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D7" w:rsidRPr="000174D7" w:rsidRDefault="000174D7" w:rsidP="000174D7">
      <w:pPr>
        <w:rPr>
          <w:i/>
          <w:sz w:val="24"/>
          <w:szCs w:val="24"/>
          <w:u w:val="single"/>
        </w:rPr>
      </w:pPr>
      <w:r w:rsidRPr="000174D7">
        <w:rPr>
          <w:i/>
          <w:sz w:val="24"/>
          <w:szCs w:val="24"/>
          <w:u w:val="single"/>
        </w:rPr>
        <w:t>Приложение 2</w:t>
      </w:r>
    </w:p>
    <w:p w:rsidR="000174D7" w:rsidRPr="000174D7" w:rsidRDefault="000174D7" w:rsidP="000174D7">
      <w:pPr>
        <w:rPr>
          <w:i/>
          <w:sz w:val="24"/>
          <w:szCs w:val="24"/>
        </w:rPr>
      </w:pPr>
      <w:r w:rsidRPr="000174D7">
        <w:rPr>
          <w:i/>
          <w:sz w:val="24"/>
          <w:szCs w:val="24"/>
        </w:rPr>
        <w:t>Конкурс "Аукцион графиков"</w:t>
      </w:r>
    </w:p>
    <w:p w:rsidR="000174D7" w:rsidRPr="000174D7" w:rsidRDefault="000174D7" w:rsidP="000174D7">
      <w:pPr>
        <w:rPr>
          <w:sz w:val="24"/>
          <w:szCs w:val="24"/>
        </w:rPr>
      </w:pPr>
      <w:r w:rsidRPr="000174D7">
        <w:rPr>
          <w:sz w:val="24"/>
          <w:szCs w:val="24"/>
        </w:rPr>
        <w:t>Дан график:</w:t>
      </w:r>
    </w:p>
    <w:p w:rsidR="000174D7" w:rsidRPr="000174D7" w:rsidRDefault="000174D7" w:rsidP="000174D7">
      <w:pPr>
        <w:rPr>
          <w:sz w:val="24"/>
          <w:szCs w:val="24"/>
        </w:rPr>
      </w:pPr>
    </w:p>
    <w:p w:rsidR="000174D7" w:rsidRPr="000174D7" w:rsidRDefault="000174D7" w:rsidP="000174D7">
      <w:pPr>
        <w:rPr>
          <w:sz w:val="24"/>
          <w:szCs w:val="24"/>
        </w:rPr>
      </w:pPr>
      <w:r w:rsidRPr="000174D7">
        <w:rPr>
          <w:noProof/>
          <w:sz w:val="24"/>
          <w:szCs w:val="24"/>
          <w:lang w:eastAsia="ru-RU"/>
        </w:rPr>
        <w:pict>
          <v:group id="_x0000_s1026" style="position:absolute;margin-left:-24.1pt;margin-top:1.3pt;width:253.4pt;height:158.4pt;z-index:251660288" coordorigin="369,1981" coordsize="4976,3307" wrapcoords="2798 98 1236 295 976 491 976 4025 1952 4811 2863 4811 2928 7953 -65 9229 -65 11782 2993 12665 3058 17378 1236 18262 846 18556 846 20422 1041 20520 3058 20520 3058 20913 12166 21502 17111 21502 21665 21502 21665 18360 21145 18164 14508 17378 14118 15807 15549 15807 17436 14924 17501 12175 12817 11095 12947 10604 10605 10309 3188 9524 8653 9524 12231 8935 12296 6480 11776 6382 3188 6382 3318 3240 3253 393 3123 98 2798 98">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left:1740;top:3617;width:2050;height:1257;rotation:180" wrapcoords="-300 -240 4950 21360 16500 21360 21750 -240 -300 -240"/>
            <v:shapetype id="_x0000_t202" coordsize="21600,21600" o:spt="202" path="m,l,21600r21600,l21600,xe">
              <v:stroke joinstyle="miter"/>
              <v:path gradientshapeok="t" o:connecttype="rect"/>
            </v:shapetype>
            <v:shape id="_x0000_s1028" type="#_x0000_t202" style="position:absolute;left:2431;top:2995;width:725;height:357" wrapcoords="-450 -900 -450 20700 22050 20700 22050 -900 -450 -900" strokecolor="white">
              <v:textbox style="mso-next-textbox:#_x0000_s1028">
                <w:txbxContent>
                  <w:p w:rsidR="000174D7" w:rsidRPr="00FB1256" w:rsidRDefault="000174D7" w:rsidP="000174D7">
                    <w:pPr>
                      <w:jc w:val="center"/>
                      <w:rPr>
                        <w:sz w:val="18"/>
                        <w:lang w:val="en-US"/>
                      </w:rPr>
                    </w:pPr>
                    <w:r>
                      <w:rPr>
                        <w:sz w:val="18"/>
                        <w:lang w:val="en-US"/>
                      </w:rPr>
                      <w:t>III</w:t>
                    </w:r>
                  </w:p>
                </w:txbxContent>
              </v:textbox>
            </v:shape>
            <v:shape id="_x0000_s1029" type="#_x0000_t202" style="position:absolute;left:1359;top:3859;width:461;height:415" wrapcoords="-697 -771 -697 20829 22297 20829 22297 -771 -697 -771" strokecolor="white">
              <v:textbox style="mso-next-textbox:#_x0000_s1029">
                <w:txbxContent>
                  <w:p w:rsidR="000174D7" w:rsidRPr="00FB1256" w:rsidRDefault="000174D7" w:rsidP="000174D7">
                    <w:pPr>
                      <w:jc w:val="center"/>
                      <w:rPr>
                        <w:sz w:val="18"/>
                        <w:lang w:val="en-US"/>
                      </w:rPr>
                    </w:pPr>
                    <w:r>
                      <w:rPr>
                        <w:sz w:val="18"/>
                        <w:lang w:val="en-US"/>
                      </w:rPr>
                      <w:t>II</w:t>
                    </w:r>
                  </w:p>
                </w:txbxContent>
              </v:textbox>
            </v:shape>
            <v:shape id="_x0000_s1030" type="#_x0000_t202" style="position:absolute;left:3790;top:3859;width:565;height:415" wrapcoords="-720 -771 -720 20829 22320 20829 22320 -771 -720 -771" strokecolor="white">
              <v:textbox style="mso-next-textbox:#_x0000_s1030">
                <w:txbxContent>
                  <w:p w:rsidR="000174D7" w:rsidRPr="00FB1256" w:rsidRDefault="000174D7" w:rsidP="000174D7">
                    <w:pPr>
                      <w:jc w:val="center"/>
                      <w:rPr>
                        <w:sz w:val="18"/>
                        <w:szCs w:val="18"/>
                        <w:lang w:val="en-US"/>
                      </w:rPr>
                    </w:pPr>
                    <w:r>
                      <w:rPr>
                        <w:sz w:val="18"/>
                        <w:szCs w:val="18"/>
                        <w:lang w:val="en-US"/>
                      </w:rPr>
                      <w:t>IV</w:t>
                    </w:r>
                  </w:p>
                </w:txbxContent>
              </v:textbox>
            </v:shape>
            <v:shape id="_x0000_s1031" type="#_x0000_t202" style="position:absolute;left:632;top:2051;width:485;height:565" wrapcoords="-771 -568 -771 21032 22371 21032 22371 -568 -771 -568" strokecolor="white">
              <v:textbox style="mso-next-textbox:#_x0000_s1031">
                <w:txbxContent>
                  <w:p w:rsidR="000174D7" w:rsidRPr="00FB1256" w:rsidRDefault="000174D7" w:rsidP="000174D7">
                    <w:pPr>
                      <w:jc w:val="right"/>
                      <w:rPr>
                        <w:vertAlign w:val="superscript"/>
                        <w:lang w:val="en-US"/>
                      </w:rPr>
                    </w:pPr>
                    <w:proofErr w:type="spellStart"/>
                    <w:proofErr w:type="gramStart"/>
                    <w:r w:rsidRPr="00FB1256">
                      <w:rPr>
                        <w:lang w:val="en-US"/>
                      </w:rPr>
                      <w:t>t</w:t>
                    </w:r>
                    <w:r>
                      <w:rPr>
                        <w:vertAlign w:val="superscript"/>
                        <w:lang w:val="en-US"/>
                      </w:rPr>
                      <w:t>c</w:t>
                    </w:r>
                    <w:proofErr w:type="spellEnd"/>
                    <w:proofErr w:type="gramEnd"/>
                  </w:p>
                  <w:p w:rsidR="000174D7" w:rsidRDefault="000174D7" w:rsidP="000174D7"/>
                </w:txbxContent>
              </v:textbox>
            </v:shape>
            <v:shapetype id="_x0000_t32" coordsize="21600,21600" o:spt="32" o:oned="t" path="m,l21600,21600e" filled="f">
              <v:path arrowok="t" fillok="f" o:connecttype="none"/>
              <o:lock v:ext="edit" shapetype="t"/>
            </v:shapetype>
            <v:shape id="_x0000_s1032" type="#_x0000_t32" style="position:absolute;left:956;top:3617;width:277;height:0" o:connectortype="straight" wrapcoords="1 1 5 1 5 1 1 1 1 1"/>
            <v:shape id="_x0000_s1033" type="#_x0000_t202" style="position:absolute;left:369;top:3421;width:587;height:368" wrapcoords="-720 -864 -720 20736 22320 20736 22320 -864 -720 -864" strokecolor="white">
              <v:textbox style="mso-next-textbox:#_x0000_s1033">
                <w:txbxContent>
                  <w:p w:rsidR="000174D7" w:rsidRPr="008C3E4D" w:rsidRDefault="000174D7" w:rsidP="000174D7">
                    <w:pPr>
                      <w:rPr>
                        <w:sz w:val="16"/>
                        <w:lang w:val="en-US"/>
                      </w:rPr>
                    </w:pPr>
                    <w:r w:rsidRPr="008C3E4D">
                      <w:rPr>
                        <w:sz w:val="16"/>
                        <w:lang w:val="en-US"/>
                      </w:rPr>
                      <w:t>100</w:t>
                    </w:r>
                  </w:p>
                </w:txbxContent>
              </v:textbox>
            </v:shape>
            <v:shape id="_x0000_s1034" type="#_x0000_t202" style="position:absolute;left:611;top:4815;width:449;height:311" wrapcoords="-720 -1029 -720 20571 22320 20571 22320 -1029 -720 -1029" strokecolor="white">
              <v:textbox style="mso-next-textbox:#_x0000_s1034">
                <w:txbxContent>
                  <w:p w:rsidR="000174D7" w:rsidRPr="008C3E4D" w:rsidRDefault="000174D7" w:rsidP="000174D7">
                    <w:pPr>
                      <w:rPr>
                        <w:sz w:val="16"/>
                        <w:lang w:val="en-US"/>
                      </w:rPr>
                    </w:pPr>
                    <w:r w:rsidRPr="008C3E4D">
                      <w:rPr>
                        <w:sz w:val="16"/>
                        <w:lang w:val="en-US"/>
                      </w:rPr>
                      <w:t>0</w:t>
                    </w:r>
                  </w:p>
                </w:txbxContent>
              </v:textbox>
            </v:shape>
            <v:shape id="_x0000_s1035" type="#_x0000_t202" style="position:absolute;left:1117;top:4838;width:507;height:346" wrapcoords="-635 -939 -635 20661 22235 20661 22235 -939 -635 -939" strokecolor="white">
              <v:textbox style="mso-next-textbox:#_x0000_s1035">
                <w:txbxContent>
                  <w:p w:rsidR="000174D7" w:rsidRPr="00736A2E" w:rsidRDefault="000174D7" w:rsidP="000174D7">
                    <w:pPr>
                      <w:rPr>
                        <w:sz w:val="18"/>
                        <w:lang w:val="en-US"/>
                      </w:rPr>
                    </w:pPr>
                    <w:r>
                      <w:rPr>
                        <w:sz w:val="18"/>
                        <w:lang w:val="en-US"/>
                      </w:rPr>
                      <w:t>I</w:t>
                    </w:r>
                  </w:p>
                </w:txbxContent>
              </v:textbox>
            </v:shape>
            <v:shape id="_x0000_s1036" type="#_x0000_t202" style="position:absolute;left:3651;top:4805;width:576;height:379" wrapcoords="-568 -864 -568 20736 22168 20736 22168 -864 -568 -864" strokecolor="white">
              <v:textbox style="mso-next-textbox:#_x0000_s1036">
                <w:txbxContent>
                  <w:p w:rsidR="000174D7" w:rsidRPr="00736A2E" w:rsidRDefault="000174D7" w:rsidP="000174D7">
                    <w:pPr>
                      <w:jc w:val="center"/>
                      <w:rPr>
                        <w:sz w:val="18"/>
                        <w:lang w:val="en-US"/>
                      </w:rPr>
                    </w:pPr>
                    <w:r>
                      <w:rPr>
                        <w:sz w:val="18"/>
                        <w:lang w:val="en-US"/>
                      </w:rPr>
                      <w:t>V</w:t>
                    </w:r>
                  </w:p>
                </w:txbxContent>
              </v:textbox>
            </v:shape>
            <v:shape id="_x0000_s1037" type="#_x0000_t32" style="position:absolute;left:749;top:4873;width:3606;height:1" o:connectortype="straight" wrapcoords="207 2 0 4 0 6 207 9 211 9 216 8 216 5 211 2 207 2">
              <v:stroke endarrow="block"/>
            </v:shape>
            <v:shape id="_x0000_s1038" type="#_x0000_t32" style="position:absolute;left:1060;top:1981;width:57;height:3203;flip:x y" o:connectortype="straight" wrapcoords="-10800 0 -5400 20593 5400 21376 32400 21376 43200 20593 21600 14325 10800 0 -10800 0">
              <v:stroke endarrow="block"/>
            </v:shape>
            <v:shape id="_x0000_s1039" type="#_x0000_t202" style="position:absolute;left:4355;top:4805;width:990;height:483" wrapcoords="-480 -1029 -480 20571 22080 20571 22080 -1029 -480 -1029" strokecolor="white">
              <v:textbox style="mso-next-textbox:#_x0000_s1039">
                <w:txbxContent>
                  <w:p w:rsidR="000174D7" w:rsidRPr="00736A2E" w:rsidRDefault="000174D7" w:rsidP="000174D7">
                    <w:pPr>
                      <w:rPr>
                        <w:sz w:val="24"/>
                      </w:rPr>
                    </w:pPr>
                    <w:proofErr w:type="gramStart"/>
                    <w:r>
                      <w:rPr>
                        <w:sz w:val="24"/>
                        <w:lang w:val="en-US"/>
                      </w:rPr>
                      <w:t>t</w:t>
                    </w:r>
                    <w:proofErr w:type="gramEnd"/>
                    <w:r>
                      <w:rPr>
                        <w:sz w:val="24"/>
                      </w:rPr>
                      <w:t>,</w:t>
                    </w:r>
                    <w:r>
                      <w:rPr>
                        <w:sz w:val="24"/>
                        <w:lang w:val="en-US"/>
                      </w:rPr>
                      <w:t xml:space="preserve"> </w:t>
                    </w:r>
                    <w:r w:rsidRPr="00736A2E">
                      <w:rPr>
                        <w:sz w:val="20"/>
                      </w:rPr>
                      <w:t xml:space="preserve">мин </w:t>
                    </w:r>
                  </w:p>
                </w:txbxContent>
              </v:textbox>
            </v:shape>
            <w10:wrap type="tight"/>
          </v:group>
        </w:pict>
      </w: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p>
    <w:p w:rsidR="000174D7" w:rsidRPr="000174D7" w:rsidRDefault="000174D7" w:rsidP="000174D7">
      <w:pPr>
        <w:rPr>
          <w:sz w:val="24"/>
          <w:szCs w:val="24"/>
        </w:rPr>
      </w:pPr>
      <w:r w:rsidRPr="000174D7">
        <w:rPr>
          <w:sz w:val="24"/>
          <w:szCs w:val="24"/>
        </w:rPr>
        <w:t>Требуется как можно больше получить из него информацию.   Информация принимается с каждого ряда в порядке очередности. За каждый ответ на доске записывают баллы, которые затем суммируются для каждого ряда в отдельности</w:t>
      </w:r>
      <w:proofErr w:type="gramStart"/>
      <w:r w:rsidRPr="000174D7">
        <w:rPr>
          <w:sz w:val="24"/>
          <w:szCs w:val="24"/>
        </w:rPr>
        <w:t xml:space="preserve"> .</w:t>
      </w:r>
      <w:proofErr w:type="gramEnd"/>
    </w:p>
    <w:p w:rsidR="000174D7" w:rsidRPr="000174D7" w:rsidRDefault="000174D7" w:rsidP="000174D7">
      <w:pPr>
        <w:jc w:val="center"/>
        <w:rPr>
          <w:i/>
          <w:sz w:val="24"/>
          <w:szCs w:val="24"/>
        </w:rPr>
      </w:pPr>
      <w:r w:rsidRPr="000174D7">
        <w:rPr>
          <w:i/>
          <w:sz w:val="24"/>
          <w:szCs w:val="24"/>
        </w:rPr>
        <w:t>(Начертить и написать на доске)</w:t>
      </w:r>
    </w:p>
    <w:p w:rsidR="00740036" w:rsidRPr="000174D7" w:rsidRDefault="00740036">
      <w:pPr>
        <w:rPr>
          <w:sz w:val="24"/>
          <w:szCs w:val="24"/>
        </w:rPr>
      </w:pPr>
    </w:p>
    <w:sectPr w:rsidR="00740036" w:rsidRPr="000174D7" w:rsidSect="00740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0174D7"/>
    <w:rsid w:val="000174D7"/>
    <w:rsid w:val="00740036"/>
    <w:rsid w:val="00BB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7"/>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D7"/>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Krokoz™</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2012-10-26T11:54:00Z</dcterms:created>
  <dcterms:modified xsi:type="dcterms:W3CDTF">2012-10-26T11:54:00Z</dcterms:modified>
</cp:coreProperties>
</file>