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06D" w:rsidRDefault="00EF706D" w:rsidP="00816B36">
      <w:pPr>
        <w:shd w:val="clear" w:color="auto" w:fill="F8FC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ПРИЛОЖЕНИЕ № 1</w:t>
      </w:r>
    </w:p>
    <w:p w:rsidR="00816B36" w:rsidRPr="00816B36" w:rsidRDefault="00816B36" w:rsidP="00816B36">
      <w:pPr>
        <w:shd w:val="clear" w:color="auto" w:fill="F8FC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16B3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Итоги и оценка военного коммунизма</w:t>
      </w:r>
    </w:p>
    <w:p w:rsidR="00816B36" w:rsidRPr="00816B36" w:rsidRDefault="00816B36" w:rsidP="00816B36">
      <w:pPr>
        <w:shd w:val="clear" w:color="auto" w:fill="F8FC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6" w:rsidRPr="00816B36" w:rsidRDefault="00816B36" w:rsidP="00816B36">
      <w:pPr>
        <w:shd w:val="clear" w:color="auto" w:fill="F8FC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6" w:rsidRPr="003B6DF9" w:rsidRDefault="00816B36" w:rsidP="00816B36">
      <w:pPr>
        <w:shd w:val="clear" w:color="auto" w:fill="F8FC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B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Трупы умерших от голода на кладбище в </w:t>
      </w:r>
      <w:hyperlink r:id="rId4" w:tooltip="Бузулук" w:history="1">
        <w:r w:rsidRPr="003B6DF9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Бузулуке</w:t>
        </w:r>
      </w:hyperlink>
      <w:r w:rsidRPr="003B6D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1921 г.</w:t>
      </w:r>
    </w:p>
    <w:p w:rsidR="00816B36" w:rsidRDefault="00EF706D" w:rsidP="00816B36">
      <w:pPr>
        <w:shd w:val="clear" w:color="auto" w:fill="F8FC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99695</wp:posOffset>
            </wp:positionH>
            <wp:positionV relativeFrom="margin">
              <wp:posOffset>346075</wp:posOffset>
            </wp:positionV>
            <wp:extent cx="2618105" cy="2438400"/>
            <wp:effectExtent l="19050" t="0" r="0" b="0"/>
            <wp:wrapSquare wrapText="bothSides"/>
            <wp:docPr id="1" name="Рисунок 1" descr="http://upload.wikimedia.org/wikipedia/commons/thumb/4/4f/Famine_in_Russia_1921.jpg/180px-Famine_in_Russia_192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4/4f/Famine_in_Russia_1921.jpg/180px-Famine_in_Russia_192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B36" w:rsidRDefault="00816B36" w:rsidP="00816B36">
      <w:pPr>
        <w:shd w:val="clear" w:color="auto" w:fill="F8FC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6" w:rsidRDefault="00816B36" w:rsidP="00816B36">
      <w:pPr>
        <w:shd w:val="clear" w:color="auto" w:fill="F8FC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6" w:rsidRPr="00816B36" w:rsidRDefault="00816B36" w:rsidP="00816B36">
      <w:pPr>
        <w:shd w:val="clear" w:color="auto" w:fill="F8FC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B3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усилия государства по налаживанию продовольственного обеспечения, начался массовый голод 1921—1922 годов,  во время которого погибло до 5 миллионов человек. Политика «военного коммунизма» (особенно продразвёрстки) вызывала недовольство широких слоёв населения, в особенности крестьянства (</w:t>
      </w:r>
      <w:hyperlink r:id="rId7" w:tooltip="Тамбовское восстание (1920—1921)" w:history="1">
        <w:r w:rsidRPr="00816B3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восстание на </w:t>
        </w:r>
        <w:proofErr w:type="spellStart"/>
        <w:r w:rsidRPr="00816B3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Тамбовщине</w:t>
        </w:r>
        <w:proofErr w:type="spellEnd"/>
      </w:hyperlink>
      <w:r w:rsidRPr="00816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hyperlink r:id="rId8" w:tooltip="Западно-Сибирское восстание (1921—1922)" w:history="1">
        <w:r w:rsidRPr="00816B3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Западной Сибири</w:t>
        </w:r>
      </w:hyperlink>
      <w:r w:rsidRPr="00816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9" w:tooltip="Кронштадтское восстание" w:history="1">
        <w:r w:rsidRPr="00816B3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Кронштадте</w:t>
        </w:r>
      </w:hyperlink>
      <w:r w:rsidRPr="00816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др.).</w:t>
      </w:r>
    </w:p>
    <w:p w:rsidR="00344AA1" w:rsidRDefault="00816B36" w:rsidP="00344AA1">
      <w:pPr>
        <w:pStyle w:val="a4"/>
        <w:shd w:val="clear" w:color="auto" w:fill="F8FCFF"/>
        <w:rPr>
          <w:b/>
          <w:bCs/>
        </w:rPr>
      </w:pPr>
      <w:r w:rsidRPr="00816B36">
        <w:rPr>
          <w:sz w:val="28"/>
          <w:szCs w:val="28"/>
        </w:rPr>
        <w:t xml:space="preserve">В марте 1921 на </w:t>
      </w:r>
      <w:hyperlink r:id="rId10" w:tooltip="X съезд РКП (б)" w:history="1">
        <w:r w:rsidRPr="00816B36">
          <w:rPr>
            <w:sz w:val="28"/>
            <w:szCs w:val="28"/>
          </w:rPr>
          <w:t>X съезде РК</w:t>
        </w:r>
        <w:proofErr w:type="gramStart"/>
        <w:r w:rsidRPr="00816B36">
          <w:rPr>
            <w:sz w:val="28"/>
            <w:szCs w:val="28"/>
          </w:rPr>
          <w:t>П(</w:t>
        </w:r>
        <w:proofErr w:type="gramEnd"/>
        <w:r w:rsidRPr="00816B36">
          <w:rPr>
            <w:sz w:val="28"/>
            <w:szCs w:val="28"/>
          </w:rPr>
          <w:t>б)</w:t>
        </w:r>
      </w:hyperlink>
      <w:r w:rsidRPr="00816B36">
        <w:rPr>
          <w:sz w:val="28"/>
          <w:szCs w:val="28"/>
        </w:rPr>
        <w:t xml:space="preserve"> задачи политики «военного коммунизма» признаны руководством страны выполненными и введена </w:t>
      </w:r>
      <w:hyperlink r:id="rId11" w:tooltip="Новая экономическая политика" w:history="1">
        <w:r w:rsidRPr="00816B36">
          <w:rPr>
            <w:sz w:val="28"/>
            <w:szCs w:val="28"/>
          </w:rPr>
          <w:t>новая экономическая политика</w:t>
        </w:r>
      </w:hyperlink>
      <w:r w:rsidRPr="00816B36">
        <w:rPr>
          <w:sz w:val="28"/>
          <w:szCs w:val="28"/>
        </w:rPr>
        <w:t xml:space="preserve">. </w:t>
      </w:r>
      <w:hyperlink r:id="rId12" w:tooltip="Ленин, Владимир Ильич" w:history="1">
        <w:r w:rsidRPr="00816B36">
          <w:rPr>
            <w:sz w:val="28"/>
            <w:szCs w:val="28"/>
          </w:rPr>
          <w:t>В.И. Ленин</w:t>
        </w:r>
      </w:hyperlink>
      <w:r w:rsidRPr="00816B36">
        <w:rPr>
          <w:sz w:val="28"/>
          <w:szCs w:val="28"/>
        </w:rPr>
        <w:t xml:space="preserve"> писал: "Военный коммунизм" был вынужден войной и разорением. Он не был и не мог быть отвечающей хозяйственным задачам пролетариата политикой. Он был временной мерой.» Ленин также утверждал, что «военный коммунизм» надо поставить большевикам не в вину, а в заслугу, но </w:t>
      </w:r>
      <w:proofErr w:type="gramStart"/>
      <w:r w:rsidRPr="00816B36">
        <w:rPr>
          <w:sz w:val="28"/>
          <w:szCs w:val="28"/>
        </w:rPr>
        <w:t>в</w:t>
      </w:r>
      <w:proofErr w:type="gramEnd"/>
      <w:r w:rsidRPr="00816B36">
        <w:rPr>
          <w:sz w:val="28"/>
          <w:szCs w:val="28"/>
        </w:rPr>
        <w:t xml:space="preserve"> то же время необходимо знать меру этой заслуги.</w:t>
      </w:r>
      <w:r w:rsidR="00344AA1" w:rsidRPr="00344AA1">
        <w:rPr>
          <w:b/>
          <w:bCs/>
        </w:rPr>
        <w:t xml:space="preserve"> </w:t>
      </w:r>
    </w:p>
    <w:p w:rsidR="00344AA1" w:rsidRPr="00344AA1" w:rsidRDefault="00344AA1" w:rsidP="00344AA1">
      <w:pPr>
        <w:pStyle w:val="a4"/>
        <w:shd w:val="clear" w:color="auto" w:fill="F8FCFF"/>
        <w:jc w:val="both"/>
        <w:rPr>
          <w:sz w:val="28"/>
          <w:szCs w:val="28"/>
        </w:rPr>
      </w:pPr>
      <w:r w:rsidRPr="00344AA1">
        <w:rPr>
          <w:b/>
          <w:bCs/>
          <w:sz w:val="28"/>
          <w:szCs w:val="28"/>
        </w:rPr>
        <w:t>Новая экономическая политика</w:t>
      </w:r>
      <w:r w:rsidRPr="00344AA1">
        <w:rPr>
          <w:sz w:val="28"/>
          <w:szCs w:val="28"/>
        </w:rPr>
        <w:t xml:space="preserve"> — экономическая политика, проводившаяся в Советской России начиная с </w:t>
      </w:r>
      <w:hyperlink r:id="rId13" w:tooltip="1921 год" w:history="1">
        <w:r w:rsidRPr="00344AA1">
          <w:rPr>
            <w:rStyle w:val="a3"/>
            <w:color w:val="auto"/>
            <w:sz w:val="28"/>
            <w:szCs w:val="28"/>
            <w:u w:val="none"/>
          </w:rPr>
          <w:t>1921 года</w:t>
        </w:r>
      </w:hyperlink>
      <w:r w:rsidRPr="00344AA1">
        <w:rPr>
          <w:sz w:val="28"/>
          <w:szCs w:val="28"/>
        </w:rPr>
        <w:t xml:space="preserve">. Была принята 21 марта 1921 года </w:t>
      </w:r>
      <w:hyperlink r:id="rId14" w:tooltip="X съезд РКП (б)" w:history="1">
        <w:r w:rsidRPr="00344AA1">
          <w:rPr>
            <w:rStyle w:val="a3"/>
            <w:color w:val="auto"/>
            <w:sz w:val="28"/>
            <w:szCs w:val="28"/>
            <w:u w:val="none"/>
          </w:rPr>
          <w:t>X съездом ВК</w:t>
        </w:r>
        <w:proofErr w:type="gramStart"/>
        <w:r w:rsidRPr="00344AA1">
          <w:rPr>
            <w:rStyle w:val="a3"/>
            <w:color w:val="auto"/>
            <w:sz w:val="28"/>
            <w:szCs w:val="28"/>
            <w:u w:val="none"/>
          </w:rPr>
          <w:t>П(</w:t>
        </w:r>
        <w:proofErr w:type="gramEnd"/>
        <w:r w:rsidRPr="00344AA1">
          <w:rPr>
            <w:rStyle w:val="a3"/>
            <w:color w:val="auto"/>
            <w:sz w:val="28"/>
            <w:szCs w:val="28"/>
            <w:u w:val="none"/>
          </w:rPr>
          <w:t>б)</w:t>
        </w:r>
      </w:hyperlink>
      <w:r w:rsidRPr="00344AA1">
        <w:rPr>
          <w:sz w:val="28"/>
          <w:szCs w:val="28"/>
        </w:rPr>
        <w:t xml:space="preserve">, сменив политику </w:t>
      </w:r>
      <w:hyperlink r:id="rId15" w:tooltip="Военный коммунизм" w:history="1">
        <w:r w:rsidRPr="00344AA1">
          <w:rPr>
            <w:rStyle w:val="a3"/>
            <w:color w:val="auto"/>
            <w:sz w:val="28"/>
            <w:szCs w:val="28"/>
            <w:u w:val="none"/>
          </w:rPr>
          <w:t>«военного коммунизма»</w:t>
        </w:r>
      </w:hyperlink>
      <w:r w:rsidRPr="00344AA1">
        <w:rPr>
          <w:sz w:val="28"/>
          <w:szCs w:val="28"/>
        </w:rPr>
        <w:t xml:space="preserve">, проводившуюся в ходе </w:t>
      </w:r>
      <w:hyperlink r:id="rId16" w:tooltip="Гражданская война в России" w:history="1">
        <w:r w:rsidRPr="00344AA1">
          <w:rPr>
            <w:rStyle w:val="a3"/>
            <w:color w:val="auto"/>
            <w:sz w:val="28"/>
            <w:szCs w:val="28"/>
            <w:u w:val="none"/>
          </w:rPr>
          <w:t>Гражданской войны</w:t>
        </w:r>
      </w:hyperlink>
      <w:r w:rsidRPr="00344AA1">
        <w:rPr>
          <w:sz w:val="28"/>
          <w:szCs w:val="28"/>
        </w:rPr>
        <w:t xml:space="preserve">. Новая экономическая политика имела целью восстановление народного хозяйства и последующий переход к </w:t>
      </w:r>
      <w:hyperlink r:id="rId17" w:tooltip="Социализм" w:history="1">
        <w:r w:rsidRPr="00344AA1">
          <w:rPr>
            <w:rStyle w:val="a3"/>
            <w:color w:val="auto"/>
            <w:sz w:val="28"/>
            <w:szCs w:val="28"/>
            <w:u w:val="none"/>
          </w:rPr>
          <w:t>социализму</w:t>
        </w:r>
      </w:hyperlink>
      <w:r w:rsidRPr="00344AA1">
        <w:rPr>
          <w:sz w:val="28"/>
          <w:szCs w:val="28"/>
        </w:rPr>
        <w:t xml:space="preserve">. Главное содержание НЭП — замена </w:t>
      </w:r>
      <w:hyperlink r:id="rId18" w:tooltip="Продразверстка" w:history="1">
        <w:r w:rsidRPr="00344AA1">
          <w:rPr>
            <w:rStyle w:val="a3"/>
            <w:color w:val="auto"/>
            <w:sz w:val="28"/>
            <w:szCs w:val="28"/>
            <w:u w:val="none"/>
          </w:rPr>
          <w:t>продразверстки</w:t>
        </w:r>
      </w:hyperlink>
      <w:r w:rsidRPr="00344AA1">
        <w:rPr>
          <w:sz w:val="28"/>
          <w:szCs w:val="28"/>
        </w:rPr>
        <w:t xml:space="preserve"> </w:t>
      </w:r>
      <w:hyperlink r:id="rId19" w:tooltip="Продналог" w:history="1">
        <w:r w:rsidRPr="00344AA1">
          <w:rPr>
            <w:rStyle w:val="a3"/>
            <w:color w:val="auto"/>
            <w:sz w:val="28"/>
            <w:szCs w:val="28"/>
            <w:u w:val="none"/>
          </w:rPr>
          <w:t>продналогом</w:t>
        </w:r>
      </w:hyperlink>
      <w:r w:rsidRPr="00344AA1">
        <w:rPr>
          <w:sz w:val="28"/>
          <w:szCs w:val="28"/>
        </w:rPr>
        <w:t xml:space="preserve"> в деревне, использование рынка и различных форм собственности, привлечение иностранного капитала в форме </w:t>
      </w:r>
      <w:hyperlink r:id="rId20" w:tooltip="Иностранные концессии в СССР" w:history="1">
        <w:r w:rsidRPr="00344AA1">
          <w:rPr>
            <w:rStyle w:val="a3"/>
            <w:color w:val="auto"/>
            <w:sz w:val="28"/>
            <w:szCs w:val="28"/>
            <w:u w:val="none"/>
          </w:rPr>
          <w:t>концессий</w:t>
        </w:r>
      </w:hyperlink>
      <w:r w:rsidRPr="00344AA1">
        <w:rPr>
          <w:sz w:val="28"/>
          <w:szCs w:val="28"/>
        </w:rPr>
        <w:t xml:space="preserve">, проведение </w:t>
      </w:r>
      <w:hyperlink r:id="rId21" w:tooltip="Денежная реформа в СССР 1922—1924" w:history="1">
        <w:r w:rsidRPr="00344AA1">
          <w:rPr>
            <w:rStyle w:val="a3"/>
            <w:color w:val="auto"/>
            <w:sz w:val="28"/>
            <w:szCs w:val="28"/>
            <w:u w:val="none"/>
          </w:rPr>
          <w:t>денежной реформы (1922—1924)</w:t>
        </w:r>
      </w:hyperlink>
      <w:r w:rsidRPr="00344AA1">
        <w:rPr>
          <w:sz w:val="28"/>
          <w:szCs w:val="28"/>
        </w:rPr>
        <w:t xml:space="preserve">, в результате которой </w:t>
      </w:r>
      <w:hyperlink r:id="rId22" w:tooltip="Рубль" w:history="1">
        <w:r w:rsidRPr="00344AA1">
          <w:rPr>
            <w:rStyle w:val="a3"/>
            <w:color w:val="auto"/>
            <w:sz w:val="28"/>
            <w:szCs w:val="28"/>
            <w:u w:val="none"/>
          </w:rPr>
          <w:t>рубль</w:t>
        </w:r>
      </w:hyperlink>
      <w:r w:rsidRPr="00344AA1">
        <w:rPr>
          <w:sz w:val="28"/>
          <w:szCs w:val="28"/>
        </w:rPr>
        <w:t xml:space="preserve"> стал конвертируемой валютой.</w:t>
      </w:r>
    </w:p>
    <w:p w:rsidR="00344AA1" w:rsidRPr="00344AA1" w:rsidRDefault="00344AA1" w:rsidP="00344AA1">
      <w:pPr>
        <w:pStyle w:val="a4"/>
        <w:shd w:val="clear" w:color="auto" w:fill="F8FCFF"/>
        <w:jc w:val="both"/>
        <w:rPr>
          <w:sz w:val="28"/>
          <w:szCs w:val="28"/>
        </w:rPr>
      </w:pPr>
      <w:r w:rsidRPr="00344AA1">
        <w:rPr>
          <w:sz w:val="28"/>
          <w:szCs w:val="28"/>
        </w:rPr>
        <w:t xml:space="preserve">Перед советским государством стояли проблемы стабилизации денег, а значит дефляции и достижения сбалансированного государственного бюджета. </w:t>
      </w:r>
      <w:hyperlink r:id="rId23" w:tooltip="Стратегия государства" w:history="1">
        <w:r w:rsidRPr="00344AA1">
          <w:rPr>
            <w:rStyle w:val="a3"/>
            <w:color w:val="auto"/>
            <w:sz w:val="28"/>
            <w:szCs w:val="28"/>
            <w:u w:val="none"/>
          </w:rPr>
          <w:t xml:space="preserve">Стратегия </w:t>
        </w:r>
        <w:proofErr w:type="gramStart"/>
        <w:r w:rsidRPr="00344AA1">
          <w:rPr>
            <w:rStyle w:val="a3"/>
            <w:color w:val="auto"/>
            <w:sz w:val="28"/>
            <w:szCs w:val="28"/>
            <w:u w:val="none"/>
          </w:rPr>
          <w:t>государства</w:t>
        </w:r>
        <w:proofErr w:type="gramEnd"/>
      </w:hyperlink>
      <w:r w:rsidRPr="00344AA1">
        <w:rPr>
          <w:sz w:val="28"/>
          <w:szCs w:val="28"/>
        </w:rPr>
        <w:t xml:space="preserve"> нацеленная на выживание в условиях кредитной блокады определила первенство СССР в </w:t>
      </w:r>
      <w:proofErr w:type="gramStart"/>
      <w:r w:rsidRPr="00344AA1">
        <w:rPr>
          <w:sz w:val="28"/>
          <w:szCs w:val="28"/>
        </w:rPr>
        <w:t>составлении</w:t>
      </w:r>
      <w:proofErr w:type="gramEnd"/>
      <w:r w:rsidRPr="00344AA1">
        <w:rPr>
          <w:sz w:val="28"/>
          <w:szCs w:val="28"/>
        </w:rPr>
        <w:t xml:space="preserve"> балансов производства и распределения продуктов. Новая экономическая политика предполагала государственное регулирование смешанной экономики с использованием плановых и рыночных механизмов. Государство, сохранившее командные высоты в экономике, применяло директивные и косвенные методы государственного регулирования, исходя из необходимости реализации приоритетов предтечи </w:t>
      </w:r>
      <w:hyperlink r:id="rId24" w:tooltip="Стратегическое планирование" w:history="1">
        <w:r w:rsidRPr="00344AA1">
          <w:rPr>
            <w:rStyle w:val="a3"/>
            <w:color w:val="auto"/>
            <w:sz w:val="28"/>
            <w:szCs w:val="28"/>
            <w:u w:val="none"/>
          </w:rPr>
          <w:t>стратегического плана</w:t>
        </w:r>
      </w:hyperlink>
      <w:r w:rsidRPr="00344AA1">
        <w:rPr>
          <w:sz w:val="28"/>
          <w:szCs w:val="28"/>
        </w:rPr>
        <w:t xml:space="preserve"> - ГОЭЛРО. В основе НЭП лежали идеи работ В.И. Ленина, дискуссий о теории воспроизводства и денег, принципах ценообразования, финансов и кредита. НЭП позволил быстро восстановить народное хозяйство, разрушенное</w:t>
      </w:r>
      <w:proofErr w:type="gramStart"/>
      <w:r w:rsidRPr="00344AA1">
        <w:rPr>
          <w:sz w:val="28"/>
          <w:szCs w:val="28"/>
        </w:rPr>
        <w:t xml:space="preserve"> </w:t>
      </w:r>
      <w:hyperlink r:id="rId25" w:tooltip="Первая мировая война" w:history="1">
        <w:r w:rsidRPr="00344AA1">
          <w:rPr>
            <w:rStyle w:val="a3"/>
            <w:color w:val="auto"/>
            <w:sz w:val="28"/>
            <w:szCs w:val="28"/>
            <w:u w:val="none"/>
          </w:rPr>
          <w:t>П</w:t>
        </w:r>
        <w:proofErr w:type="gramEnd"/>
        <w:r w:rsidRPr="00344AA1">
          <w:rPr>
            <w:rStyle w:val="a3"/>
            <w:color w:val="auto"/>
            <w:sz w:val="28"/>
            <w:szCs w:val="28"/>
            <w:u w:val="none"/>
          </w:rPr>
          <w:t>ервой мировой</w:t>
        </w:r>
      </w:hyperlink>
      <w:r w:rsidRPr="00344AA1">
        <w:rPr>
          <w:sz w:val="28"/>
          <w:szCs w:val="28"/>
        </w:rPr>
        <w:t xml:space="preserve"> и Гражданской войнами.</w:t>
      </w:r>
    </w:p>
    <w:p w:rsidR="00816B36" w:rsidRPr="00344AA1" w:rsidRDefault="00816B36" w:rsidP="00344AA1">
      <w:pPr>
        <w:shd w:val="clear" w:color="auto" w:fill="F8FC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4BC" w:rsidRDefault="006104BC" w:rsidP="006104BC">
      <w:pPr>
        <w:ind w:firstLine="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46277" cy="7538214"/>
            <wp:effectExtent l="19050" t="0" r="0" b="0"/>
            <wp:docPr id="3" name="Рисунок 1" descr="C:\Documents and Settings\Татьяна\Мои документы\Мои рисунки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Мои документы\Мои рисунки\img09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8317" r="22939" b="2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585" cy="753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BC" w:rsidRPr="006104BC" w:rsidRDefault="006104BC" w:rsidP="006104BC">
      <w:pPr>
        <w:rPr>
          <w:sz w:val="28"/>
          <w:szCs w:val="28"/>
        </w:rPr>
      </w:pPr>
    </w:p>
    <w:p w:rsidR="006104BC" w:rsidRDefault="006104BC" w:rsidP="006104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67904" cy="8346576"/>
            <wp:effectExtent l="19050" t="0" r="4396" b="0"/>
            <wp:docPr id="4" name="Рисунок 2" descr="C:\Documents and Settings\Татьяна\Мои документы\Мои рисунки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\Мои документы\Мои рисунки\img09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6408" t="6796" r="15375" b="2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8" cy="834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A1" w:rsidRDefault="006104BC" w:rsidP="006104BC">
      <w:pPr>
        <w:tabs>
          <w:tab w:val="left" w:pos="1126"/>
        </w:tabs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ab/>
      </w:r>
    </w:p>
    <w:p w:rsidR="00344AA1" w:rsidRDefault="00344AA1" w:rsidP="006104BC">
      <w:pPr>
        <w:tabs>
          <w:tab w:val="left" w:pos="1126"/>
        </w:tabs>
        <w:rPr>
          <w:noProof/>
          <w:sz w:val="28"/>
          <w:szCs w:val="28"/>
          <w:lang w:eastAsia="ru-RU"/>
        </w:rPr>
      </w:pPr>
    </w:p>
    <w:p w:rsidR="00344AA1" w:rsidRDefault="00344AA1" w:rsidP="006104BC">
      <w:pPr>
        <w:tabs>
          <w:tab w:val="left" w:pos="1126"/>
        </w:tabs>
        <w:rPr>
          <w:noProof/>
          <w:sz w:val="28"/>
          <w:szCs w:val="28"/>
          <w:lang w:eastAsia="ru-RU"/>
        </w:rPr>
      </w:pPr>
    </w:p>
    <w:p w:rsidR="00344AA1" w:rsidRDefault="00344AA1" w:rsidP="006104BC">
      <w:pPr>
        <w:tabs>
          <w:tab w:val="left" w:pos="1126"/>
        </w:tabs>
        <w:rPr>
          <w:noProof/>
          <w:sz w:val="28"/>
          <w:szCs w:val="28"/>
          <w:lang w:eastAsia="ru-RU"/>
        </w:rPr>
      </w:pPr>
    </w:p>
    <w:p w:rsidR="00344AA1" w:rsidRDefault="00344AA1" w:rsidP="006104BC">
      <w:pPr>
        <w:tabs>
          <w:tab w:val="left" w:pos="1126"/>
        </w:tabs>
        <w:rPr>
          <w:noProof/>
          <w:sz w:val="28"/>
          <w:szCs w:val="28"/>
          <w:lang w:eastAsia="ru-RU"/>
        </w:rPr>
      </w:pPr>
    </w:p>
    <w:p w:rsidR="00344AA1" w:rsidRDefault="00344AA1" w:rsidP="006104BC">
      <w:pPr>
        <w:tabs>
          <w:tab w:val="left" w:pos="1126"/>
        </w:tabs>
        <w:rPr>
          <w:noProof/>
          <w:sz w:val="28"/>
          <w:szCs w:val="28"/>
          <w:lang w:eastAsia="ru-RU"/>
        </w:rPr>
      </w:pPr>
    </w:p>
    <w:p w:rsidR="00344AA1" w:rsidRDefault="00344AA1" w:rsidP="006104BC">
      <w:pPr>
        <w:tabs>
          <w:tab w:val="left" w:pos="1126"/>
        </w:tabs>
        <w:rPr>
          <w:noProof/>
          <w:sz w:val="28"/>
          <w:szCs w:val="28"/>
          <w:lang w:eastAsia="ru-RU"/>
        </w:rPr>
      </w:pPr>
    </w:p>
    <w:p w:rsidR="00344AA1" w:rsidRDefault="00344AA1" w:rsidP="006104BC">
      <w:pPr>
        <w:tabs>
          <w:tab w:val="left" w:pos="1126"/>
        </w:tabs>
        <w:rPr>
          <w:noProof/>
          <w:sz w:val="28"/>
          <w:szCs w:val="28"/>
          <w:lang w:eastAsia="ru-RU"/>
        </w:rPr>
      </w:pPr>
    </w:p>
    <w:p w:rsidR="00344AA1" w:rsidRDefault="00344AA1" w:rsidP="006104BC">
      <w:pPr>
        <w:tabs>
          <w:tab w:val="left" w:pos="1126"/>
        </w:tabs>
        <w:rPr>
          <w:noProof/>
          <w:sz w:val="28"/>
          <w:szCs w:val="28"/>
          <w:lang w:eastAsia="ru-RU"/>
        </w:rPr>
      </w:pPr>
    </w:p>
    <w:p w:rsidR="00BB530C" w:rsidRDefault="006104BC" w:rsidP="006104BC">
      <w:pPr>
        <w:tabs>
          <w:tab w:val="left" w:pos="1126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7587" cy="8464061"/>
            <wp:effectExtent l="19050" t="0" r="0" b="0"/>
            <wp:docPr id="5" name="Рисунок 3" descr="C:\Documents and Settings\Татьяна\Мои документы\Мои рисунки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а\Мои документы\Мои рисунки\img10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6796" r="25402" b="2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897" cy="846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A1" w:rsidRDefault="00344AA1" w:rsidP="006104BC">
      <w:pPr>
        <w:tabs>
          <w:tab w:val="left" w:pos="1126"/>
        </w:tabs>
        <w:rPr>
          <w:sz w:val="28"/>
          <w:szCs w:val="28"/>
        </w:rPr>
      </w:pPr>
    </w:p>
    <w:p w:rsidR="00344AA1" w:rsidRDefault="00344AA1" w:rsidP="006104BC">
      <w:pPr>
        <w:tabs>
          <w:tab w:val="left" w:pos="1126"/>
        </w:tabs>
        <w:rPr>
          <w:sz w:val="28"/>
          <w:szCs w:val="28"/>
        </w:rPr>
      </w:pPr>
    </w:p>
    <w:p w:rsidR="00344AA1" w:rsidRDefault="00344AA1" w:rsidP="006104BC">
      <w:pPr>
        <w:tabs>
          <w:tab w:val="left" w:pos="1126"/>
        </w:tabs>
        <w:rPr>
          <w:sz w:val="28"/>
          <w:szCs w:val="28"/>
        </w:rPr>
      </w:pPr>
    </w:p>
    <w:p w:rsidR="00344AA1" w:rsidRDefault="00344AA1" w:rsidP="006104BC">
      <w:pPr>
        <w:tabs>
          <w:tab w:val="left" w:pos="1126"/>
        </w:tabs>
        <w:rPr>
          <w:sz w:val="28"/>
          <w:szCs w:val="28"/>
        </w:rPr>
        <w:sectPr w:rsidR="00344AA1" w:rsidSect="006104BC">
          <w:pgSz w:w="11906" w:h="16838"/>
          <w:pgMar w:top="1134" w:right="424" w:bottom="426" w:left="426" w:header="708" w:footer="708" w:gutter="0"/>
          <w:cols w:space="708"/>
          <w:docGrid w:linePitch="360"/>
        </w:sectPr>
      </w:pPr>
    </w:p>
    <w:p w:rsidR="00344AA1" w:rsidRDefault="00344AA1" w:rsidP="006104BC">
      <w:pPr>
        <w:tabs>
          <w:tab w:val="left" w:pos="1126"/>
        </w:tabs>
        <w:rPr>
          <w:noProof/>
          <w:sz w:val="28"/>
          <w:szCs w:val="28"/>
          <w:lang w:eastAsia="ru-RU"/>
        </w:rPr>
      </w:pPr>
    </w:p>
    <w:p w:rsidR="00344AA1" w:rsidRDefault="00344AA1" w:rsidP="006104BC">
      <w:pPr>
        <w:tabs>
          <w:tab w:val="left" w:pos="1126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02680" cy="6740770"/>
            <wp:effectExtent l="19050" t="0" r="0" b="0"/>
            <wp:docPr id="6" name="Рисунок 4" descr="C:\Documents and Settings\Татьяна\Мои документы\Мои рисунки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а\Мои документы\Мои рисунки\img10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5360" t="12625" r="10515" b="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304" cy="674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A1" w:rsidRDefault="00344AA1" w:rsidP="006104BC">
      <w:pPr>
        <w:tabs>
          <w:tab w:val="left" w:pos="1126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12059" cy="6682154"/>
            <wp:effectExtent l="19050" t="0" r="8191" b="0"/>
            <wp:docPr id="7" name="Рисунок 5" descr="C:\Documents and Settings\Татьяна\Мои документы\Мои рисунки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а\Мои документы\Мои рисунки\img10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242" t="12791" r="9861" b="6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577" cy="668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A1" w:rsidRPr="006104BC" w:rsidRDefault="00344AA1" w:rsidP="006104BC">
      <w:pPr>
        <w:tabs>
          <w:tab w:val="left" w:pos="1126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11728" cy="6740770"/>
            <wp:effectExtent l="19050" t="0" r="8522" b="0"/>
            <wp:docPr id="8" name="Рисунок 6" descr="C:\Documents and Settings\Татьяна\Мои документы\Мои рисунки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а\Мои документы\Мои рисунки\img10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6089" t="13787" r="11552" b="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901" cy="674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AA1" w:rsidRPr="006104BC" w:rsidSect="00344AA1">
      <w:pgSz w:w="16838" w:h="11906" w:orient="landscape"/>
      <w:pgMar w:top="425" w:right="425" w:bottom="42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oNotDisplayPageBoundaries/>
  <w:proofState w:spelling="clean" w:grammar="clean"/>
  <w:defaultTabStop w:val="708"/>
  <w:characterSpacingControl w:val="doNotCompress"/>
  <w:compat/>
  <w:rsids>
    <w:rsidRoot w:val="00816B36"/>
    <w:rsid w:val="00202969"/>
    <w:rsid w:val="00344AA1"/>
    <w:rsid w:val="003B6DF9"/>
    <w:rsid w:val="006104BC"/>
    <w:rsid w:val="00816B36"/>
    <w:rsid w:val="00A15B02"/>
    <w:rsid w:val="00A22EE5"/>
    <w:rsid w:val="00BB530C"/>
    <w:rsid w:val="00D024B9"/>
    <w:rsid w:val="00EA39C9"/>
    <w:rsid w:val="00EF7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30C"/>
  </w:style>
  <w:style w:type="paragraph" w:styleId="2">
    <w:name w:val="heading 2"/>
    <w:basedOn w:val="a"/>
    <w:link w:val="20"/>
    <w:uiPriority w:val="9"/>
    <w:qFormat/>
    <w:rsid w:val="00816B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16B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816B3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16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816B36"/>
  </w:style>
  <w:style w:type="paragraph" w:styleId="a5">
    <w:name w:val="Balloon Text"/>
    <w:basedOn w:val="a"/>
    <w:link w:val="a6"/>
    <w:uiPriority w:val="99"/>
    <w:semiHidden/>
    <w:unhideWhenUsed/>
    <w:rsid w:val="00816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6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8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6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00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8FCFF"/>
                            <w:left w:val="none" w:sz="0" w:space="0" w:color="F8FCFF"/>
                            <w:bottom w:val="none" w:sz="0" w:space="0" w:color="F8FCFF"/>
                            <w:right w:val="none" w:sz="0" w:space="0" w:color="F8FCFF"/>
                          </w:divBdr>
                          <w:divsChild>
                            <w:div w:id="207134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98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87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6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34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7%D0%B0%D0%BF%D0%B0%D0%B4%D0%BD%D0%BE-%D0%A1%D0%B8%D0%B1%D0%B8%D1%80%D1%81%D0%BA%D0%BE%D0%B5_%D0%B2%D0%BE%D1%81%D1%81%D1%82%D0%B0%D0%BD%D0%B8%D0%B5_(1921%E2%80%941922)" TargetMode="External"/><Relationship Id="rId13" Type="http://schemas.openxmlformats.org/officeDocument/2006/relationships/hyperlink" Target="http://ru.wikipedia.org/wiki/1921_%D0%B3%D0%BE%D0%B4" TargetMode="External"/><Relationship Id="rId18" Type="http://schemas.openxmlformats.org/officeDocument/2006/relationships/hyperlink" Target="http://ru.wikipedia.org/wiki/%D0%9F%D1%80%D0%BE%D0%B4%D1%80%D0%B0%D0%B7%D0%B2%D0%B5%D1%80%D1%81%D1%82%D0%BA%D0%B0" TargetMode="External"/><Relationship Id="rId26" Type="http://schemas.openxmlformats.org/officeDocument/2006/relationships/image" Target="media/image2.jpeg"/><Relationship Id="rId3" Type="http://schemas.openxmlformats.org/officeDocument/2006/relationships/webSettings" Target="webSettings.xml"/><Relationship Id="rId21" Type="http://schemas.openxmlformats.org/officeDocument/2006/relationships/hyperlink" Target="http://ru.wikipedia.org/wiki/%D0%94%D0%B5%D0%BD%D0%B5%D0%B6%D0%BD%D0%B0%D1%8F_%D1%80%D0%B5%D1%84%D0%BE%D1%80%D0%BC%D0%B0_%D0%B2_%D0%A1%D0%A1%D0%A1%D0%A0_1922%E2%80%941924" TargetMode="External"/><Relationship Id="rId7" Type="http://schemas.openxmlformats.org/officeDocument/2006/relationships/hyperlink" Target="http://ru.wikipedia.org/wiki/%D0%A2%D0%B0%D0%BC%D0%B1%D0%BE%D0%B2%D1%81%D0%BA%D0%BE%D0%B5_%D0%B2%D0%BE%D1%81%D1%81%D1%82%D0%B0%D0%BD%D0%B8%D0%B5_(1920%E2%80%941921)" TargetMode="External"/><Relationship Id="rId12" Type="http://schemas.openxmlformats.org/officeDocument/2006/relationships/hyperlink" Target="http://ru.wikipedia.org/wiki/%D0%9B%D0%B5%D0%BD%D0%B8%D0%BD,_%D0%92%D0%BB%D0%B0%D0%B4%D0%B8%D0%BC%D0%B8%D1%80_%D0%98%D0%BB%D1%8C%D0%B8%D1%87" TargetMode="External"/><Relationship Id="rId17" Type="http://schemas.openxmlformats.org/officeDocument/2006/relationships/hyperlink" Target="http://ru.wikipedia.org/wiki/%D0%A1%D0%BE%D1%86%D0%B8%D0%B0%D0%BB%D0%B8%D0%B7%D0%BC" TargetMode="External"/><Relationship Id="rId25" Type="http://schemas.openxmlformats.org/officeDocument/2006/relationships/hyperlink" Target="http://ru.wikipedia.org/wiki/%D0%9F%D0%B5%D1%80%D0%B2%D0%B0%D1%8F_%D0%BC%D0%B8%D1%80%D0%BE%D0%B2%D0%B0%D1%8F_%D0%B2%D0%BE%D0%B9%D0%BD%D0%B0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ru.wikipedia.org/wiki/%D0%93%D1%80%D0%B0%D0%B6%D0%B4%D0%B0%D0%BD%D1%81%D0%BA%D0%B0%D1%8F_%D0%B2%D0%BE%D0%B9%D0%BD%D0%B0_%D0%B2_%D0%A0%D0%BE%D1%81%D1%81%D0%B8%D0%B8" TargetMode="External"/><Relationship Id="rId20" Type="http://schemas.openxmlformats.org/officeDocument/2006/relationships/hyperlink" Target="http://ru.wikipedia.org/wiki/%D0%98%D0%BD%D0%BE%D1%81%D1%82%D1%80%D0%B0%D0%BD%D0%BD%D1%8B%D0%B5_%D0%BA%D0%BE%D0%BD%D1%86%D0%B5%D1%81%D1%81%D0%B8%D0%B8_%D0%B2_%D0%A1%D0%A1%D0%A1%D0%A0" TargetMode="External"/><Relationship Id="rId29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ru.wikipedia.org/wiki/%D0%9D%D0%BE%D0%B2%D0%B0%D1%8F_%D1%8D%D0%BA%D0%BE%D0%BD%D0%BE%D0%BC%D0%B8%D1%87%D0%B5%D1%81%D0%BA%D0%B0%D1%8F_%D0%BF%D0%BE%D0%BB%D0%B8%D1%82%D0%B8%D0%BA%D0%B0" TargetMode="External"/><Relationship Id="rId24" Type="http://schemas.openxmlformats.org/officeDocument/2006/relationships/hyperlink" Target="http://ru.wikipedia.org/wiki/%D0%A1%D1%82%D1%80%D0%B0%D1%82%D0%B5%D0%B3%D0%B8%D1%87%D0%B5%D1%81%D0%BA%D0%BE%D0%B5_%D0%BF%D0%BB%D0%B0%D0%BD%D0%B8%D1%80%D0%BE%D0%B2%D0%B0%D0%BD%D0%B8%D0%B5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://ru.wikipedia.org/wiki/%D0%A4%D0%B0%D0%B9%D0%BB:Famine_in_Russia_1921.jpg" TargetMode="External"/><Relationship Id="rId15" Type="http://schemas.openxmlformats.org/officeDocument/2006/relationships/hyperlink" Target="http://ru.wikipedia.org/wiki/%D0%92%D0%BE%D0%B5%D0%BD%D0%BD%D1%8B%D0%B9_%D0%BA%D0%BE%D0%BC%D0%BC%D1%83%D0%BD%D0%B8%D0%B7%D0%BC" TargetMode="External"/><Relationship Id="rId23" Type="http://schemas.openxmlformats.org/officeDocument/2006/relationships/hyperlink" Target="http://ru.wikipedia.org/wiki/%D0%A1%D1%82%D1%80%D0%B0%D1%82%D0%B5%D0%B3%D0%B8%D1%8F_%D0%B3%D0%BE%D1%81%D1%83%D0%B4%D0%B0%D1%80%D1%81%D1%82%D0%B2%D0%B0" TargetMode="External"/><Relationship Id="rId28" Type="http://schemas.openxmlformats.org/officeDocument/2006/relationships/image" Target="media/image4.jpeg"/><Relationship Id="rId10" Type="http://schemas.openxmlformats.org/officeDocument/2006/relationships/hyperlink" Target="http://ru.wikipedia.org/wiki/X_%D1%81%D1%8A%D0%B5%D0%B7%D0%B4_%D0%A0%D0%9A%D0%9F_(%D0%B1)" TargetMode="External"/><Relationship Id="rId19" Type="http://schemas.openxmlformats.org/officeDocument/2006/relationships/hyperlink" Target="http://ru.wikipedia.org/wiki/%D0%9F%D1%80%D0%BE%D0%B4%D0%BD%D0%B0%D0%BB%D0%BE%D0%B3" TargetMode="External"/><Relationship Id="rId31" Type="http://schemas.openxmlformats.org/officeDocument/2006/relationships/image" Target="media/image7.jpeg"/><Relationship Id="rId4" Type="http://schemas.openxmlformats.org/officeDocument/2006/relationships/hyperlink" Target="http://ru.wikipedia.org/wiki/%D0%91%D1%83%D0%B7%D1%83%D0%BB%D1%83%D0%BA" TargetMode="External"/><Relationship Id="rId9" Type="http://schemas.openxmlformats.org/officeDocument/2006/relationships/hyperlink" Target="http://ru.wikipedia.org/wiki/%D0%9A%D1%80%D0%BE%D0%BD%D1%88%D1%82%D0%B0%D0%B4%D1%82%D1%81%D0%BA%D0%BE%D0%B5_%D0%B2%D0%BE%D1%81%D1%81%D1%82%D0%B0%D0%BD%D0%B8%D0%B5" TargetMode="External"/><Relationship Id="rId14" Type="http://schemas.openxmlformats.org/officeDocument/2006/relationships/hyperlink" Target="http://ru.wikipedia.org/wiki/X_%D1%81%D1%8A%D0%B5%D0%B7%D0%B4_%D0%A0%D0%9A%D0%9F_(%D0%B1)" TargetMode="External"/><Relationship Id="rId22" Type="http://schemas.openxmlformats.org/officeDocument/2006/relationships/hyperlink" Target="http://ru.wikipedia.org/wiki/%D0%A0%D1%83%D0%B1%D0%BB%D1%8C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886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2010-03-04T18:51:00Z</dcterms:created>
  <dcterms:modified xsi:type="dcterms:W3CDTF">2011-11-07T14:32:00Z</dcterms:modified>
</cp:coreProperties>
</file>