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EE" w:rsidRPr="00853D7F" w:rsidRDefault="001740EE" w:rsidP="00160C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3D7F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853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D7F">
        <w:rPr>
          <w:rFonts w:ascii="Times New Roman" w:hAnsi="Times New Roman" w:cs="Times New Roman"/>
          <w:i/>
          <w:sz w:val="28"/>
          <w:szCs w:val="28"/>
        </w:rPr>
        <w:t>1</w:t>
      </w:r>
    </w:p>
    <w:p w:rsidR="00853D7F" w:rsidRDefault="001740EE" w:rsidP="00160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Типологическая характеристика учащихся в зависимости </w:t>
      </w:r>
    </w:p>
    <w:p w:rsidR="001740EE" w:rsidRDefault="001740EE" w:rsidP="00160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структуры и выраженности психофизических нарушений</w:t>
      </w:r>
    </w:p>
    <w:tbl>
      <w:tblPr>
        <w:tblStyle w:val="a4"/>
        <w:tblW w:w="0" w:type="auto"/>
        <w:tblLook w:val="04A0"/>
      </w:tblPr>
      <w:tblGrid>
        <w:gridCol w:w="1099"/>
        <w:gridCol w:w="4859"/>
        <w:gridCol w:w="3613"/>
      </w:tblGrid>
      <w:tr w:rsidR="001740EE" w:rsidTr="001740E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 w:rsidP="0085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7F" w:rsidRDefault="001740EE" w:rsidP="0085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0EE" w:rsidRDefault="001740EE" w:rsidP="0085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7F" w:rsidRDefault="001740EE" w:rsidP="0085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0EE" w:rsidRDefault="001740EE" w:rsidP="0085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1740EE" w:rsidTr="001740E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 w:rsidP="00853D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853D7F" w:rsidP="0085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Овладевают учебным материалом на самом низком уровне. Сделать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стейший вывод, используя прошлый опыт, не могут. Знания усваивают чисто механически, быстро забывают.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7F" w:rsidRDefault="00853D7F" w:rsidP="00853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путем подробн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многократного объя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 использованием разнообразных приемов на наглядной основе, с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нением жизненного опыта учащихся </w:t>
            </w:r>
          </w:p>
          <w:p w:rsidR="001740EE" w:rsidRDefault="0017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EE" w:rsidTr="001740E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 w:rsidP="00853D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 w:rsidP="0085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4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трудом усваивают программный материал, нуждаются в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объяснениях.  Низкая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тельность, задания выполняют 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менением  математической наглядн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схем, опор. Требуют постоянной стимуляции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 разнообра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виды помощи (слове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но-логическая, наглядная, предметно-практическая). Меньший объём материала, помощь в начале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заданий и в дальне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шем</w:t>
            </w:r>
          </w:p>
        </w:tc>
      </w:tr>
      <w:tr w:rsidR="001740EE" w:rsidTr="001740E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 w:rsidP="00853D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7F" w:rsidRDefault="00853D7F" w:rsidP="0085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Испытывают небольшие затруднения при прохождении программного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териала. Понимают фронтальное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яснение, запоминают материал, но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лать выводы, обобщения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не могут. При выполнении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мостоятельных работ требуют незн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чительной помощи. При переносе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даний в новые условия снижают темп работы, допускают ошибки.</w:t>
            </w:r>
          </w:p>
        </w:tc>
        <w:tc>
          <w:tcPr>
            <w:tcW w:w="36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7F" w:rsidRDefault="00853D7F" w:rsidP="00853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задавать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вопросы для 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1740EE" w:rsidRDefault="00853D7F" w:rsidP="00853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 помощь как активизирующая, так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ганизационная</w:t>
            </w:r>
          </w:p>
        </w:tc>
      </w:tr>
    </w:tbl>
    <w:p w:rsidR="001740EE" w:rsidRDefault="001740EE" w:rsidP="001740EE"/>
    <w:p w:rsidR="001740EE" w:rsidRDefault="001740EE" w:rsidP="001740EE"/>
    <w:p w:rsidR="001740EE" w:rsidRDefault="001740EE" w:rsidP="001740EE"/>
    <w:p w:rsidR="001740EE" w:rsidRDefault="001740EE" w:rsidP="001740EE"/>
    <w:p w:rsidR="001740EE" w:rsidRDefault="001740EE" w:rsidP="001740EE"/>
    <w:p w:rsidR="001740EE" w:rsidRDefault="001740EE" w:rsidP="001740EE"/>
    <w:p w:rsidR="001740EE" w:rsidRDefault="001740EE" w:rsidP="001740EE"/>
    <w:p w:rsidR="001740EE" w:rsidRPr="009834F4" w:rsidRDefault="001740EE" w:rsidP="001740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34F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614BA2" w:rsidRDefault="00D565A6" w:rsidP="00614B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5A6">
        <w:rPr>
          <w:rFonts w:ascii="Times New Roman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left:0;text-align:left;margin-left:10.35pt;margin-top:33.2pt;width:169.95pt;height:164.25pt;rotation:270;z-index:251662848" adj="4721"/>
        </w:pict>
      </w:r>
      <w:r w:rsidR="00614BA2" w:rsidRPr="00614BA2">
        <w:rPr>
          <w:rFonts w:ascii="Times New Roman" w:hAnsi="Times New Roman" w:cs="Times New Roman"/>
          <w:b/>
          <w:sz w:val="36"/>
          <w:szCs w:val="36"/>
        </w:rPr>
        <w:t>Набор фигур для 1 группы</w:t>
      </w:r>
    </w:p>
    <w:p w:rsidR="00614BA2" w:rsidRDefault="00D565A6" w:rsidP="00174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45.7pt;margin-top:24pt;width:191.25pt;height:127.5pt;z-index:251659776"/>
        </w:pict>
      </w: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D565A6" w:rsidP="00174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" style="position:absolute;margin-left:226.75pt;margin-top:2.9pt;width:229pt;height:145.25pt;rotation:36249189fd;z-index:251661824" adj="6251"/>
        </w:pict>
      </w:r>
      <w:r w:rsidR="00E20B9E">
        <w:rPr>
          <w:noProof/>
        </w:rPr>
        <w:drawing>
          <wp:inline distT="0" distB="0" distL="0" distR="0">
            <wp:extent cx="1619250" cy="1714500"/>
            <wp:effectExtent l="19050" t="0" r="0" b="0"/>
            <wp:docPr id="4" name="Рисунок 4" descr="http://www.lenagold.ru/fon/clipart/s/sneg/sne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nagold.ru/fon/clipart/s/sneg/sneg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B9E" w:rsidRPr="00E20B9E"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-5.55pt;margin-top:2.9pt;width:186.75pt;height:132.75pt;z-index:251660800;mso-position-horizontal-relative:text;mso-position-vertical-relative:text">
            <v:textbox style="mso-next-textbox:#_x0000_s1030">
              <w:txbxContent>
                <w:p w:rsidR="00E20B9E" w:rsidRDefault="00853D7F">
                  <w:r w:rsidRPr="00853D7F">
                    <w:drawing>
                      <wp:inline distT="0" distB="0" distL="0" distR="0">
                        <wp:extent cx="1047750" cy="1109382"/>
                        <wp:effectExtent l="19050" t="0" r="0" b="0"/>
                        <wp:docPr id="8" name="Рисунок 13" descr="http://www.lenagold.ru/fon/clipart/s/sneg/sneg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enagold.ru/fon/clipart/s/sneg/sneg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109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853D7F" w:rsidRDefault="009834F4" w:rsidP="00853D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5" type="#_x0000_t5" style="position:absolute;left:0;text-align:left;margin-left:184.2pt;margin-top:26.3pt;width:191.25pt;height:127.5pt;z-index:251665920"/>
        </w:pict>
      </w:r>
      <w:r w:rsidR="00853D7F" w:rsidRPr="00D565A6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7" style="position:absolute;left:0;text-align:left;margin-left:-18.15pt;margin-top:7.7pt;width:169.95pt;height:164.25pt;rotation:270;z-index:251655679" adj="4721">
            <v:textbox>
              <w:txbxContent>
                <w:p w:rsidR="00853D7F" w:rsidRDefault="00853D7F">
                  <w:r w:rsidRPr="00853D7F">
                    <w:drawing>
                      <wp:inline distT="0" distB="0" distL="0" distR="0">
                        <wp:extent cx="1047750" cy="1109382"/>
                        <wp:effectExtent l="19050" t="0" r="0" b="0"/>
                        <wp:docPr id="6" name="Рисунок 13" descr="http://www.lenagold.ru/fon/clipart/s/sneg/sneg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enagold.ru/fon/clipart/s/sneg/sneg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109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D7F" w:rsidRPr="00614BA2">
        <w:rPr>
          <w:rFonts w:ascii="Times New Roman" w:hAnsi="Times New Roman" w:cs="Times New Roman"/>
          <w:b/>
          <w:sz w:val="36"/>
          <w:szCs w:val="36"/>
        </w:rPr>
        <w:t xml:space="preserve">Набор фигур для </w:t>
      </w:r>
      <w:r w:rsidR="00853D7F">
        <w:rPr>
          <w:rFonts w:ascii="Times New Roman" w:hAnsi="Times New Roman" w:cs="Times New Roman"/>
          <w:b/>
          <w:sz w:val="36"/>
          <w:szCs w:val="36"/>
        </w:rPr>
        <w:t>2</w:t>
      </w:r>
      <w:r w:rsidR="00853D7F" w:rsidRPr="00614BA2">
        <w:rPr>
          <w:rFonts w:ascii="Times New Roman" w:hAnsi="Times New Roman" w:cs="Times New Roman"/>
          <w:b/>
          <w:sz w:val="36"/>
          <w:szCs w:val="36"/>
        </w:rPr>
        <w:t xml:space="preserve"> группы</w:t>
      </w: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853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BA2" w:rsidRDefault="00614BA2" w:rsidP="001740EE">
      <w:pPr>
        <w:rPr>
          <w:rFonts w:ascii="Times New Roman" w:hAnsi="Times New Roman" w:cs="Times New Roman"/>
          <w:sz w:val="28"/>
          <w:szCs w:val="28"/>
        </w:rPr>
      </w:pPr>
    </w:p>
    <w:p w:rsidR="00614BA2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7" style="position:absolute;margin-left:232pt;margin-top:26.95pt;width:229pt;height:145.25pt;rotation:36249189fd;z-index:251666944" adj="6251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-22.8pt;margin-top:13.45pt;width:186.75pt;height:132.75pt;z-index:251671040;mso-position-horizontal-relative:text;mso-position-vertical-relative:text">
            <v:textbox style="mso-next-textbox:#_x0000_s1040">
              <w:txbxContent>
                <w:p w:rsidR="00853D7F" w:rsidRDefault="00853D7F" w:rsidP="00853D7F"/>
              </w:txbxContent>
            </v:textbox>
          </v:rect>
        </w:pict>
      </w: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5A6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7" style="position:absolute;left:0;text-align:left;margin-left:-18.15pt;margin-top:7.7pt;width:169.95pt;height:164.25pt;rotation:270;z-index:251668992" adj="4721">
            <v:textbox style="mso-next-textbox:#_x0000_s1037">
              <w:txbxContent>
                <w:p w:rsidR="00853D7F" w:rsidRDefault="00853D7F" w:rsidP="00853D7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5" style="position:absolute;left:0;text-align:left;margin-left:244.2pt;margin-top:26.3pt;width:191.25pt;height:127.5pt;z-index:251670016"/>
        </w:pict>
      </w:r>
      <w:r w:rsidRPr="00614BA2">
        <w:rPr>
          <w:rFonts w:ascii="Times New Roman" w:hAnsi="Times New Roman" w:cs="Times New Roman"/>
          <w:b/>
          <w:sz w:val="36"/>
          <w:szCs w:val="36"/>
        </w:rPr>
        <w:t xml:space="preserve">Набор фигур для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614BA2">
        <w:rPr>
          <w:rFonts w:ascii="Times New Roman" w:hAnsi="Times New Roman" w:cs="Times New Roman"/>
          <w:b/>
          <w:sz w:val="36"/>
          <w:szCs w:val="36"/>
        </w:rPr>
        <w:t xml:space="preserve"> группы</w:t>
      </w: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9834F4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7" style="position:absolute;margin-left:228.25pt;margin-top:26.95pt;width:229pt;height:145.25pt;rotation:36249189fd;z-index:251672064" adj="6251">
            <v:textbox>
              <w:txbxContent>
                <w:p w:rsidR="009834F4" w:rsidRDefault="009834F4">
                  <w:r w:rsidRPr="009834F4">
                    <w:drawing>
                      <wp:inline distT="0" distB="0" distL="0" distR="0">
                        <wp:extent cx="1043517" cy="895350"/>
                        <wp:effectExtent l="19050" t="0" r="4233" b="0"/>
                        <wp:docPr id="47" name="Рисунок 13" descr="http://www.lenagold.ru/fon/clipart/s/sneg/sneg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enagold.ru/fon/clipart/s/sneg/sneg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898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3D7F" w:rsidRDefault="009834F4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-32.55pt;margin-top:18.75pt;width:186.75pt;height:132.75pt;z-index:251673088;mso-position-horizontal-relative:text;mso-position-vertical-relative:text">
            <v:textbox style="mso-next-textbox:#_x0000_s1053">
              <w:txbxContent>
                <w:p w:rsidR="009834F4" w:rsidRDefault="009834F4" w:rsidP="009834F4"/>
              </w:txbxContent>
            </v:textbox>
          </v:rect>
        </w:pict>
      </w: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53D7F" w:rsidRDefault="00853D7F" w:rsidP="00853D7F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614BA2" w:rsidRPr="009834F4" w:rsidRDefault="00614BA2" w:rsidP="00614B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34F4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1740EE" w:rsidRDefault="001740EE" w:rsidP="001740EE">
      <w:r>
        <w:rPr>
          <w:rFonts w:ascii="Times New Roman" w:hAnsi="Times New Roman" w:cs="Times New Roman"/>
          <w:sz w:val="28"/>
          <w:szCs w:val="28"/>
        </w:rPr>
        <w:t>Карточка расследования №1.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прямых  углов четырехугол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ника</w:t>
      </w:r>
    </w:p>
    <w:tbl>
      <w:tblPr>
        <w:tblStyle w:val="a4"/>
        <w:tblW w:w="0" w:type="auto"/>
        <w:tblLook w:val="04A0"/>
      </w:tblPr>
      <w:tblGrid>
        <w:gridCol w:w="1271"/>
        <w:gridCol w:w="7201"/>
      </w:tblGrid>
      <w:tr w:rsidR="001740EE" w:rsidTr="009834F4">
        <w:trPr>
          <w:trHeight w:val="769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угла</w:t>
            </w:r>
          </w:p>
        </w:tc>
        <w:tc>
          <w:tcPr>
            <w:tcW w:w="7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угла</w:t>
            </w:r>
          </w:p>
        </w:tc>
      </w:tr>
      <w:tr w:rsidR="001740EE" w:rsidTr="009834F4">
        <w:trPr>
          <w:trHeight w:val="316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 w:rsidP="0049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              не</w:t>
            </w:r>
            <w:r w:rsidR="00496E0B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</w:tc>
      </w:tr>
      <w:tr w:rsidR="001740EE" w:rsidTr="009834F4">
        <w:trPr>
          <w:trHeight w:val="316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 w:rsidP="0049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             не</w:t>
            </w:r>
            <w:r w:rsidR="00496E0B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</w:tc>
      </w:tr>
      <w:tr w:rsidR="001740EE" w:rsidTr="009834F4">
        <w:trPr>
          <w:trHeight w:val="331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 w:rsidP="0049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             не</w:t>
            </w:r>
            <w:r w:rsidR="00496E0B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</w:tc>
      </w:tr>
      <w:tr w:rsidR="001740EE" w:rsidTr="009834F4">
        <w:trPr>
          <w:trHeight w:val="331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 w:rsidP="0049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             не</w:t>
            </w:r>
            <w:r w:rsidR="00496E0B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</w:tc>
      </w:tr>
      <w:tr w:rsidR="001740EE" w:rsidTr="009834F4">
        <w:trPr>
          <w:trHeight w:val="331"/>
        </w:trPr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все углы </w:t>
            </w:r>
            <w:r w:rsidR="009834F4">
              <w:rPr>
                <w:rFonts w:ascii="Times New Roman" w:hAnsi="Times New Roman" w:cs="Times New Roman"/>
                <w:b/>
                <w:sz w:val="28"/>
                <w:szCs w:val="28"/>
              </w:rPr>
              <w:t>четырехугольника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(прямые, непрямые)</w:t>
            </w:r>
          </w:p>
        </w:tc>
      </w:tr>
    </w:tbl>
    <w:p w:rsidR="001740EE" w:rsidRDefault="001740EE" w:rsidP="001740EE"/>
    <w:p w:rsidR="001740EE" w:rsidRDefault="001740EE" w:rsidP="001740EE"/>
    <w:p w:rsidR="001740EE" w:rsidRPr="009834F4" w:rsidRDefault="001740EE" w:rsidP="001740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34F4">
        <w:rPr>
          <w:rFonts w:ascii="Times New Roman" w:hAnsi="Times New Roman" w:cs="Times New Roman"/>
          <w:i/>
          <w:sz w:val="28"/>
          <w:szCs w:val="28"/>
        </w:rPr>
        <w:t xml:space="preserve"> Приложение</w:t>
      </w:r>
      <w:r w:rsidR="00614BA2" w:rsidRPr="009834F4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1740EE" w:rsidRDefault="001740EE" w:rsidP="00174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расследования №2. </w:t>
      </w:r>
      <w:r>
        <w:rPr>
          <w:rFonts w:ascii="Times New Roman" w:hAnsi="Times New Roman" w:cs="Times New Roman"/>
          <w:b/>
          <w:sz w:val="28"/>
          <w:szCs w:val="28"/>
        </w:rPr>
        <w:t>Определение длин сторон  четырехугольника</w:t>
      </w:r>
    </w:p>
    <w:p w:rsidR="009834F4" w:rsidRPr="009834F4" w:rsidRDefault="009834F4" w:rsidP="009834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</w:t>
      </w:r>
      <w:r w:rsidRPr="009834F4">
        <w:rPr>
          <w:rFonts w:ascii="Times New Roman" w:hAnsi="Times New Roman" w:cs="Times New Roman"/>
          <w:sz w:val="28"/>
          <w:szCs w:val="28"/>
        </w:rPr>
        <w:t xml:space="preserve"> 1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2518"/>
        <w:gridCol w:w="6946"/>
      </w:tblGrid>
      <w:tr w:rsidR="001740EE" w:rsidTr="009834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стороны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стороны</w:t>
            </w:r>
          </w:p>
        </w:tc>
      </w:tr>
      <w:tr w:rsidR="001740EE" w:rsidTr="009834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EE" w:rsidTr="009834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EE" w:rsidTr="009834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EE" w:rsidTr="009834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EE" w:rsidTr="009834F4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 w:rsidP="0098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противоположные стороны </w:t>
            </w:r>
            <w:r w:rsidR="009834F4">
              <w:rPr>
                <w:rFonts w:ascii="Times New Roman" w:hAnsi="Times New Roman" w:cs="Times New Roman"/>
                <w:b/>
                <w:sz w:val="28"/>
                <w:szCs w:val="28"/>
              </w:rPr>
              <w:t>четырехугольника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(равны, не</w:t>
            </w:r>
            <w:r w:rsidR="00496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ны)  </w:t>
            </w:r>
          </w:p>
        </w:tc>
      </w:tr>
    </w:tbl>
    <w:p w:rsidR="001740EE" w:rsidRDefault="001740EE" w:rsidP="001740EE"/>
    <w:p w:rsidR="00CF43E5" w:rsidRDefault="00CF43E5" w:rsidP="00CF4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расследования №2. </w:t>
      </w:r>
      <w:r>
        <w:rPr>
          <w:rFonts w:ascii="Times New Roman" w:hAnsi="Times New Roman" w:cs="Times New Roman"/>
          <w:b/>
          <w:sz w:val="28"/>
          <w:szCs w:val="28"/>
        </w:rPr>
        <w:t>Определение длин сторон  четырехугольника</w:t>
      </w:r>
    </w:p>
    <w:p w:rsidR="009834F4" w:rsidRPr="00CF43E5" w:rsidRDefault="00CF43E5" w:rsidP="00CF43E5">
      <w:pPr>
        <w:jc w:val="right"/>
        <w:rPr>
          <w:rFonts w:ascii="Times New Roman" w:hAnsi="Times New Roman" w:cs="Times New Roman"/>
          <w:sz w:val="28"/>
          <w:szCs w:val="28"/>
        </w:rPr>
      </w:pPr>
      <w:r w:rsidRPr="00CF43E5">
        <w:rPr>
          <w:rFonts w:ascii="Times New Roman" w:hAnsi="Times New Roman" w:cs="Times New Roman"/>
          <w:sz w:val="28"/>
          <w:szCs w:val="28"/>
        </w:rPr>
        <w:t>(для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E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43E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2518"/>
        <w:gridCol w:w="6946"/>
      </w:tblGrid>
      <w:tr w:rsidR="009834F4" w:rsidTr="00D718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F4" w:rsidRDefault="009834F4" w:rsidP="00D7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стороны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F4" w:rsidRDefault="009834F4" w:rsidP="00D7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стороны</w:t>
            </w:r>
          </w:p>
        </w:tc>
      </w:tr>
      <w:tr w:rsidR="009834F4" w:rsidTr="00D718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F4" w:rsidRDefault="009834F4" w:rsidP="00D7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F4" w:rsidRDefault="009834F4" w:rsidP="00D7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F4" w:rsidTr="00D718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F4" w:rsidRDefault="009834F4" w:rsidP="00D7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F4" w:rsidRDefault="009834F4" w:rsidP="00D7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F4" w:rsidTr="00D718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F4" w:rsidRDefault="009834F4" w:rsidP="00D7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F4" w:rsidRDefault="009834F4" w:rsidP="00D7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F4" w:rsidTr="00D718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F4" w:rsidRDefault="009834F4" w:rsidP="00D7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F4" w:rsidRDefault="009834F4" w:rsidP="00D7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F4" w:rsidTr="00D7182C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F4" w:rsidRDefault="009834F4" w:rsidP="00D7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противоположные стороны четырехугольника (равны, </w:t>
            </w:r>
            <w:proofErr w:type="gramEnd"/>
          </w:p>
          <w:p w:rsidR="009834F4" w:rsidRDefault="009834F4" w:rsidP="00D7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равны)  и (параллельны, не параллельны)</w:t>
            </w:r>
          </w:p>
          <w:p w:rsidR="009834F4" w:rsidRDefault="009834F4" w:rsidP="00D71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34F4" w:rsidRDefault="009834F4" w:rsidP="001740EE"/>
    <w:p w:rsidR="00CF43E5" w:rsidRDefault="00CF43E5" w:rsidP="001740EE">
      <w:pPr>
        <w:rPr>
          <w:rFonts w:ascii="Times New Roman" w:hAnsi="Times New Roman" w:cs="Times New Roman"/>
          <w:sz w:val="28"/>
          <w:szCs w:val="28"/>
        </w:rPr>
      </w:pPr>
    </w:p>
    <w:p w:rsidR="00CF43E5" w:rsidRDefault="00CF43E5" w:rsidP="001740EE">
      <w:pPr>
        <w:rPr>
          <w:rFonts w:ascii="Times New Roman" w:hAnsi="Times New Roman" w:cs="Times New Roman"/>
          <w:sz w:val="28"/>
          <w:szCs w:val="28"/>
        </w:rPr>
      </w:pPr>
    </w:p>
    <w:p w:rsidR="001740EE" w:rsidRDefault="001740EE" w:rsidP="00174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расследования №2. </w:t>
      </w:r>
      <w:r>
        <w:rPr>
          <w:rFonts w:ascii="Times New Roman" w:hAnsi="Times New Roman" w:cs="Times New Roman"/>
          <w:b/>
          <w:sz w:val="28"/>
          <w:szCs w:val="28"/>
        </w:rPr>
        <w:t>Определение длин сторон  четырехугольника</w:t>
      </w:r>
    </w:p>
    <w:p w:rsidR="001740EE" w:rsidRDefault="001740EE" w:rsidP="00CF43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F43E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3групп</w:t>
      </w:r>
      <w:r w:rsidR="00CF43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9606" w:type="dxa"/>
        <w:tblLook w:val="04A0"/>
      </w:tblPr>
      <w:tblGrid>
        <w:gridCol w:w="2518"/>
        <w:gridCol w:w="7088"/>
      </w:tblGrid>
      <w:tr w:rsidR="001740EE" w:rsidTr="00CF43E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стороны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стороны</w:t>
            </w:r>
          </w:p>
        </w:tc>
      </w:tr>
      <w:tr w:rsidR="001740EE" w:rsidTr="00CF43E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EE" w:rsidTr="00CF43E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EE" w:rsidTr="00CF43E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EE" w:rsidTr="00CF43E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EE" w:rsidTr="00CF43E5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EE" w:rsidRDefault="00174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 все  стороны четырехугольника  (равны, не</w:t>
            </w:r>
            <w:r w:rsidR="00DD069A" w:rsidRPr="00DD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равны)  и (пара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лельны, не параллельны)</w:t>
            </w:r>
            <w:proofErr w:type="gramEnd"/>
          </w:p>
          <w:p w:rsidR="001740EE" w:rsidRDefault="00174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40EE" w:rsidRDefault="001740EE" w:rsidP="001740EE"/>
    <w:p w:rsidR="001740EE" w:rsidRDefault="001740EE" w:rsidP="001740EE"/>
    <w:p w:rsidR="001740EE" w:rsidRDefault="001740EE" w:rsidP="001740EE"/>
    <w:p w:rsidR="001740EE" w:rsidRPr="00CF43E5" w:rsidRDefault="001740EE" w:rsidP="001740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3E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14BA2" w:rsidRPr="00CF43E5">
        <w:rPr>
          <w:rFonts w:ascii="Times New Roman" w:hAnsi="Times New Roman" w:cs="Times New Roman"/>
          <w:i/>
          <w:sz w:val="28"/>
          <w:szCs w:val="28"/>
        </w:rPr>
        <w:t>5</w:t>
      </w:r>
    </w:p>
    <w:p w:rsidR="001740EE" w:rsidRDefault="001740EE" w:rsidP="001740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расследования №3. </w:t>
      </w:r>
      <w:r>
        <w:rPr>
          <w:rFonts w:ascii="Times New Roman" w:hAnsi="Times New Roman" w:cs="Times New Roman"/>
          <w:b/>
          <w:sz w:val="28"/>
          <w:szCs w:val="28"/>
        </w:rPr>
        <w:t>Определение вида четырехугольника</w:t>
      </w:r>
    </w:p>
    <w:p w:rsidR="001740EE" w:rsidRDefault="00CF43E5" w:rsidP="00CF43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</w:t>
      </w:r>
      <w:r w:rsidR="001740EE">
        <w:rPr>
          <w:rFonts w:ascii="Times New Roman" w:hAnsi="Times New Roman" w:cs="Times New Roman"/>
          <w:sz w:val="28"/>
          <w:szCs w:val="28"/>
        </w:rPr>
        <w:t>1группы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40EE" w:rsidRDefault="001740EE" w:rsidP="001740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Четырехугольник, у которого противоположные стороны равны и углы прямые</w:t>
      </w:r>
      <w:r w:rsidR="00CF43E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называется</w:t>
      </w:r>
      <w:r w:rsidR="00CF43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(прямоугольником, параллелограммом, ромбом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740EE" w:rsidRDefault="001740EE" w:rsidP="001740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0EE" w:rsidRDefault="001740EE" w:rsidP="001740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расследования №3. </w:t>
      </w:r>
      <w:r>
        <w:rPr>
          <w:rFonts w:ascii="Times New Roman" w:hAnsi="Times New Roman" w:cs="Times New Roman"/>
          <w:b/>
          <w:sz w:val="28"/>
          <w:szCs w:val="28"/>
        </w:rPr>
        <w:t>Определение вида четырехугольника</w:t>
      </w:r>
    </w:p>
    <w:p w:rsidR="001740EE" w:rsidRDefault="00CF43E5" w:rsidP="00CF43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1740EE">
        <w:rPr>
          <w:rFonts w:ascii="Times New Roman" w:hAnsi="Times New Roman" w:cs="Times New Roman"/>
          <w:sz w:val="28"/>
          <w:szCs w:val="28"/>
        </w:rPr>
        <w:t>2группы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40EE" w:rsidRDefault="001740EE" w:rsidP="001740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Четырехугольник, у которого противоположные стороны равны и пара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лельны</w:t>
      </w:r>
      <w:r w:rsidR="00CF43E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называется</w:t>
      </w:r>
      <w:r w:rsidR="00CF43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(прямоугольником, параллелограммом, ромбом)</w:t>
      </w:r>
    </w:p>
    <w:p w:rsidR="001740EE" w:rsidRPr="00CF43E5" w:rsidRDefault="001740EE" w:rsidP="001740EE">
      <w:pPr>
        <w:rPr>
          <w:rFonts w:ascii="Times New Roman" w:hAnsi="Times New Roman" w:cs="Times New Roman"/>
          <w:i/>
          <w:sz w:val="28"/>
          <w:szCs w:val="28"/>
        </w:rPr>
      </w:pPr>
      <w:r w:rsidRPr="00CF43E5">
        <w:rPr>
          <w:rFonts w:ascii="Times New Roman" w:hAnsi="Times New Roman" w:cs="Times New Roman"/>
          <w:i/>
          <w:sz w:val="28"/>
          <w:szCs w:val="28"/>
        </w:rPr>
        <w:t>Углы у этой фигуры непрямые.</w:t>
      </w:r>
    </w:p>
    <w:p w:rsidR="001740EE" w:rsidRDefault="001740EE" w:rsidP="001740EE">
      <w:pPr>
        <w:rPr>
          <w:rFonts w:ascii="Times New Roman" w:hAnsi="Times New Roman" w:cs="Times New Roman"/>
          <w:sz w:val="28"/>
          <w:szCs w:val="28"/>
        </w:rPr>
      </w:pPr>
    </w:p>
    <w:p w:rsidR="001740EE" w:rsidRDefault="001740EE" w:rsidP="001740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расследования №3. </w:t>
      </w:r>
      <w:r>
        <w:rPr>
          <w:rFonts w:ascii="Times New Roman" w:hAnsi="Times New Roman" w:cs="Times New Roman"/>
          <w:b/>
          <w:sz w:val="28"/>
          <w:szCs w:val="28"/>
        </w:rPr>
        <w:t>Определение вида четырехугольника</w:t>
      </w:r>
    </w:p>
    <w:p w:rsidR="001740EE" w:rsidRDefault="00CF43E5" w:rsidP="00CF43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1740EE">
        <w:rPr>
          <w:rFonts w:ascii="Times New Roman" w:hAnsi="Times New Roman" w:cs="Times New Roman"/>
          <w:sz w:val="28"/>
          <w:szCs w:val="28"/>
        </w:rPr>
        <w:t>3группы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40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40EE" w:rsidRDefault="001740EE" w:rsidP="001740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Четырехугольник, у которого все стороны равны и параллельны называе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</w:p>
    <w:p w:rsidR="001740EE" w:rsidRDefault="001740EE" w:rsidP="001740E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прямоугольником, параллелограммом, ромбом)</w:t>
      </w:r>
    </w:p>
    <w:p w:rsidR="001740EE" w:rsidRDefault="001740EE" w:rsidP="001740EE"/>
    <w:p w:rsidR="001740EE" w:rsidRPr="00CF43E5" w:rsidRDefault="001740EE" w:rsidP="001740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3E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14BA2" w:rsidRPr="00CF43E5">
        <w:rPr>
          <w:rFonts w:ascii="Times New Roman" w:hAnsi="Times New Roman" w:cs="Times New Roman"/>
          <w:i/>
          <w:sz w:val="28"/>
          <w:szCs w:val="28"/>
        </w:rPr>
        <w:t>6</w:t>
      </w:r>
    </w:p>
    <w:p w:rsidR="001740EE" w:rsidRDefault="001740EE" w:rsidP="00CF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построени</w:t>
      </w:r>
      <w:r w:rsidR="00CF43E5">
        <w:rPr>
          <w:rFonts w:ascii="Times New Roman" w:hAnsi="Times New Roman" w:cs="Times New Roman"/>
          <w:b/>
          <w:sz w:val="28"/>
          <w:szCs w:val="28"/>
        </w:rPr>
        <w:t>е</w:t>
      </w:r>
    </w:p>
    <w:p w:rsidR="001740EE" w:rsidRDefault="001740EE" w:rsidP="00174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Фоторобот </w:t>
      </w:r>
      <w:r>
        <w:rPr>
          <w:rFonts w:ascii="Times New Roman" w:hAnsi="Times New Roman" w:cs="Times New Roman"/>
          <w:sz w:val="28"/>
          <w:szCs w:val="28"/>
        </w:rPr>
        <w:t>(для 1группы)</w:t>
      </w:r>
    </w:p>
    <w:p w:rsidR="001740EE" w:rsidRDefault="00D565A6" w:rsidP="00174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5A6">
        <w:pict>
          <v:shape id="_x0000_s1028" type="#_x0000_t7" style="position:absolute;left:0;text-align:left;margin-left:291.45pt;margin-top:55.75pt;width:132.75pt;height:89.25pt;z-index:251656704"/>
        </w:pict>
      </w:r>
      <w:r w:rsidRPr="00D565A6">
        <w:pict>
          <v:rect id="_x0000_s1027" style="position:absolute;left:0;text-align:left;margin-left:115.2pt;margin-top:65.5pt;width:131.25pt;height:75.75pt;z-index:251657728"/>
        </w:pict>
      </w:r>
      <w:r w:rsidRPr="00D565A6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6.45pt;margin-top:40.75pt;width:53.25pt;height:122.25pt;z-index:251658752"/>
        </w:pict>
      </w:r>
      <w:r w:rsidR="001740EE">
        <w:rPr>
          <w:rFonts w:ascii="Times New Roman" w:hAnsi="Times New Roman" w:cs="Times New Roman"/>
          <w:sz w:val="28"/>
          <w:szCs w:val="28"/>
        </w:rPr>
        <w:t>Набор шаблонов</w:t>
      </w:r>
    </w:p>
    <w:p w:rsidR="001740EE" w:rsidRDefault="001740EE" w:rsidP="001740EE">
      <w:pPr>
        <w:rPr>
          <w:rFonts w:ascii="Times New Roman" w:hAnsi="Times New Roman" w:cs="Times New Roman"/>
          <w:sz w:val="28"/>
          <w:szCs w:val="28"/>
        </w:rPr>
      </w:pPr>
    </w:p>
    <w:p w:rsidR="001740EE" w:rsidRDefault="001740EE" w:rsidP="001740EE">
      <w:pPr>
        <w:rPr>
          <w:rFonts w:ascii="Times New Roman" w:hAnsi="Times New Roman" w:cs="Times New Roman"/>
          <w:sz w:val="28"/>
          <w:szCs w:val="28"/>
        </w:rPr>
      </w:pPr>
    </w:p>
    <w:p w:rsidR="001740EE" w:rsidRDefault="001740EE" w:rsidP="001740EE">
      <w:pPr>
        <w:rPr>
          <w:rFonts w:ascii="Times New Roman" w:hAnsi="Times New Roman" w:cs="Times New Roman"/>
          <w:sz w:val="28"/>
          <w:szCs w:val="28"/>
        </w:rPr>
      </w:pPr>
    </w:p>
    <w:p w:rsidR="001740EE" w:rsidRDefault="001740EE" w:rsidP="001740EE">
      <w:pPr>
        <w:rPr>
          <w:rFonts w:ascii="Times New Roman" w:hAnsi="Times New Roman" w:cs="Times New Roman"/>
          <w:sz w:val="28"/>
          <w:szCs w:val="28"/>
        </w:rPr>
      </w:pPr>
    </w:p>
    <w:p w:rsidR="001740EE" w:rsidRDefault="001740EE" w:rsidP="001740EE">
      <w:pPr>
        <w:rPr>
          <w:rFonts w:ascii="Times New Roman" w:hAnsi="Times New Roman" w:cs="Times New Roman"/>
          <w:sz w:val="28"/>
          <w:szCs w:val="28"/>
        </w:rPr>
      </w:pPr>
    </w:p>
    <w:p w:rsidR="001740EE" w:rsidRDefault="001740EE" w:rsidP="001740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шаблон прямоугольника и обведи его в тетради.</w:t>
      </w:r>
    </w:p>
    <w:p w:rsidR="001740EE" w:rsidRDefault="001740EE" w:rsidP="001740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40EE" w:rsidRDefault="001740EE" w:rsidP="001740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40EE" w:rsidRDefault="001740EE" w:rsidP="00CF43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 (для 2группы)</w:t>
      </w:r>
    </w:p>
    <w:p w:rsidR="001740EE" w:rsidRDefault="001740EE" w:rsidP="00174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3клетки вверх и 2клетки вправо. Получи точку В.</w:t>
      </w:r>
    </w:p>
    <w:p w:rsidR="001740EE" w:rsidRDefault="001740EE" w:rsidP="00174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5клеток вправо. Получи точку С.</w:t>
      </w:r>
    </w:p>
    <w:p w:rsidR="001740EE" w:rsidRDefault="001740EE" w:rsidP="00174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клетки вниз и 2 клетки влево. Получи точку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0EE" w:rsidRDefault="001740EE" w:rsidP="00174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клеток влево. Возвратись  в точку А.</w:t>
      </w:r>
    </w:p>
    <w:p w:rsidR="001740EE" w:rsidRDefault="001740EE" w:rsidP="00174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точки АВС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</w:p>
    <w:p w:rsidR="001740EE" w:rsidRDefault="001740EE" w:rsidP="001740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38C9" w:rsidRDefault="002C38C9"/>
    <w:sectPr w:rsidR="002C38C9" w:rsidSect="002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C58"/>
    <w:multiLevelType w:val="hybridMultilevel"/>
    <w:tmpl w:val="0A2442F6"/>
    <w:lvl w:ilvl="0" w:tplc="04190013">
      <w:start w:val="1"/>
      <w:numFmt w:val="upperRoman"/>
      <w:lvlText w:val="%1."/>
      <w:lvlJc w:val="righ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463E3"/>
    <w:multiLevelType w:val="hybridMultilevel"/>
    <w:tmpl w:val="8EE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740EE"/>
    <w:rsid w:val="0004111C"/>
    <w:rsid w:val="00160C0A"/>
    <w:rsid w:val="001740EE"/>
    <w:rsid w:val="0017677D"/>
    <w:rsid w:val="00182CE9"/>
    <w:rsid w:val="002C38C9"/>
    <w:rsid w:val="00496E0B"/>
    <w:rsid w:val="004D110C"/>
    <w:rsid w:val="00614BA2"/>
    <w:rsid w:val="007E3DC4"/>
    <w:rsid w:val="00853D7F"/>
    <w:rsid w:val="00903984"/>
    <w:rsid w:val="009834F4"/>
    <w:rsid w:val="00CF43E5"/>
    <w:rsid w:val="00D565A6"/>
    <w:rsid w:val="00DD069A"/>
    <w:rsid w:val="00DD4685"/>
    <w:rsid w:val="00E20B9E"/>
    <w:rsid w:val="00F0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EE"/>
    <w:pPr>
      <w:ind w:left="720"/>
      <w:contextualSpacing/>
    </w:pPr>
  </w:style>
  <w:style w:type="table" w:styleId="a4">
    <w:name w:val="Table Grid"/>
    <w:basedOn w:val="a1"/>
    <w:uiPriority w:val="59"/>
    <w:rsid w:val="00174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2012-01-29T18:17:00Z</cp:lastPrinted>
  <dcterms:created xsi:type="dcterms:W3CDTF">2012-01-15T18:06:00Z</dcterms:created>
  <dcterms:modified xsi:type="dcterms:W3CDTF">2012-01-29T18:19:00Z</dcterms:modified>
</cp:coreProperties>
</file>