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51" w:rsidRDefault="00377451">
      <w:pPr>
        <w:rPr>
          <w:rFonts w:ascii="Times New Roman" w:hAnsi="Times New Roman" w:cs="Times New Roman"/>
          <w:b/>
          <w:bCs/>
          <w:noProof/>
          <w:sz w:val="28"/>
          <w:szCs w:val="28"/>
        </w:rPr>
      </w:pPr>
      <w:r>
        <w:rPr>
          <w:rFonts w:ascii="Times New Roman" w:hAnsi="Times New Roman" w:cs="Times New Roman"/>
          <w:noProof/>
          <w:sz w:val="24"/>
          <w:szCs w:val="24"/>
        </w:rPr>
        <w:t xml:space="preserve">                                            </w:t>
      </w:r>
      <w:r>
        <w:rPr>
          <w:rFonts w:ascii="Times New Roman" w:hAnsi="Times New Roman" w:cs="Times New Roman"/>
          <w:b/>
          <w:bCs/>
          <w:noProof/>
          <w:sz w:val="28"/>
          <w:szCs w:val="28"/>
        </w:rPr>
        <w:t xml:space="preserve"> Приложение №2</w:t>
      </w:r>
    </w:p>
    <w:p w:rsidR="00377451" w:rsidRDefault="00377451">
      <w:pPr>
        <w:rPr>
          <w:rFonts w:ascii="Times New Roman" w:hAnsi="Times New Roman" w:cs="Times New Roman"/>
          <w:b/>
          <w:bCs/>
          <w:i/>
          <w:iCs/>
          <w:noProof/>
          <w:sz w:val="28"/>
          <w:szCs w:val="28"/>
        </w:rPr>
      </w:pPr>
      <w:r>
        <w:rPr>
          <w:rFonts w:ascii="Times New Roman" w:hAnsi="Times New Roman" w:cs="Times New Roman"/>
          <w:b/>
          <w:bCs/>
          <w:i/>
          <w:iCs/>
          <w:noProof/>
          <w:sz w:val="28"/>
          <w:szCs w:val="28"/>
        </w:rPr>
        <w:t>Сообщение №1 “Фразеологизм и его признаки”</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Фразеологизмы, как и слова, являются единицами языка, имеют самостоятельное значение, в речи выступают в качестве членов предложения. Но вместе с тем фразеологизмы заметно отличаются от слов: фразеологизмы представляют собой сочетание двух или более слов. Этот признак называется раздельнооформленностью. Следует отличать также фразеологизмы от обычных, свободных словосочетаний. В обычных словосочетаниях можно заменить любое из слов другим словом: школьный работник – хороший работник. В составе свободного словосочетания каждое из слов сохраняет свою смысловую самостоятельность, своё лексическое значение. И, наконец, свободные словосочетания не требуют, чтобы их запоминали, и создаются говорящим в процессе речи.</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 xml:space="preserve"> В фразеологизмах же нельзя произвольно заменять слова, то есть они обладают постоянством лексического состава. Например, если заменить слово “сосны” на слово “ели”, то из известного всем фразеологизма получится не вполне понятное выражение “заблудиться в трёх елях”. Во фразеологизмах слова теряют свою смысловую самостоятельность, поэтому их замена не допускается. В составе фразеологизма смысл имеют не отдельные слова, а лишь всё выражение в целом.</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 xml:space="preserve"> Следовательно, фразеологизмы, как и слова, используются в речи готовыми, то есть их надо помнить в том виде, в каком они установились в языке, и с тем значением, которое закрепилось за ними.</w:t>
      </w:r>
    </w:p>
    <w:p w:rsidR="00377451" w:rsidRDefault="00377451">
      <w:pPr>
        <w:rPr>
          <w:rFonts w:ascii="Times New Roman" w:hAnsi="Times New Roman" w:cs="Times New Roman"/>
          <w:noProof/>
          <w:sz w:val="24"/>
          <w:szCs w:val="24"/>
        </w:rPr>
      </w:pPr>
    </w:p>
    <w:p w:rsidR="00377451" w:rsidRDefault="00377451">
      <w:pPr>
        <w:rPr>
          <w:rFonts w:ascii="Times New Roman" w:hAnsi="Times New Roman" w:cs="Times New Roman"/>
          <w:b/>
          <w:bCs/>
          <w:i/>
          <w:iCs/>
          <w:noProof/>
          <w:sz w:val="28"/>
          <w:szCs w:val="28"/>
        </w:rPr>
      </w:pPr>
      <w:r>
        <w:rPr>
          <w:rFonts w:ascii="Times New Roman" w:hAnsi="Times New Roman" w:cs="Times New Roman"/>
          <w:b/>
          <w:bCs/>
          <w:i/>
          <w:iCs/>
          <w:noProof/>
          <w:sz w:val="28"/>
          <w:szCs w:val="28"/>
        </w:rPr>
        <w:t>Сообщение №2 “Происхождение фразеологизмов русского языка”</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 xml:space="preserve">Особенности образования фразеологизмов связаны с типом материала, на базе которого они созданы. В русском языке таких типов пять: 1) отдельные слова русского языка; 2) свободные словосочетания русской речи; 3) пословицы русского языка; 4) фразеологические единицы русского языка; 5) иноязычные фразеологизмы. </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 xml:space="preserve"> К первому типу, например,  относятся следующие фразеологизмы: мозги набекрень, душа нараспашку, человек в футляре. Узнать их можно по необычной сочетаемости слов, так как таких свободных сочетаний в русском языке не бывает. В составе этих фразеологизмов чаще всего одно из слов имеет свободное значение, а другое – фразеологически связанное, то есть такое, которое встречается только в составе фразеологизма.</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Наибольшее число фразеологизмов образуется на базе свободных словосочетаний, часто встречающихся в речи. Такие словосочетания получают новое значение, переносимое на них по сходству явлений или их связи. Например, голова нередко сравнивается с котелком, отсюда и перенос</w:t>
      </w:r>
      <w:r>
        <w:rPr>
          <w:rFonts w:ascii="Times New Roman" w:hAnsi="Times New Roman" w:cs="Times New Roman"/>
          <w:noProof/>
          <w:sz w:val="28"/>
          <w:szCs w:val="28"/>
        </w:rPr>
        <w:t xml:space="preserve"> </w:t>
      </w:r>
      <w:r>
        <w:rPr>
          <w:rFonts w:ascii="Times New Roman" w:hAnsi="Times New Roman" w:cs="Times New Roman"/>
          <w:noProof/>
          <w:sz w:val="24"/>
          <w:szCs w:val="24"/>
        </w:rPr>
        <w:t>на свободное сочетание “котелок варит” нового значения – “голова соображает”.</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Немало фразеологизмов возникло на базе пословиц. Обычно фразеологизмом становится часть пословицы, употребляющаяся самостоятельно в речи и</w:t>
      </w:r>
      <w:r>
        <w:rPr>
          <w:rFonts w:ascii="Times New Roman" w:hAnsi="Times New Roman" w:cs="Times New Roman"/>
          <w:noProof/>
          <w:sz w:val="28"/>
          <w:szCs w:val="28"/>
        </w:rPr>
        <w:t xml:space="preserve"> </w:t>
      </w:r>
      <w:r>
        <w:rPr>
          <w:rFonts w:ascii="Times New Roman" w:hAnsi="Times New Roman" w:cs="Times New Roman"/>
          <w:noProof/>
          <w:sz w:val="24"/>
          <w:szCs w:val="24"/>
        </w:rPr>
        <w:t>выступающая в качестве</w:t>
      </w:r>
      <w:r>
        <w:rPr>
          <w:rFonts w:ascii="Times New Roman" w:hAnsi="Times New Roman" w:cs="Times New Roman"/>
          <w:noProof/>
          <w:sz w:val="28"/>
          <w:szCs w:val="28"/>
        </w:rPr>
        <w:t xml:space="preserve"> </w:t>
      </w:r>
      <w:r>
        <w:rPr>
          <w:rFonts w:ascii="Times New Roman" w:hAnsi="Times New Roman" w:cs="Times New Roman"/>
          <w:noProof/>
          <w:sz w:val="24"/>
          <w:szCs w:val="24"/>
        </w:rPr>
        <w:t>члена предложения. Без знания самой пословицы такой фразеологизм непонятен. Например, понять образность фразеологизма “собака на сене” можно, лишь зная пословицу “Собака на сене лежит, сама не ест и скотине не даёт”.</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Фразеологические единицы русского языка также нередко становятся базой для образования новых фразеологизмов. Может образовываться фразеологизм с тем же значением: “кормить завтраками” – “кормить обещаниями”, а может происходить и появление нового значения: “второе дыхание”, “цепная реакция”, “центр тяжести” и так далее.</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На базе фразеологизмом других языков образуются заимствованные фразеологизмы, например,  “жёлтая пресса” получила своё название от цвета бумаги, на которой её выпускали в Америке, или “подсадная утка” – человек, которого во Франции нанимали специально для определённых целей,  но который должен был изображать случайного зрителя или прохожего.</w:t>
      </w:r>
    </w:p>
    <w:p w:rsidR="00377451" w:rsidRDefault="00377451">
      <w:pPr>
        <w:rPr>
          <w:rFonts w:ascii="Times New Roman" w:hAnsi="Times New Roman" w:cs="Times New Roman"/>
          <w:noProof/>
          <w:sz w:val="24"/>
          <w:szCs w:val="24"/>
        </w:rPr>
      </w:pPr>
    </w:p>
    <w:p w:rsidR="00377451" w:rsidRDefault="00377451">
      <w:pPr>
        <w:rPr>
          <w:rFonts w:ascii="Times New Roman" w:hAnsi="Times New Roman" w:cs="Times New Roman"/>
          <w:b/>
          <w:bCs/>
          <w:i/>
          <w:iCs/>
          <w:noProof/>
          <w:sz w:val="28"/>
          <w:szCs w:val="28"/>
        </w:rPr>
      </w:pPr>
      <w:r>
        <w:rPr>
          <w:rFonts w:ascii="Times New Roman" w:hAnsi="Times New Roman" w:cs="Times New Roman"/>
          <w:b/>
          <w:bCs/>
          <w:i/>
          <w:iCs/>
          <w:noProof/>
          <w:sz w:val="28"/>
          <w:szCs w:val="28"/>
        </w:rPr>
        <w:t>Сообщение №3 “Источники русских фразеологизмов”</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Все фразеологизмы русского языка можно разделить по происхождению на две группы: 1) фразеологизмы русского происхождения; 2) заимствованные фразеологизмы.</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Подавляющее большинство русских фразеологизмов возникло в самом русском языке или просто досталось русскому языку от языка-предка. Каждое ремесло на Руси оставило свой след в русской фразеологии. Например, выражение “топорная работа” пришло в язык из речи плотников, “небо с овчинку показалось” –  из речи скорняков. С появлением новых профессий возникали и новые фразеологизмы: “закручивать гайки”, “дать зелёный свет”, “выйти на орбиту” и так далее. Также существуют и авторские фразеологизмы, например, “тришкин кафтан” (из басни Крылова), “человек в футляре” (из рассказа Чехова).</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Заимствованные фразеологизмы могут быть заимствованными из старославянского языка или из западноевропейских языков. Примеры старославянизмов: “притча во языцех”, “ищите и обрящете”, “метать бисер перед свиньями” и т.д.</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Фразеологизмы, заимствованные из западноевропейских языков, включают в себя древнейшие заимствования из латинского или древнегреческого языков (“терра инкогнита”). Более поздними являются заимствования из французского (“иметь зуб против кого-либо”), немецкого (“разбить наголову”), английского (“синий чулок”). Заимствованные фразеологизмы могут быть также авторскими; например, выражение “а король-то голый” пришло из сказки Андерсена “Новое платье короля”, а выражение “жребий брошен” приписывают Юлию Цезарю.</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Значительное число фразеологизмов заимствовано из древнегреческой мифологии: “ящик Пандоры”, “прокрустово ложе”, “авгиевы конюшни”, “яблоко раздора”, “сизифов труд”, “ахиллесова пята” и многие другие.</w:t>
      </w:r>
    </w:p>
    <w:p w:rsidR="00377451" w:rsidRDefault="00377451">
      <w:pPr>
        <w:rPr>
          <w:rFonts w:ascii="Times New Roman" w:hAnsi="Times New Roman" w:cs="Times New Roman"/>
          <w:b/>
          <w:bCs/>
          <w:i/>
          <w:iCs/>
          <w:noProof/>
          <w:sz w:val="28"/>
          <w:szCs w:val="28"/>
        </w:rPr>
      </w:pPr>
      <w:r>
        <w:rPr>
          <w:rFonts w:ascii="Times New Roman" w:hAnsi="Times New Roman" w:cs="Times New Roman"/>
          <w:b/>
          <w:bCs/>
          <w:i/>
          <w:iCs/>
          <w:noProof/>
          <w:sz w:val="28"/>
          <w:szCs w:val="28"/>
        </w:rPr>
        <w:t>Сообщение №4 “Употребление фразеологизмов в речи”</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 xml:space="preserve">Фразеологизмы, как и слова, являясь единицами языка, служат для передачи мыслей, для отражения явлений действительности. Можно выделить два разряда фразеологизмов: 1) являющиеся единственными для выражения обозначаемых ими явлений, в языке нет слов, способных передать то же самое (“повестка дня”, “открытое собрание”, “глазное яблоко”, “берцовая кость”), они лишены образности, часто являются терминами; 2) имеющие синонимы (“золотые руки”, “умелец”, “мастер на все руки”). </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Фразеологизмы второго разряда всегда имеют стилистическую окраску – разговорную или книжную. Они не только обозначают определённое явление действительности, но и характеризуют его. дают ему определённую оценку. Образность возникает обычно тогда, когда мы совмещено видим два явления,  устанавливаем между ними связь,чаще всего на основе сходства. Сравнение является наиболее простым языковым средством образности (“лететь стрелой”, “голоден, как волк”). Также в основе образности лежат гипербола (“живого места нет”, “пушкой не разбудишь”), литота (“с гулькин нос”, “от горшка два вершка”), слова-образы (“пустой карман” – “набитый карман”; “капля в море” – “последняя капля”; “делать из мухи слона” – “как слон в посудной лавке”).</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Фразеологизмы могут утрачивать свою образность с течением времени. Это происходит, например, тогда, когда слова, на которых основана образность, устаревают становятся непонятными. Так. выражение “тихой сапой” утратило образность, потому что непонятно стало слово “сапа” – “подкоп под стену крепости”.</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В свою очередь, фразеологизмы первого разряда могут употребляться с переносным значением и в этом случае приобретает образность. Например, морской термин “отдать концы” –  “отплыть от берега” стал использоваться в значении “уехать”, “уйти”, “умереть”.</w:t>
      </w:r>
    </w:p>
    <w:p w:rsidR="00377451" w:rsidRDefault="00377451">
      <w:pPr>
        <w:rPr>
          <w:rFonts w:ascii="Times New Roman" w:hAnsi="Times New Roman" w:cs="Times New Roman"/>
          <w:noProof/>
          <w:sz w:val="24"/>
          <w:szCs w:val="24"/>
        </w:rPr>
      </w:pPr>
    </w:p>
    <w:p w:rsidR="00377451" w:rsidRDefault="00377451">
      <w:pPr>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rPr>
        <w:t>Задания для самостоятельной работы</w:t>
      </w:r>
    </w:p>
    <w:p w:rsidR="00377451" w:rsidRDefault="00377451">
      <w:pPr>
        <w:jc w:val="center"/>
        <w:rPr>
          <w:rFonts w:ascii="Times New Roman" w:hAnsi="Times New Roman" w:cs="Times New Roman"/>
          <w:b/>
          <w:bCs/>
          <w:i/>
          <w:iCs/>
          <w:noProof/>
          <w:sz w:val="24"/>
          <w:szCs w:val="24"/>
        </w:rPr>
      </w:pPr>
      <w:r>
        <w:rPr>
          <w:rFonts w:ascii="Times New Roman" w:hAnsi="Times New Roman" w:cs="Times New Roman"/>
          <w:b/>
          <w:bCs/>
          <w:i/>
          <w:iCs/>
          <w:noProof/>
          <w:sz w:val="24"/>
          <w:szCs w:val="24"/>
        </w:rPr>
        <w:t>Уровень “5”</w:t>
      </w:r>
    </w:p>
    <w:p w:rsidR="00377451" w:rsidRDefault="00377451">
      <w:pPr>
        <w:pStyle w:val="ListParagraph"/>
        <w:numPr>
          <w:ilvl w:val="0"/>
          <w:numId w:val="5"/>
        </w:numPr>
        <w:rPr>
          <w:rFonts w:ascii="Times New Roman" w:hAnsi="Times New Roman" w:cs="Times New Roman"/>
          <w:i/>
          <w:iCs/>
          <w:noProof/>
          <w:sz w:val="24"/>
          <w:szCs w:val="24"/>
        </w:rPr>
      </w:pPr>
      <w:r>
        <w:rPr>
          <w:rFonts w:ascii="Times New Roman" w:hAnsi="Times New Roman" w:cs="Times New Roman"/>
          <w:i/>
          <w:iCs/>
          <w:noProof/>
          <w:sz w:val="24"/>
          <w:szCs w:val="24"/>
        </w:rPr>
        <w:t>Выписать из данных предложений фразеологизмы, объяснить их значение;</w:t>
      </w:r>
    </w:p>
    <w:p w:rsidR="00377451" w:rsidRDefault="00377451">
      <w:pPr>
        <w:pStyle w:val="ListParagraph"/>
        <w:numPr>
          <w:ilvl w:val="0"/>
          <w:numId w:val="5"/>
        </w:numPr>
        <w:rPr>
          <w:rFonts w:ascii="Times New Roman" w:hAnsi="Times New Roman" w:cs="Times New Roman"/>
          <w:i/>
          <w:iCs/>
          <w:noProof/>
          <w:sz w:val="24"/>
          <w:szCs w:val="24"/>
        </w:rPr>
      </w:pPr>
      <w:r>
        <w:rPr>
          <w:rFonts w:ascii="Times New Roman" w:hAnsi="Times New Roman" w:cs="Times New Roman"/>
          <w:i/>
          <w:iCs/>
          <w:noProof/>
          <w:sz w:val="24"/>
          <w:szCs w:val="24"/>
        </w:rPr>
        <w:t>Проанализировать один фразеологизм по следующему плану:</w:t>
      </w:r>
    </w:p>
    <w:p w:rsidR="00377451" w:rsidRDefault="00377451">
      <w:pPr>
        <w:pStyle w:val="ListParagraph"/>
        <w:rPr>
          <w:rFonts w:ascii="Times New Roman" w:hAnsi="Times New Roman" w:cs="Times New Roman"/>
          <w:i/>
          <w:iCs/>
          <w:noProof/>
          <w:sz w:val="24"/>
          <w:szCs w:val="24"/>
        </w:rPr>
      </w:pPr>
      <w:r>
        <w:rPr>
          <w:rFonts w:ascii="Times New Roman" w:hAnsi="Times New Roman" w:cs="Times New Roman"/>
          <w:i/>
          <w:iCs/>
          <w:noProof/>
          <w:sz w:val="24"/>
          <w:szCs w:val="24"/>
        </w:rPr>
        <w:t>а) происхождение, источник;</w:t>
      </w:r>
    </w:p>
    <w:p w:rsidR="00377451" w:rsidRDefault="00377451">
      <w:pPr>
        <w:pStyle w:val="ListParagraph"/>
        <w:rPr>
          <w:rFonts w:ascii="Times New Roman" w:hAnsi="Times New Roman" w:cs="Times New Roman"/>
          <w:i/>
          <w:iCs/>
          <w:noProof/>
          <w:sz w:val="24"/>
          <w:szCs w:val="24"/>
        </w:rPr>
      </w:pPr>
      <w:r>
        <w:rPr>
          <w:rFonts w:ascii="Times New Roman" w:hAnsi="Times New Roman" w:cs="Times New Roman"/>
          <w:i/>
          <w:iCs/>
          <w:noProof/>
          <w:sz w:val="24"/>
          <w:szCs w:val="24"/>
        </w:rPr>
        <w:t>б) синонимы или антонимы (если есть);</w:t>
      </w:r>
    </w:p>
    <w:p w:rsidR="00377451" w:rsidRDefault="00377451">
      <w:pPr>
        <w:pStyle w:val="ListParagraph"/>
        <w:rPr>
          <w:rFonts w:ascii="Times New Roman" w:hAnsi="Times New Roman" w:cs="Times New Roman"/>
          <w:i/>
          <w:iCs/>
          <w:noProof/>
          <w:sz w:val="24"/>
          <w:szCs w:val="24"/>
        </w:rPr>
      </w:pPr>
      <w:r>
        <w:rPr>
          <w:rFonts w:ascii="Times New Roman" w:hAnsi="Times New Roman" w:cs="Times New Roman"/>
          <w:i/>
          <w:iCs/>
          <w:noProof/>
          <w:sz w:val="24"/>
          <w:szCs w:val="24"/>
        </w:rPr>
        <w:t>в) синтаксическая роль в предложении;</w:t>
      </w:r>
    </w:p>
    <w:p w:rsidR="00377451" w:rsidRDefault="00377451">
      <w:pPr>
        <w:pStyle w:val="ListParagraph"/>
        <w:rPr>
          <w:rFonts w:ascii="Times New Roman" w:hAnsi="Times New Roman" w:cs="Times New Roman"/>
          <w:i/>
          <w:iCs/>
          <w:noProof/>
          <w:sz w:val="24"/>
          <w:szCs w:val="24"/>
        </w:rPr>
      </w:pPr>
      <w:r>
        <w:rPr>
          <w:rFonts w:ascii="Times New Roman" w:hAnsi="Times New Roman" w:cs="Times New Roman"/>
          <w:i/>
          <w:iCs/>
          <w:noProof/>
          <w:sz w:val="24"/>
          <w:szCs w:val="24"/>
        </w:rPr>
        <w:t>г) стилистическая принадлежность (разговорный. или книжный).</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В порту стояли бок о бок корабли со всех стран света. Бывало, Иван Тимофеевич строит воздушные замки: вот так-то буду жить или вот так-то. На Матвея с обеих сторон улицы смотрели окна домов, похожих друг на друга, как две капли воды. Всю ночь мы просидели у камней и клевали носами до самого рассвета. Крайнев же кипел и потом взрывался, но потом быстро брал себя в руки. После отъезда Ивана всё пошло вверх дном. Вчера она принесла от корки до корки исписанную тетрадь.</w:t>
      </w:r>
    </w:p>
    <w:p w:rsidR="00377451" w:rsidRDefault="00377451">
      <w:pPr>
        <w:jc w:val="center"/>
        <w:rPr>
          <w:rFonts w:ascii="Times New Roman" w:hAnsi="Times New Roman" w:cs="Times New Roman"/>
          <w:b/>
          <w:bCs/>
          <w:i/>
          <w:iCs/>
          <w:noProof/>
          <w:sz w:val="24"/>
          <w:szCs w:val="24"/>
        </w:rPr>
      </w:pPr>
      <w:r>
        <w:rPr>
          <w:rFonts w:ascii="Times New Roman" w:hAnsi="Times New Roman" w:cs="Times New Roman"/>
          <w:b/>
          <w:bCs/>
          <w:i/>
          <w:iCs/>
          <w:noProof/>
          <w:sz w:val="24"/>
          <w:szCs w:val="24"/>
        </w:rPr>
        <w:t>Уровень “4”</w:t>
      </w:r>
    </w:p>
    <w:p w:rsidR="00377451" w:rsidRDefault="00377451">
      <w:pPr>
        <w:pStyle w:val="ListParagraph"/>
        <w:numPr>
          <w:ilvl w:val="0"/>
          <w:numId w:val="6"/>
        </w:numPr>
        <w:rPr>
          <w:rFonts w:ascii="Times New Roman" w:hAnsi="Times New Roman" w:cs="Times New Roman"/>
          <w:i/>
          <w:iCs/>
          <w:noProof/>
          <w:sz w:val="24"/>
          <w:szCs w:val="24"/>
        </w:rPr>
      </w:pPr>
      <w:r>
        <w:rPr>
          <w:rFonts w:ascii="Times New Roman" w:hAnsi="Times New Roman" w:cs="Times New Roman"/>
          <w:i/>
          <w:iCs/>
          <w:noProof/>
          <w:sz w:val="24"/>
          <w:szCs w:val="24"/>
        </w:rPr>
        <w:t>Установить соответствие фразеологизма и его значение (соединить стрелками):</w:t>
      </w:r>
    </w:p>
    <w:p w:rsidR="00377451" w:rsidRDefault="00377451">
      <w:pPr>
        <w:pStyle w:val="ListParagraph"/>
        <w:rPr>
          <w:rFonts w:ascii="Times New Roman" w:hAnsi="Times New Roman" w:cs="Times New Roman"/>
          <w:i/>
          <w:iCs/>
          <w:noProo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То и дело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никогда</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наобум Лазаря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неохотно</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тихой сапой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наугад</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скрепя сердце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исподтишка и постепенно</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после дождичка в четверг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беспрерывно</w:t>
            </w:r>
          </w:p>
        </w:tc>
      </w:tr>
    </w:tbl>
    <w:p w:rsidR="00377451" w:rsidRDefault="00377451">
      <w:pPr>
        <w:pStyle w:val="ListParagraph"/>
        <w:rPr>
          <w:rFonts w:ascii="Times New Roman" w:hAnsi="Times New Roman" w:cs="Times New Roman"/>
          <w:noProof/>
          <w:sz w:val="24"/>
          <w:szCs w:val="24"/>
        </w:rPr>
      </w:pPr>
    </w:p>
    <w:p w:rsidR="00377451" w:rsidRDefault="00377451">
      <w:pPr>
        <w:pStyle w:val="ListParagraph"/>
        <w:numPr>
          <w:ilvl w:val="0"/>
          <w:numId w:val="6"/>
        </w:numPr>
        <w:rPr>
          <w:rFonts w:ascii="Times New Roman" w:hAnsi="Times New Roman" w:cs="Times New Roman"/>
          <w:i/>
          <w:iCs/>
          <w:noProof/>
          <w:sz w:val="24"/>
          <w:szCs w:val="24"/>
        </w:rPr>
      </w:pPr>
      <w:r>
        <w:rPr>
          <w:rFonts w:ascii="Times New Roman" w:hAnsi="Times New Roman" w:cs="Times New Roman"/>
          <w:i/>
          <w:iCs/>
          <w:noProof/>
          <w:sz w:val="24"/>
          <w:szCs w:val="24"/>
        </w:rPr>
        <w:t>Образовать устойчивые словосочетания из глаголов (1-я колонка) и существительных (2-я колонка)и соединить стрелками:</w:t>
      </w:r>
    </w:p>
    <w:p w:rsidR="00377451" w:rsidRDefault="00377451">
      <w:pPr>
        <w:pStyle w:val="ListParagraph"/>
        <w:rPr>
          <w:rFonts w:ascii="Times New Roman" w:hAnsi="Times New Roman" w:cs="Times New Roman"/>
          <w:i/>
          <w:iCs/>
          <w:noProo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Оказывать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значение</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Иметь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внимание</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Выполнять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влияние</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Придавать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функцию</w:t>
            </w:r>
          </w:p>
        </w:tc>
      </w:tr>
      <w:tr w:rsidR="00377451">
        <w:tblPrEx>
          <w:tblCellMar>
            <w:top w:w="0" w:type="dxa"/>
            <w:bottom w:w="0" w:type="dxa"/>
          </w:tblCellMar>
        </w:tblPrEx>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Играть                           </w:t>
            </w:r>
          </w:p>
        </w:tc>
        <w:tc>
          <w:tcPr>
            <w:tcW w:w="4785" w:type="dxa"/>
          </w:tcPr>
          <w:p w:rsidR="00377451" w:rsidRDefault="00377451">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 xml:space="preserve">              роль</w:t>
            </w:r>
          </w:p>
        </w:tc>
      </w:tr>
    </w:tbl>
    <w:p w:rsidR="00377451" w:rsidRDefault="00377451">
      <w:pPr>
        <w:pStyle w:val="ListParagraph"/>
        <w:rPr>
          <w:rFonts w:ascii="Times New Roman" w:hAnsi="Times New Roman" w:cs="Times New Roman"/>
          <w:noProof/>
          <w:sz w:val="24"/>
          <w:szCs w:val="24"/>
        </w:rPr>
      </w:pPr>
    </w:p>
    <w:p w:rsidR="00377451" w:rsidRDefault="00377451">
      <w:pPr>
        <w:jc w:val="center"/>
        <w:rPr>
          <w:rFonts w:ascii="Times New Roman" w:hAnsi="Times New Roman" w:cs="Times New Roman"/>
          <w:b/>
          <w:bCs/>
          <w:i/>
          <w:iCs/>
          <w:noProof/>
          <w:sz w:val="24"/>
          <w:szCs w:val="24"/>
        </w:rPr>
      </w:pPr>
      <w:r>
        <w:rPr>
          <w:rFonts w:ascii="Times New Roman" w:hAnsi="Times New Roman" w:cs="Times New Roman"/>
          <w:b/>
          <w:bCs/>
          <w:i/>
          <w:iCs/>
          <w:noProof/>
          <w:sz w:val="24"/>
          <w:szCs w:val="24"/>
        </w:rPr>
        <w:t>Уровень  “3”</w:t>
      </w:r>
    </w:p>
    <w:p w:rsidR="00377451" w:rsidRDefault="00377451">
      <w:pPr>
        <w:pStyle w:val="ListParagraph"/>
        <w:numPr>
          <w:ilvl w:val="0"/>
          <w:numId w:val="7"/>
        </w:numPr>
        <w:rPr>
          <w:rFonts w:ascii="Times New Roman" w:hAnsi="Times New Roman" w:cs="Times New Roman"/>
          <w:i/>
          <w:iCs/>
          <w:noProof/>
          <w:sz w:val="24"/>
          <w:szCs w:val="24"/>
        </w:rPr>
      </w:pPr>
      <w:r>
        <w:rPr>
          <w:rFonts w:ascii="Times New Roman" w:hAnsi="Times New Roman" w:cs="Times New Roman"/>
          <w:i/>
          <w:iCs/>
          <w:noProof/>
          <w:sz w:val="24"/>
          <w:szCs w:val="24"/>
        </w:rPr>
        <w:t>Объяснить данные фразеологизмы:</w:t>
      </w:r>
    </w:p>
    <w:p w:rsidR="00377451" w:rsidRDefault="00377451">
      <w:pPr>
        <w:pStyle w:val="ListParagraph"/>
        <w:rPr>
          <w:rFonts w:ascii="Times New Roman" w:hAnsi="Times New Roman" w:cs="Times New Roman"/>
          <w:i/>
          <w:iCs/>
          <w:noProof/>
          <w:sz w:val="24"/>
          <w:szCs w:val="24"/>
        </w:rPr>
      </w:pP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Как снег на голову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Перемывать косточки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Лететь сломя голову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Хоть глаз выколи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Много воды утекло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На всех парусах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Стреляный воробей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Рукой подать –</w:t>
      </w: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Кожа да кости –</w:t>
      </w:r>
    </w:p>
    <w:p w:rsidR="00377451" w:rsidRDefault="00377451">
      <w:pPr>
        <w:pStyle w:val="ListParagraph"/>
        <w:rPr>
          <w:rFonts w:ascii="Times New Roman" w:hAnsi="Times New Roman" w:cs="Times New Roman"/>
          <w:noProof/>
          <w:sz w:val="24"/>
          <w:szCs w:val="24"/>
        </w:rPr>
      </w:pPr>
    </w:p>
    <w:p w:rsidR="00377451" w:rsidRDefault="00377451">
      <w:pPr>
        <w:pStyle w:val="ListParagraph"/>
        <w:numPr>
          <w:ilvl w:val="0"/>
          <w:numId w:val="7"/>
        </w:numPr>
        <w:rPr>
          <w:rFonts w:ascii="Times New Roman" w:hAnsi="Times New Roman" w:cs="Times New Roman"/>
          <w:noProof/>
          <w:sz w:val="24"/>
          <w:szCs w:val="24"/>
        </w:rPr>
      </w:pPr>
      <w:r>
        <w:rPr>
          <w:rFonts w:ascii="Times New Roman" w:hAnsi="Times New Roman" w:cs="Times New Roman"/>
          <w:i/>
          <w:iCs/>
          <w:noProof/>
          <w:sz w:val="24"/>
          <w:szCs w:val="24"/>
        </w:rPr>
        <w:t>Найти одно лишнее выражение и вычеркнуть его, заменить оставшиеся синонимы одним словом:</w:t>
      </w:r>
    </w:p>
    <w:p w:rsidR="00377451" w:rsidRDefault="00377451">
      <w:pPr>
        <w:pStyle w:val="ListParagraph"/>
        <w:rPr>
          <w:rFonts w:ascii="Times New Roman" w:hAnsi="Times New Roman" w:cs="Times New Roman"/>
          <w:i/>
          <w:iCs/>
          <w:noProof/>
          <w:sz w:val="24"/>
          <w:szCs w:val="24"/>
        </w:rPr>
      </w:pPr>
    </w:p>
    <w:p w:rsidR="00377451" w:rsidRDefault="00377451">
      <w:pPr>
        <w:pStyle w:val="ListParagraph"/>
        <w:rPr>
          <w:rFonts w:ascii="Times New Roman" w:hAnsi="Times New Roman" w:cs="Times New Roman"/>
          <w:noProof/>
          <w:sz w:val="24"/>
          <w:szCs w:val="24"/>
        </w:rPr>
      </w:pPr>
      <w:r>
        <w:rPr>
          <w:rFonts w:ascii="Times New Roman" w:hAnsi="Times New Roman" w:cs="Times New Roman"/>
          <w:noProof/>
          <w:sz w:val="24"/>
          <w:szCs w:val="24"/>
        </w:rPr>
        <w:t>Брать на пушку, вертеть хвостом, водить за нос, втирать очки, бобы разводить, морочить голову, пускать пыль в глаза.</w:t>
      </w:r>
    </w:p>
    <w:p w:rsidR="00377451" w:rsidRDefault="00377451">
      <w:pPr>
        <w:pStyle w:val="ListParagraph"/>
        <w:rPr>
          <w:rFonts w:ascii="Times New Roman" w:hAnsi="Times New Roman" w:cs="Times New Roman"/>
          <w:noProof/>
          <w:sz w:val="24"/>
          <w:szCs w:val="24"/>
        </w:rPr>
      </w:pPr>
    </w:p>
    <w:p w:rsidR="00377451" w:rsidRDefault="00377451">
      <w:pPr>
        <w:pStyle w:val="ListParagraph"/>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rPr>
        <w:t>Задание (№2) для домашней работы</w:t>
      </w:r>
    </w:p>
    <w:p w:rsidR="00377451" w:rsidRDefault="00377451">
      <w:pPr>
        <w:pStyle w:val="ListParagraph"/>
        <w:rPr>
          <w:rFonts w:ascii="Times New Roman" w:hAnsi="Times New Roman" w:cs="Times New Roman"/>
          <w:b/>
          <w:bCs/>
          <w:i/>
          <w:iCs/>
          <w:noProof/>
          <w:sz w:val="28"/>
          <w:szCs w:val="28"/>
        </w:rPr>
      </w:pPr>
    </w:p>
    <w:p w:rsidR="00377451" w:rsidRDefault="00377451">
      <w:pPr>
        <w:pStyle w:val="ListParagraph"/>
        <w:numPr>
          <w:ilvl w:val="0"/>
          <w:numId w:val="10"/>
        </w:numPr>
        <w:rPr>
          <w:rFonts w:ascii="Times New Roman" w:hAnsi="Times New Roman" w:cs="Times New Roman"/>
          <w:b/>
          <w:bCs/>
          <w:i/>
          <w:iCs/>
          <w:noProof/>
          <w:sz w:val="28"/>
          <w:szCs w:val="28"/>
        </w:rPr>
      </w:pPr>
      <w:r>
        <w:rPr>
          <w:rFonts w:ascii="Times New Roman" w:hAnsi="Times New Roman" w:cs="Times New Roman"/>
          <w:i/>
          <w:iCs/>
          <w:noProof/>
          <w:sz w:val="24"/>
          <w:szCs w:val="24"/>
        </w:rPr>
        <w:t>Выписать из данного текста все фразеологизмы и определить их значение;</w:t>
      </w:r>
    </w:p>
    <w:p w:rsidR="00377451" w:rsidRDefault="00377451">
      <w:pPr>
        <w:pStyle w:val="ListParagraph"/>
        <w:numPr>
          <w:ilvl w:val="0"/>
          <w:numId w:val="10"/>
        </w:numPr>
        <w:rPr>
          <w:rFonts w:ascii="Times New Roman" w:hAnsi="Times New Roman" w:cs="Times New Roman"/>
          <w:b/>
          <w:bCs/>
          <w:i/>
          <w:iCs/>
          <w:noProof/>
          <w:sz w:val="28"/>
          <w:szCs w:val="28"/>
        </w:rPr>
      </w:pPr>
      <w:r>
        <w:rPr>
          <w:rFonts w:ascii="Times New Roman" w:hAnsi="Times New Roman" w:cs="Times New Roman"/>
          <w:i/>
          <w:iCs/>
          <w:noProof/>
          <w:sz w:val="24"/>
          <w:szCs w:val="24"/>
        </w:rPr>
        <w:t>Найти и выписать фразеологизмы-синонимы и фразеологизмы-антонимы;</w:t>
      </w:r>
    </w:p>
    <w:p w:rsidR="00377451" w:rsidRDefault="00377451">
      <w:pPr>
        <w:pStyle w:val="ListParagraph"/>
        <w:numPr>
          <w:ilvl w:val="0"/>
          <w:numId w:val="10"/>
        </w:numPr>
        <w:rPr>
          <w:rFonts w:ascii="Times New Roman" w:hAnsi="Times New Roman" w:cs="Times New Roman"/>
          <w:b/>
          <w:bCs/>
          <w:i/>
          <w:iCs/>
          <w:noProof/>
          <w:sz w:val="28"/>
          <w:szCs w:val="28"/>
        </w:rPr>
      </w:pPr>
      <w:r>
        <w:rPr>
          <w:rFonts w:ascii="Times New Roman" w:hAnsi="Times New Roman" w:cs="Times New Roman"/>
          <w:i/>
          <w:iCs/>
          <w:noProof/>
          <w:sz w:val="24"/>
          <w:szCs w:val="24"/>
        </w:rPr>
        <w:t>Определить стилистическую принадлежность фразеологизмов (разг. или книжн.)</w:t>
      </w:r>
    </w:p>
    <w:p w:rsidR="00377451" w:rsidRDefault="00377451">
      <w:pPr>
        <w:rPr>
          <w:rFonts w:ascii="Times New Roman" w:hAnsi="Times New Roman" w:cs="Times New Roman"/>
          <w:noProof/>
          <w:sz w:val="24"/>
          <w:szCs w:val="24"/>
        </w:rPr>
      </w:pPr>
      <w:r>
        <w:rPr>
          <w:rFonts w:ascii="Times New Roman" w:hAnsi="Times New Roman" w:cs="Times New Roman"/>
          <w:noProof/>
          <w:sz w:val="24"/>
          <w:szCs w:val="24"/>
        </w:rPr>
        <w:t>Итак, в течение урока мы с вами будем с миру по нитке собирать информацию об интересующем нас предмете, работать засучив рукава, не на страх, а на совесть. Категорически запрещаю: бить баклуши, точить балясы, валять дурака или считать ворон. И пусть некоторые задания будут сделаны не ахти как, но я надеюсь, что вы возьмёте себя в руки и не дадите промаху, ведь умом вас бог не обидел и за словом в карман вы тоже не лезете, поэтому можете свернуть горы. Желаю вам не попасть впросак и не сесть в галошу. Итак, вперёд, грызть гранит науки, ну а я буду болеть за вас душой!</w:t>
      </w:r>
    </w:p>
    <w:p w:rsidR="00377451" w:rsidRDefault="00377451">
      <w:pPr>
        <w:pStyle w:val="ListParagraph"/>
        <w:ind w:left="1440"/>
        <w:rPr>
          <w:rFonts w:ascii="Times New Roman" w:hAnsi="Times New Roman" w:cs="Times New Roman"/>
          <w:b/>
          <w:bCs/>
          <w:i/>
          <w:iCs/>
          <w:noProof/>
          <w:sz w:val="28"/>
          <w:szCs w:val="28"/>
        </w:rPr>
      </w:pPr>
    </w:p>
    <w:sectPr w:rsidR="00377451" w:rsidSect="00377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3F5"/>
    <w:multiLevelType w:val="multilevel"/>
    <w:tmpl w:val="BC2A1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3C69FD"/>
    <w:multiLevelType w:val="multilevel"/>
    <w:tmpl w:val="C9265AC2"/>
    <w:lvl w:ilvl="0">
      <w:start w:val="1"/>
      <w:numFmt w:val="decimal"/>
      <w:lvlText w:val="%1)"/>
      <w:lvlJc w:val="left"/>
      <w:pPr>
        <w:ind w:left="1440" w:hanging="360"/>
      </w:pPr>
      <w:rPr>
        <w:rFonts w:hint="default"/>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8F83D36"/>
    <w:multiLevelType w:val="multilevel"/>
    <w:tmpl w:val="C590D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DE0B04"/>
    <w:multiLevelType w:val="multilevel"/>
    <w:tmpl w:val="68364E3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377632"/>
    <w:multiLevelType w:val="multilevel"/>
    <w:tmpl w:val="8D4055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27A40"/>
    <w:multiLevelType w:val="multilevel"/>
    <w:tmpl w:val="7B9236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5733B9"/>
    <w:multiLevelType w:val="multilevel"/>
    <w:tmpl w:val="CE0E9352"/>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5DE7F44"/>
    <w:multiLevelType w:val="multilevel"/>
    <w:tmpl w:val="4B68670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6860857"/>
    <w:multiLevelType w:val="multilevel"/>
    <w:tmpl w:val="0644A000"/>
    <w:lvl w:ilvl="0">
      <w:start w:val="1"/>
      <w:numFmt w:val="decimal"/>
      <w:lvlText w:val="%1)"/>
      <w:lvlJc w:val="left"/>
      <w:pPr>
        <w:ind w:left="1080" w:hanging="360"/>
      </w:pPr>
      <w:rPr>
        <w:rFonts w:hint="default"/>
        <w:b/>
        <w:bCs/>
        <w:i/>
        <w:iCs/>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5577F95"/>
    <w:multiLevelType w:val="multilevel"/>
    <w:tmpl w:val="677A43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4"/>
  </w:num>
  <w:num w:numId="6">
    <w:abstractNumId w:val="5"/>
  </w:num>
  <w:num w:numId="7">
    <w:abstractNumId w:val="2"/>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451"/>
    <w:rsid w:val="003774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1222</Words>
  <Characters>8556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Цели урока:</dc:title>
  <dc:subject/>
  <dc:creator>Ирина</dc:creator>
  <cp:keywords/>
  <dc:description/>
  <cp:lastModifiedBy>сухарева</cp:lastModifiedBy>
  <cp:revision>2</cp:revision>
  <dcterms:created xsi:type="dcterms:W3CDTF">2012-04-04T10:52:00Z</dcterms:created>
  <dcterms:modified xsi:type="dcterms:W3CDTF">2012-04-04T10:52:00Z</dcterms:modified>
</cp:coreProperties>
</file>