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2C" w:rsidRPr="00FF0BE2" w:rsidRDefault="008E3C2C" w:rsidP="008E3C2C">
      <w:pPr>
        <w:autoSpaceDE w:val="0"/>
        <w:autoSpaceDN w:val="0"/>
        <w:adjustRightInd w:val="0"/>
        <w:spacing w:line="240" w:lineRule="exact"/>
        <w:ind w:firstLine="573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E2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FF0BE2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8E3C2C" w:rsidRPr="00FF0BE2" w:rsidRDefault="008E3C2C" w:rsidP="008E3C2C">
      <w:pPr>
        <w:pStyle w:val="1"/>
        <w:shd w:val="clear" w:color="auto" w:fill="auto"/>
        <w:spacing w:line="360" w:lineRule="auto"/>
        <w:ind w:firstLine="540"/>
        <w:rPr>
          <w:sz w:val="24"/>
        </w:rPr>
      </w:pPr>
      <w:proofErr w:type="spellStart"/>
      <w:r w:rsidRPr="00FF0BE2">
        <w:rPr>
          <w:sz w:val="24"/>
        </w:rPr>
        <w:t>Стратификационная</w:t>
      </w:r>
      <w:proofErr w:type="spellEnd"/>
      <w:r w:rsidRPr="00FF0BE2">
        <w:rPr>
          <w:sz w:val="24"/>
        </w:rPr>
        <w:t xml:space="preserve"> структура общества не является застыв</w:t>
      </w:r>
      <w:r w:rsidRPr="00FF0BE2">
        <w:rPr>
          <w:sz w:val="24"/>
        </w:rPr>
        <w:softHyphen/>
        <w:t xml:space="preserve">шей и находится в постоянном движении, описываемом понятием </w:t>
      </w:r>
      <w:r w:rsidRPr="00FF0BE2">
        <w:rPr>
          <w:rStyle w:val="2pt"/>
          <w:sz w:val="24"/>
        </w:rPr>
        <w:t>социальная мобильность.</w:t>
      </w:r>
      <w:r w:rsidRPr="00FF0BE2">
        <w:rPr>
          <w:sz w:val="24"/>
        </w:rPr>
        <w:t xml:space="preserve"> Различают горизонтальную и вертикальную социальную мобильность.</w:t>
      </w:r>
    </w:p>
    <w:p w:rsidR="008E3C2C" w:rsidRPr="00FF0BE2" w:rsidRDefault="008E3C2C" w:rsidP="008E3C2C">
      <w:pPr>
        <w:pStyle w:val="1"/>
        <w:shd w:val="clear" w:color="auto" w:fill="auto"/>
        <w:spacing w:line="360" w:lineRule="auto"/>
        <w:ind w:firstLine="540"/>
        <w:rPr>
          <w:sz w:val="24"/>
        </w:rPr>
      </w:pPr>
      <w:r w:rsidRPr="00FF0BE2">
        <w:rPr>
          <w:sz w:val="24"/>
        </w:rPr>
        <w:t>В соответствии с горизонтальной мобильностью люди пере</w:t>
      </w:r>
      <w:r w:rsidRPr="00FF0BE2">
        <w:rPr>
          <w:sz w:val="24"/>
        </w:rPr>
        <w:softHyphen/>
        <w:t>мещаются внутри одного слоя (например, смена работы при сохра</w:t>
      </w:r>
      <w:r w:rsidRPr="00FF0BE2">
        <w:rPr>
          <w:sz w:val="24"/>
        </w:rPr>
        <w:softHyphen/>
        <w:t xml:space="preserve">нении профессии, изменение специальности, местожительства - </w:t>
      </w:r>
      <w:proofErr w:type="gramStart"/>
      <w:r w:rsidRPr="00FF0BE2">
        <w:rPr>
          <w:sz w:val="24"/>
        </w:rPr>
        <w:t>например</w:t>
      </w:r>
      <w:proofErr w:type="gramEnd"/>
      <w:r w:rsidRPr="00FF0BE2">
        <w:rPr>
          <w:sz w:val="24"/>
        </w:rPr>
        <w:t xml:space="preserve"> переезд в другой город и др.). При вертикальной мобильности имеет место переход людей из нижних страт </w:t>
      </w:r>
      <w:proofErr w:type="gramStart"/>
      <w:r w:rsidRPr="00FF0BE2">
        <w:rPr>
          <w:sz w:val="24"/>
        </w:rPr>
        <w:t>в</w:t>
      </w:r>
      <w:proofErr w:type="gramEnd"/>
      <w:r w:rsidRPr="00FF0BE2">
        <w:rPr>
          <w:sz w:val="24"/>
        </w:rPr>
        <w:t xml:space="preserve"> верхние и на</w:t>
      </w:r>
      <w:r w:rsidRPr="00FF0BE2">
        <w:rPr>
          <w:sz w:val="24"/>
        </w:rPr>
        <w:softHyphen/>
        <w:t>оборот. Различают восходящую и нисходящую вертикальную мо</w:t>
      </w:r>
      <w:r w:rsidRPr="00FF0BE2">
        <w:rPr>
          <w:sz w:val="24"/>
        </w:rPr>
        <w:softHyphen/>
        <w:t>бильность: концепция «</w:t>
      </w:r>
      <w:proofErr w:type="spellStart"/>
      <w:r w:rsidRPr="00FF0BE2">
        <w:rPr>
          <w:sz w:val="24"/>
        </w:rPr>
        <w:t>экскалаторов</w:t>
      </w:r>
      <w:proofErr w:type="spellEnd"/>
      <w:r w:rsidRPr="00FF0BE2">
        <w:rPr>
          <w:sz w:val="24"/>
        </w:rPr>
        <w:t>» или «лифтов», следуя по ко</w:t>
      </w:r>
      <w:r w:rsidRPr="00FF0BE2">
        <w:rPr>
          <w:sz w:val="24"/>
        </w:rPr>
        <w:softHyphen/>
        <w:t>торым можно подняться на верхнюю ступень общественной жизни. При этом меняется экономическое положение человека, его статус.</w:t>
      </w:r>
    </w:p>
    <w:p w:rsidR="008E3C2C" w:rsidRPr="00FF0BE2" w:rsidRDefault="008E3C2C" w:rsidP="008E3C2C">
      <w:pPr>
        <w:pStyle w:val="1"/>
        <w:shd w:val="clear" w:color="auto" w:fill="auto"/>
        <w:spacing w:line="360" w:lineRule="auto"/>
        <w:ind w:firstLine="660"/>
        <w:rPr>
          <w:sz w:val="24"/>
        </w:rPr>
      </w:pPr>
      <w:r w:rsidRPr="00FF0BE2">
        <w:rPr>
          <w:sz w:val="24"/>
        </w:rPr>
        <w:t>Также различают индивидуальную и групповую социальную мобильность. Как выразился по этому поводу известный русский со</w:t>
      </w:r>
      <w:r w:rsidRPr="00FF0BE2">
        <w:rPr>
          <w:sz w:val="24"/>
        </w:rPr>
        <w:softHyphen/>
        <w:t>циолог</w:t>
      </w:r>
      <w:r w:rsidRPr="00FF0BE2">
        <w:rPr>
          <w:rStyle w:val="a5"/>
          <w:sz w:val="24"/>
        </w:rPr>
        <w:t xml:space="preserve"> П. Сорокин</w:t>
      </w:r>
      <w:r w:rsidRPr="00FF0BE2">
        <w:rPr>
          <w:sz w:val="24"/>
        </w:rPr>
        <w:t>, «в первом случае (индивидуальная мобильность), падение напоминает нам человека, упавшего с корабля, во вто</w:t>
      </w:r>
      <w:r w:rsidRPr="00FF0BE2">
        <w:rPr>
          <w:sz w:val="24"/>
        </w:rPr>
        <w:softHyphen/>
        <w:t>ром - погружение в воду самого судна со всеми пассажирами на борту».</w:t>
      </w:r>
    </w:p>
    <w:p w:rsidR="008E3C2C" w:rsidRPr="00FF0BE2" w:rsidRDefault="008E3C2C" w:rsidP="008E3C2C">
      <w:pPr>
        <w:pStyle w:val="1"/>
        <w:shd w:val="clear" w:color="auto" w:fill="auto"/>
        <w:spacing w:line="360" w:lineRule="auto"/>
        <w:ind w:firstLine="540"/>
        <w:rPr>
          <w:sz w:val="24"/>
        </w:rPr>
      </w:pPr>
      <w:r w:rsidRPr="00FF0BE2">
        <w:rPr>
          <w:sz w:val="24"/>
        </w:rPr>
        <w:t>Если иметь в виду под образом корабля само общество, то направление вертикальной групповой мобильности может яв</w:t>
      </w:r>
      <w:r w:rsidRPr="00FF0BE2">
        <w:rPr>
          <w:sz w:val="24"/>
        </w:rPr>
        <w:softHyphen/>
        <w:t>ляться критерием направленности общественного развития, а также критерием отнесения обществ либо к традиционным (не</w:t>
      </w:r>
      <w:r w:rsidRPr="00FF0BE2">
        <w:rPr>
          <w:sz w:val="24"/>
        </w:rPr>
        <w:softHyphen/>
        <w:t>развитым), или постиндустриальным (развитым) странам.</w:t>
      </w:r>
    </w:p>
    <w:p w:rsidR="008E3C2C" w:rsidRPr="00FF0BE2" w:rsidRDefault="008E3C2C" w:rsidP="008E3C2C">
      <w:pPr>
        <w:pStyle w:val="1"/>
        <w:shd w:val="clear" w:color="auto" w:fill="auto"/>
        <w:spacing w:line="360" w:lineRule="auto"/>
        <w:ind w:firstLine="540"/>
        <w:rPr>
          <w:sz w:val="24"/>
        </w:rPr>
      </w:pPr>
      <w:r w:rsidRPr="00FF0BE2">
        <w:rPr>
          <w:sz w:val="24"/>
        </w:rPr>
        <w:t>Социальная мобильность зависит не только от уровня культу</w:t>
      </w:r>
      <w:r w:rsidRPr="00FF0BE2">
        <w:rPr>
          <w:sz w:val="24"/>
        </w:rPr>
        <w:softHyphen/>
        <w:t>ры того или иного общества в данный момент, но и от исторического развития страны на современном (индустриальном) этапе, она выше, чем на предыдущих стадиях развития данного общества.</w:t>
      </w:r>
    </w:p>
    <w:p w:rsidR="008E3C2C" w:rsidRPr="00FF0BE2" w:rsidRDefault="008E3C2C" w:rsidP="008E3C2C">
      <w:pPr>
        <w:pStyle w:val="1"/>
        <w:shd w:val="clear" w:color="auto" w:fill="auto"/>
        <w:spacing w:line="360" w:lineRule="auto"/>
        <w:ind w:firstLine="540"/>
        <w:rPr>
          <w:sz w:val="24"/>
        </w:rPr>
      </w:pPr>
      <w:r w:rsidRPr="00FF0BE2">
        <w:rPr>
          <w:sz w:val="24"/>
        </w:rPr>
        <w:t>Наконец, социальная, в частности вертикальная мобиль</w:t>
      </w:r>
      <w:r w:rsidRPr="00FF0BE2">
        <w:rPr>
          <w:sz w:val="24"/>
        </w:rPr>
        <w:softHyphen/>
        <w:t>ность, является важным показателем открытости, демократично</w:t>
      </w:r>
      <w:r w:rsidRPr="00FF0BE2">
        <w:rPr>
          <w:sz w:val="24"/>
        </w:rPr>
        <w:softHyphen/>
        <w:t>сти, цивилизованности общества, ибо констатирует возможность продвижения по всем её ступеням.</w:t>
      </w:r>
    </w:p>
    <w:p w:rsidR="008E3C2C" w:rsidRPr="00FF0BE2" w:rsidRDefault="008E3C2C" w:rsidP="008E3C2C">
      <w:pPr>
        <w:pStyle w:val="1"/>
        <w:shd w:val="clear" w:color="auto" w:fill="auto"/>
        <w:spacing w:line="360" w:lineRule="auto"/>
        <w:ind w:firstLine="540"/>
        <w:rPr>
          <w:sz w:val="24"/>
        </w:rPr>
      </w:pPr>
      <w:r w:rsidRPr="00FF0BE2">
        <w:rPr>
          <w:sz w:val="24"/>
        </w:rPr>
        <w:t>Причиной социальной мобильности</w:t>
      </w:r>
      <w:r w:rsidRPr="00FF0BE2">
        <w:rPr>
          <w:rStyle w:val="a5"/>
          <w:sz w:val="24"/>
        </w:rPr>
        <w:t xml:space="preserve"> П. Сорокин</w:t>
      </w:r>
      <w:r w:rsidRPr="00FF0BE2">
        <w:rPr>
          <w:sz w:val="24"/>
        </w:rPr>
        <w:t xml:space="preserve"> считал осу</w:t>
      </w:r>
      <w:r w:rsidRPr="00FF0BE2">
        <w:rPr>
          <w:sz w:val="24"/>
        </w:rPr>
        <w:softHyphen/>
        <w:t>ществление принципа распределения благ пропорционально за</w:t>
      </w:r>
      <w:r w:rsidRPr="00FF0BE2">
        <w:rPr>
          <w:sz w:val="24"/>
        </w:rPr>
        <w:softHyphen/>
        <w:t>слугам каждого члена общества. Реализация этого принципа и приводит к тому, что социальная структура не является застывшей и усиливает процесс обновления социальных страт.</w:t>
      </w:r>
    </w:p>
    <w:p w:rsidR="008E3C2C" w:rsidRPr="00FF0BE2" w:rsidRDefault="008E3C2C" w:rsidP="008E3C2C">
      <w:pPr>
        <w:spacing w:after="0" w:line="360" w:lineRule="auto"/>
        <w:rPr>
          <w:rFonts w:ascii="Times New Roman" w:hAnsi="Times New Roman" w:cs="Times New Roman"/>
          <w:sz w:val="36"/>
        </w:rPr>
      </w:pPr>
    </w:p>
    <w:p w:rsidR="008E3C2C" w:rsidRDefault="008E3C2C" w:rsidP="008E3C2C">
      <w:pPr>
        <w:rPr>
          <w:rFonts w:ascii="Times New Roman" w:hAnsi="Times New Roman" w:cs="Times New Roman"/>
          <w:sz w:val="28"/>
        </w:rPr>
      </w:pPr>
    </w:p>
    <w:sectPr w:rsidR="008E3C2C" w:rsidSect="0003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F00"/>
    <w:multiLevelType w:val="hybridMultilevel"/>
    <w:tmpl w:val="2D22F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24DEC"/>
    <w:multiLevelType w:val="hybridMultilevel"/>
    <w:tmpl w:val="49BA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299"/>
    <w:multiLevelType w:val="hybridMultilevel"/>
    <w:tmpl w:val="A320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8165A"/>
    <w:multiLevelType w:val="hybridMultilevel"/>
    <w:tmpl w:val="6E8E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C0E65"/>
    <w:multiLevelType w:val="hybridMultilevel"/>
    <w:tmpl w:val="D31423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F625FD"/>
    <w:multiLevelType w:val="hybridMultilevel"/>
    <w:tmpl w:val="4BCC2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3C2C"/>
    <w:rsid w:val="0003509D"/>
    <w:rsid w:val="008E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C2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E3C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4"/>
    <w:rsid w:val="008E3C2C"/>
    <w:rPr>
      <w:i/>
      <w:iCs/>
    </w:rPr>
  </w:style>
  <w:style w:type="character" w:customStyle="1" w:styleId="2">
    <w:name w:val="Основной текст (2)_"/>
    <w:basedOn w:val="a0"/>
    <w:link w:val="20"/>
    <w:rsid w:val="008E3C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-1pt">
    <w:name w:val="Основной текст + Курсив;Интервал -1 pt"/>
    <w:basedOn w:val="a4"/>
    <w:rsid w:val="008E3C2C"/>
    <w:rPr>
      <w:i/>
      <w:iCs/>
      <w:spacing w:val="-20"/>
    </w:rPr>
  </w:style>
  <w:style w:type="character" w:customStyle="1" w:styleId="2pt">
    <w:name w:val="Основной текст + Интервал 2 pt"/>
    <w:basedOn w:val="a4"/>
    <w:rsid w:val="008E3C2C"/>
    <w:rPr>
      <w:spacing w:val="40"/>
    </w:rPr>
  </w:style>
  <w:style w:type="paragraph" w:customStyle="1" w:styleId="1">
    <w:name w:val="Основной текст1"/>
    <w:basedOn w:val="a"/>
    <w:link w:val="a4"/>
    <w:rsid w:val="008E3C2C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E3C2C"/>
    <w:pPr>
      <w:shd w:val="clear" w:color="auto" w:fill="FFFFFF"/>
      <w:spacing w:before="180" w:after="180" w:line="221" w:lineRule="exact"/>
      <w:ind w:hanging="18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2012-01-19T18:14:00Z</dcterms:created>
  <dcterms:modified xsi:type="dcterms:W3CDTF">2012-01-19T18:15:00Z</dcterms:modified>
</cp:coreProperties>
</file>