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C6" w:rsidRPr="00285650" w:rsidRDefault="00D714C6" w:rsidP="00D714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65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714C6" w:rsidRPr="00285650" w:rsidRDefault="00D714C6" w:rsidP="00D714C6">
      <w:pPr>
        <w:pStyle w:val="10"/>
        <w:keepNext/>
        <w:keepLines/>
        <w:shd w:val="clear" w:color="auto" w:fill="auto"/>
        <w:spacing w:line="240" w:lineRule="auto"/>
        <w:jc w:val="both"/>
      </w:pPr>
      <w:r w:rsidRPr="00285650">
        <w:t>Из совершенно секретного доклада Прок</w:t>
      </w:r>
      <w:r>
        <w:t>урору СССР М.И. Панкратьеву и Гл</w:t>
      </w:r>
      <w:r w:rsidRPr="00285650">
        <w:t>авному военному прокурору РККА Гаврилову о результатах проверки проведения массовых</w:t>
      </w:r>
    </w:p>
    <w:p w:rsidR="00D714C6" w:rsidRPr="00285650" w:rsidRDefault="00D714C6" w:rsidP="00D714C6">
      <w:pPr>
        <w:pStyle w:val="10"/>
        <w:keepNext/>
        <w:keepLines/>
        <w:shd w:val="clear" w:color="auto" w:fill="auto"/>
        <w:spacing w:after="339" w:line="240" w:lineRule="auto"/>
        <w:jc w:val="both"/>
      </w:pPr>
      <w:r w:rsidRPr="00285650">
        <w:t>операций в Туркмении. 23 сентября 1939 г.</w:t>
      </w:r>
    </w:p>
    <w:p w:rsidR="00D714C6" w:rsidRPr="00285650" w:rsidRDefault="00D714C6" w:rsidP="00D714C6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 xml:space="preserve">Избиения арестованных очень часто заканчивались убийствами.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Следствием установлено около 20 случаев убийств арестованных во время допросов как в отделах Наркомата внут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ренних дел ТССР, так и на периферии [...]. Для того чтобы скрыть убийства арестованных, в аппарате НКВД ТССР врачом санчасти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Никитченко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>, который также принимал участие в истя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заниях арестованных, составлялись фиктивные медицинские акты о смерти, а на периферии сотрудники сами, без участия врачей, составляли подложные акты, заверяя их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печатями, выкраденными из лечебных учреждений. Иногда [...] на убитого фабриковалось фиктивное дело, докладывалось на "тройке", а затем на основании решения "тройки" о расстреле со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ставлялся фиктивный акт о проведении приговора в исполнение.</w:t>
      </w:r>
    </w:p>
    <w:p w:rsidR="00D714C6" w:rsidRPr="00285650" w:rsidRDefault="00D714C6" w:rsidP="00D714C6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Одним из самых возмутительных способов вымогательств показаний у арестованных, несо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мненно, являлся так называемый допрос "на яме".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Сущность этого допроса [...] состояла в том, что арестованного, который, несмотря на применение "конвейера" и избиений, упорно не сознавался, следователи в числе осужденных к расстрелу вывозили за город к месту приведения в исполнение приговоров и, расстреливая в его присутствии осужденных, угро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жая расстрелом ему самому, требовали, чтобы он сознался [...]. Такой допрос обычно закан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чивался оговором десятков и даже сотен в большинстве ни в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чем не повинных людей [...]. Низовые работники, будучи менее искушенными в провокациях, прибегали к более грубым подлогам.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Они составляли протоколы допросов от имени не существующих в природе сви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детелей и сами подписывали эти подложные протоколы; они составляли фиктивные прото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колы обысков о якобы найденных крупных суммах денег, оружии и т. п.; они составляли под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ложные справки о социальном, имущественном положении обвиняемых, превращая колхоз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ников, бывших бедняков и середняков, в кулаков, рабочих - в бывших белогвардейцев, уча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стников антисоветских партий и т.д. [...].</w:t>
      </w:r>
      <w:proofErr w:type="gramEnd"/>
    </w:p>
    <w:p w:rsidR="00D714C6" w:rsidRPr="00285650" w:rsidRDefault="00D714C6" w:rsidP="00D714C6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Дела на обвиняемых, так называемых "антисоветчиков-одиночек", фабриковались сотнями, при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чем процесс фабрикации таких дел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весьма прост. Обычно для подтверждения "виновности" арестованного допрашивались два-три человека подставных свидетелей, которые никаких пока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заний по существу не давали, а подписывали протокол, заготовленный и сочиненный следовате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лем; к делу приобщалась подложная справка о социальном происхождении обвиняемого, допра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шивался обвиняемый, и дело направлялось на рассмотрение "тройки". Следствием по делам о нарушениях социалистической законности установлены сотни так называемых "штатных свиде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телей", которые в результате угроз, обмана, а иногда за деньги давали по указке следователя на любого человека любые показания [...].</w:t>
      </w:r>
    </w:p>
    <w:p w:rsidR="00D714C6" w:rsidRPr="00285650" w:rsidRDefault="00D714C6" w:rsidP="00D71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Военный прокурор войск НКВД Туркменского погранокруга военный юрист 1-го ранга</w:t>
      </w:r>
    </w:p>
    <w:p w:rsidR="00D714C6" w:rsidRPr="00285650" w:rsidRDefault="00D714C6" w:rsidP="00D714C6">
      <w:pPr>
        <w:tabs>
          <w:tab w:val="left" w:pos="5235"/>
        </w:tabs>
        <w:spacing w:after="3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650">
        <w:rPr>
          <w:rStyle w:val="0pt"/>
          <w:rFonts w:ascii="Times New Roman" w:hAnsi="Times New Roman" w:cs="Times New Roman"/>
        </w:rPr>
        <w:t>Кошарский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ab/>
        <w:t>ГАРФ. Ф. Р-8131. Оп. 37. Д. 145. Л. 49-84.</w:t>
      </w:r>
    </w:p>
    <w:p w:rsidR="00D714C6" w:rsidRDefault="00D714C6" w:rsidP="00D71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C6" w:rsidRPr="002703E8" w:rsidRDefault="00D714C6" w:rsidP="00D71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3E8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и задания к документам</w:t>
      </w:r>
    </w:p>
    <w:p w:rsidR="00D714C6" w:rsidRPr="00285650" w:rsidRDefault="00D714C6" w:rsidP="00D714C6">
      <w:pPr>
        <w:numPr>
          <w:ilvl w:val="0"/>
          <w:numId w:val="1"/>
        </w:numPr>
        <w:tabs>
          <w:tab w:val="left" w:pos="701"/>
        </w:tabs>
        <w:spacing w:after="0" w:line="240" w:lineRule="auto"/>
        <w:ind w:righ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Опираясь на текст документа, опишите методы, которые использовала НКВД в организации массовых репрессий</w:t>
      </w:r>
    </w:p>
    <w:p w:rsidR="00D714C6" w:rsidRPr="00285650" w:rsidRDefault="00D714C6" w:rsidP="00D714C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Опишите, какие обвинения при аресте предъявлялись людям</w:t>
      </w:r>
    </w:p>
    <w:p w:rsidR="00D714C6" w:rsidRPr="00285650" w:rsidRDefault="00D714C6" w:rsidP="00D714C6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Какие методы применяли органы НКВД, желая получить признания арестованных? Что толка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ло обвиняемых на самооговор и оговор других людей, на лжесвидетельства? Выскажите свои суждения об этих методах.</w:t>
      </w:r>
    </w:p>
    <w:p w:rsidR="00D714C6" w:rsidRPr="00285650" w:rsidRDefault="00D714C6" w:rsidP="00D714C6">
      <w:pPr>
        <w:numPr>
          <w:ilvl w:val="0"/>
          <w:numId w:val="1"/>
        </w:numPr>
        <w:tabs>
          <w:tab w:val="left" w:pos="72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Как сказывалась на моральном облике сотрудников НКВД такая система расправы?</w:t>
      </w:r>
    </w:p>
    <w:p w:rsidR="00D714C6" w:rsidRPr="00285650" w:rsidRDefault="00D714C6" w:rsidP="00D71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1F" w:rsidRDefault="0057551F"/>
    <w:sectPr w:rsidR="0057551F" w:rsidSect="00DC790C">
      <w:pgSz w:w="11905" w:h="16837"/>
      <w:pgMar w:top="567" w:right="284" w:bottom="890" w:left="103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042C"/>
    <w:multiLevelType w:val="multilevel"/>
    <w:tmpl w:val="FA44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4C6"/>
    <w:rsid w:val="0057551F"/>
    <w:rsid w:val="00D7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1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14C6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Курсив;Интервал 0 pt"/>
    <w:basedOn w:val="a0"/>
    <w:rsid w:val="00D714C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2011-11-27T10:47:00Z</dcterms:created>
  <dcterms:modified xsi:type="dcterms:W3CDTF">2011-11-27T10:47:00Z</dcterms:modified>
</cp:coreProperties>
</file>