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E96" w:rsidRDefault="00A07E96" w:rsidP="00A07E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Петрова Алевтина Анатольевна</w:t>
      </w:r>
    </w:p>
    <w:p w:rsidR="00A07E96" w:rsidRDefault="00A07E96" w:rsidP="00A07E9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Идентификатор 243-411-733</w:t>
      </w:r>
    </w:p>
    <w:p w:rsidR="00A07E96" w:rsidRDefault="00A07E96" w:rsidP="00A07E96">
      <w:pPr>
        <w:spacing w:line="240" w:lineRule="auto"/>
        <w:contextualSpacing/>
        <w:jc w:val="right"/>
        <w:rPr>
          <w:rFonts w:ascii="Times New Roman" w:hAnsi="Times New Roman"/>
          <w:b/>
          <w:sz w:val="28"/>
          <w:szCs w:val="28"/>
        </w:rPr>
      </w:pPr>
      <w:r>
        <w:rPr>
          <w:rFonts w:ascii="Times New Roman" w:hAnsi="Times New Roman"/>
          <w:b/>
          <w:sz w:val="28"/>
          <w:szCs w:val="28"/>
        </w:rPr>
        <w:t>Приложение 2</w:t>
      </w:r>
    </w:p>
    <w:p w:rsidR="007C010A" w:rsidRPr="007C010A" w:rsidRDefault="007C010A" w:rsidP="007C010A">
      <w:pPr>
        <w:spacing w:line="240" w:lineRule="auto"/>
        <w:contextualSpacing/>
        <w:jc w:val="center"/>
        <w:rPr>
          <w:rFonts w:ascii="Times New Roman" w:hAnsi="Times New Roman"/>
          <w:b/>
          <w:sz w:val="28"/>
          <w:szCs w:val="28"/>
        </w:rPr>
      </w:pPr>
      <w:r w:rsidRPr="007C010A">
        <w:rPr>
          <w:rFonts w:ascii="Times New Roman" w:hAnsi="Times New Roman"/>
          <w:b/>
          <w:sz w:val="28"/>
          <w:szCs w:val="28"/>
        </w:rPr>
        <w:t>Муниципальное бюджетное дошкольное образовательное учреждение</w:t>
      </w:r>
    </w:p>
    <w:p w:rsidR="007C010A" w:rsidRPr="007C010A" w:rsidRDefault="007C010A" w:rsidP="007C010A">
      <w:pPr>
        <w:spacing w:line="240" w:lineRule="auto"/>
        <w:contextualSpacing/>
        <w:jc w:val="center"/>
        <w:rPr>
          <w:rFonts w:ascii="Times New Roman" w:hAnsi="Times New Roman"/>
          <w:b/>
          <w:sz w:val="28"/>
          <w:szCs w:val="28"/>
        </w:rPr>
      </w:pPr>
      <w:r w:rsidRPr="007C010A">
        <w:rPr>
          <w:rFonts w:ascii="Times New Roman" w:hAnsi="Times New Roman"/>
          <w:b/>
          <w:sz w:val="28"/>
          <w:szCs w:val="28"/>
        </w:rPr>
        <w:t xml:space="preserve">«Детский сад № 69 общеразвивающего вида» </w:t>
      </w:r>
    </w:p>
    <w:p w:rsidR="007C010A" w:rsidRPr="007C010A" w:rsidRDefault="007C010A" w:rsidP="007C010A">
      <w:pPr>
        <w:spacing w:line="240" w:lineRule="auto"/>
        <w:contextualSpacing/>
        <w:jc w:val="center"/>
        <w:rPr>
          <w:rFonts w:ascii="Times New Roman" w:hAnsi="Times New Roman"/>
          <w:b/>
          <w:sz w:val="28"/>
          <w:szCs w:val="28"/>
        </w:rPr>
      </w:pPr>
      <w:r w:rsidRPr="007C010A">
        <w:rPr>
          <w:rFonts w:ascii="Times New Roman" w:hAnsi="Times New Roman"/>
          <w:b/>
          <w:sz w:val="28"/>
          <w:szCs w:val="28"/>
        </w:rPr>
        <w:t>г</w:t>
      </w:r>
      <w:proofErr w:type="gramStart"/>
      <w:r w:rsidRPr="007C010A">
        <w:rPr>
          <w:rFonts w:ascii="Times New Roman" w:hAnsi="Times New Roman"/>
          <w:b/>
          <w:sz w:val="28"/>
          <w:szCs w:val="28"/>
        </w:rPr>
        <w:t>.С</w:t>
      </w:r>
      <w:proofErr w:type="gramEnd"/>
      <w:r w:rsidRPr="007C010A">
        <w:rPr>
          <w:rFonts w:ascii="Times New Roman" w:hAnsi="Times New Roman"/>
          <w:b/>
          <w:sz w:val="28"/>
          <w:szCs w:val="28"/>
        </w:rPr>
        <w:t>ыктывкара</w:t>
      </w:r>
    </w:p>
    <w:p w:rsidR="007C010A" w:rsidRPr="007C010A" w:rsidRDefault="007C010A" w:rsidP="007C010A">
      <w:pPr>
        <w:jc w:val="center"/>
        <w:rPr>
          <w:rFonts w:ascii="Times New Roman" w:hAnsi="Times New Roman"/>
          <w:b/>
          <w:sz w:val="28"/>
          <w:szCs w:val="28"/>
        </w:rPr>
      </w:pPr>
    </w:p>
    <w:p w:rsidR="007C010A" w:rsidRPr="007C010A" w:rsidRDefault="007C010A" w:rsidP="007C010A">
      <w:pPr>
        <w:jc w:val="center"/>
        <w:rPr>
          <w:rFonts w:ascii="Times New Roman" w:hAnsi="Times New Roman"/>
          <w:b/>
          <w:sz w:val="28"/>
          <w:szCs w:val="28"/>
        </w:rPr>
      </w:pPr>
    </w:p>
    <w:p w:rsidR="007C010A" w:rsidRPr="007C010A" w:rsidRDefault="007C010A" w:rsidP="007C010A">
      <w:pPr>
        <w:jc w:val="center"/>
        <w:rPr>
          <w:rFonts w:ascii="Times New Roman" w:hAnsi="Times New Roman"/>
          <w:b/>
          <w:sz w:val="56"/>
          <w:szCs w:val="56"/>
        </w:rPr>
      </w:pPr>
      <w:r w:rsidRPr="007C010A">
        <w:rPr>
          <w:rFonts w:ascii="Times New Roman" w:hAnsi="Times New Roman"/>
          <w:b/>
          <w:sz w:val="56"/>
          <w:szCs w:val="56"/>
        </w:rPr>
        <w:t>Перспективное планирование</w:t>
      </w:r>
    </w:p>
    <w:p w:rsidR="007C010A" w:rsidRPr="007C010A" w:rsidRDefault="007C010A" w:rsidP="007C010A">
      <w:pPr>
        <w:jc w:val="center"/>
        <w:rPr>
          <w:rFonts w:ascii="Times New Roman" w:hAnsi="Times New Roman"/>
          <w:b/>
          <w:sz w:val="96"/>
          <w:szCs w:val="96"/>
        </w:rPr>
      </w:pPr>
    </w:p>
    <w:p w:rsidR="007C010A" w:rsidRPr="007C010A" w:rsidRDefault="007C010A" w:rsidP="007C010A">
      <w:pPr>
        <w:jc w:val="center"/>
        <w:rPr>
          <w:rFonts w:ascii="Times New Roman" w:hAnsi="Times New Roman"/>
          <w:b/>
          <w:sz w:val="96"/>
          <w:szCs w:val="96"/>
        </w:rPr>
      </w:pPr>
      <w:r w:rsidRPr="007C010A">
        <w:rPr>
          <w:rFonts w:ascii="Times New Roman" w:hAnsi="Times New Roman"/>
          <w:b/>
          <w:sz w:val="96"/>
          <w:szCs w:val="96"/>
        </w:rPr>
        <w:t>Кружок «</w:t>
      </w:r>
      <w:proofErr w:type="spellStart"/>
      <w:r w:rsidRPr="007C010A">
        <w:rPr>
          <w:rFonts w:ascii="Times New Roman" w:hAnsi="Times New Roman"/>
          <w:b/>
          <w:sz w:val="96"/>
          <w:szCs w:val="96"/>
        </w:rPr>
        <w:t>Гусельки</w:t>
      </w:r>
      <w:proofErr w:type="spellEnd"/>
      <w:r w:rsidRPr="007C010A">
        <w:rPr>
          <w:rFonts w:ascii="Times New Roman" w:hAnsi="Times New Roman"/>
          <w:b/>
          <w:sz w:val="96"/>
          <w:szCs w:val="96"/>
        </w:rPr>
        <w:t>»</w:t>
      </w:r>
    </w:p>
    <w:p w:rsidR="007C010A" w:rsidRPr="007C010A" w:rsidRDefault="007C010A" w:rsidP="007C010A">
      <w:pPr>
        <w:jc w:val="center"/>
        <w:rPr>
          <w:rFonts w:ascii="Times New Roman" w:hAnsi="Times New Roman"/>
          <w:sz w:val="40"/>
          <w:szCs w:val="40"/>
        </w:rPr>
      </w:pPr>
      <w:r w:rsidRPr="007C010A">
        <w:rPr>
          <w:rFonts w:ascii="Times New Roman" w:hAnsi="Times New Roman"/>
          <w:sz w:val="40"/>
          <w:szCs w:val="40"/>
        </w:rPr>
        <w:t>(обучение детей 4-5 лет игре на металлофоне)</w:t>
      </w:r>
    </w:p>
    <w:p w:rsidR="007C010A" w:rsidRPr="007C010A" w:rsidRDefault="007C010A" w:rsidP="007C010A">
      <w:pPr>
        <w:jc w:val="center"/>
        <w:rPr>
          <w:rFonts w:ascii="Times New Roman" w:hAnsi="Times New Roman"/>
          <w:sz w:val="44"/>
          <w:szCs w:val="44"/>
        </w:rPr>
      </w:pPr>
    </w:p>
    <w:p w:rsidR="007C010A" w:rsidRPr="007C010A" w:rsidRDefault="007C010A" w:rsidP="007C010A">
      <w:pPr>
        <w:shd w:val="clear" w:color="auto" w:fill="FFFFFF"/>
        <w:spacing w:line="360" w:lineRule="auto"/>
        <w:ind w:firstLine="567"/>
        <w:rPr>
          <w:rFonts w:ascii="Times New Roman" w:hAnsi="Times New Roman"/>
          <w:b/>
          <w:bCs/>
          <w:spacing w:val="-1"/>
          <w:sz w:val="28"/>
          <w:szCs w:val="28"/>
        </w:rPr>
      </w:pPr>
    </w:p>
    <w:p w:rsidR="007C010A" w:rsidRPr="007C010A" w:rsidRDefault="007C010A" w:rsidP="007C010A">
      <w:pPr>
        <w:shd w:val="clear" w:color="auto" w:fill="FFFFFF"/>
        <w:spacing w:line="240" w:lineRule="auto"/>
        <w:ind w:firstLine="567"/>
        <w:contextualSpacing/>
        <w:rPr>
          <w:rFonts w:ascii="Times New Roman" w:hAnsi="Times New Roman"/>
          <w:sz w:val="24"/>
          <w:szCs w:val="24"/>
        </w:rPr>
      </w:pPr>
      <w:r w:rsidRPr="007C010A">
        <w:rPr>
          <w:rFonts w:ascii="Times New Roman" w:hAnsi="Times New Roman"/>
          <w:b/>
          <w:bCs/>
          <w:spacing w:val="-1"/>
          <w:sz w:val="24"/>
          <w:szCs w:val="24"/>
        </w:rPr>
        <w:lastRenderedPageBreak/>
        <w:t>Общие задачи</w:t>
      </w:r>
    </w:p>
    <w:p w:rsidR="007C010A" w:rsidRPr="007C010A" w:rsidRDefault="007C010A" w:rsidP="007C010A">
      <w:pPr>
        <w:widowControl w:val="0"/>
        <w:numPr>
          <w:ilvl w:val="0"/>
          <w:numId w:val="1"/>
        </w:numPr>
        <w:shd w:val="clear" w:color="auto" w:fill="FFFFFF"/>
        <w:tabs>
          <w:tab w:val="left" w:pos="922"/>
        </w:tabs>
        <w:autoSpaceDE w:val="0"/>
        <w:autoSpaceDN w:val="0"/>
        <w:adjustRightInd w:val="0"/>
        <w:spacing w:after="0" w:line="240" w:lineRule="auto"/>
        <w:ind w:firstLine="567"/>
        <w:contextualSpacing/>
        <w:jc w:val="both"/>
        <w:rPr>
          <w:rFonts w:ascii="Times New Roman" w:hAnsi="Times New Roman"/>
          <w:b/>
          <w:bCs/>
          <w:spacing w:val="-23"/>
          <w:sz w:val="24"/>
          <w:szCs w:val="24"/>
        </w:rPr>
      </w:pPr>
      <w:r w:rsidRPr="007C010A">
        <w:rPr>
          <w:rFonts w:ascii="Times New Roman" w:hAnsi="Times New Roman"/>
          <w:sz w:val="24"/>
          <w:szCs w:val="24"/>
        </w:rPr>
        <w:t>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w:t>
      </w:r>
    </w:p>
    <w:p w:rsidR="007C010A" w:rsidRPr="007C010A" w:rsidRDefault="007C010A" w:rsidP="007C010A">
      <w:pPr>
        <w:widowControl w:val="0"/>
        <w:numPr>
          <w:ilvl w:val="0"/>
          <w:numId w:val="1"/>
        </w:numPr>
        <w:shd w:val="clear" w:color="auto" w:fill="FFFFFF"/>
        <w:tabs>
          <w:tab w:val="left" w:pos="922"/>
        </w:tabs>
        <w:autoSpaceDE w:val="0"/>
        <w:autoSpaceDN w:val="0"/>
        <w:adjustRightInd w:val="0"/>
        <w:spacing w:after="0" w:line="240" w:lineRule="auto"/>
        <w:ind w:firstLine="567"/>
        <w:contextualSpacing/>
        <w:rPr>
          <w:rFonts w:ascii="Times New Roman" w:hAnsi="Times New Roman"/>
          <w:spacing w:val="-12"/>
          <w:sz w:val="24"/>
          <w:szCs w:val="24"/>
        </w:rPr>
      </w:pPr>
      <w:r w:rsidRPr="007C010A">
        <w:rPr>
          <w:rFonts w:ascii="Times New Roman" w:hAnsi="Times New Roman"/>
          <w:sz w:val="24"/>
          <w:szCs w:val="24"/>
        </w:rPr>
        <w:t>Развивать музыкальный слух.</w:t>
      </w:r>
    </w:p>
    <w:p w:rsidR="007C010A" w:rsidRPr="007C010A" w:rsidRDefault="007C010A" w:rsidP="007C010A">
      <w:pPr>
        <w:widowControl w:val="0"/>
        <w:numPr>
          <w:ilvl w:val="0"/>
          <w:numId w:val="1"/>
        </w:numPr>
        <w:shd w:val="clear" w:color="auto" w:fill="FFFFFF"/>
        <w:tabs>
          <w:tab w:val="left" w:pos="922"/>
        </w:tabs>
        <w:autoSpaceDE w:val="0"/>
        <w:autoSpaceDN w:val="0"/>
        <w:adjustRightInd w:val="0"/>
        <w:spacing w:after="0" w:line="240" w:lineRule="auto"/>
        <w:ind w:right="10" w:firstLine="567"/>
        <w:contextualSpacing/>
        <w:jc w:val="both"/>
        <w:rPr>
          <w:rFonts w:ascii="Times New Roman" w:hAnsi="Times New Roman"/>
          <w:spacing w:val="-16"/>
          <w:sz w:val="24"/>
          <w:szCs w:val="24"/>
        </w:rPr>
      </w:pPr>
      <w:r w:rsidRPr="007C010A">
        <w:rPr>
          <w:rFonts w:ascii="Times New Roman" w:hAnsi="Times New Roman"/>
          <w:sz w:val="24"/>
          <w:szCs w:val="24"/>
        </w:rPr>
        <w:t>Продолжать обогащать музыкальные впечатления детей, вызывать яркий эмоциональный отклик при исполнении музыки на металлофоне.</w:t>
      </w:r>
    </w:p>
    <w:p w:rsidR="007C010A" w:rsidRPr="007C010A" w:rsidRDefault="007C010A" w:rsidP="007C010A">
      <w:pPr>
        <w:widowControl w:val="0"/>
        <w:numPr>
          <w:ilvl w:val="0"/>
          <w:numId w:val="1"/>
        </w:numPr>
        <w:shd w:val="clear" w:color="auto" w:fill="FFFFFF"/>
        <w:tabs>
          <w:tab w:val="left" w:pos="922"/>
        </w:tabs>
        <w:autoSpaceDE w:val="0"/>
        <w:autoSpaceDN w:val="0"/>
        <w:adjustRightInd w:val="0"/>
        <w:spacing w:before="5" w:after="0" w:line="240" w:lineRule="auto"/>
        <w:ind w:right="5" w:firstLine="567"/>
        <w:contextualSpacing/>
        <w:jc w:val="both"/>
        <w:rPr>
          <w:rFonts w:ascii="Times New Roman" w:hAnsi="Times New Roman"/>
          <w:spacing w:val="-14"/>
          <w:sz w:val="24"/>
          <w:szCs w:val="24"/>
        </w:rPr>
      </w:pPr>
      <w:r w:rsidRPr="007C010A">
        <w:rPr>
          <w:rFonts w:ascii="Times New Roman" w:hAnsi="Times New Roman"/>
          <w:sz w:val="24"/>
          <w:szCs w:val="24"/>
        </w:rPr>
        <w:t>Развивать у детей восприятие пьес, исполненных взрослым.</w:t>
      </w:r>
    </w:p>
    <w:p w:rsidR="007C010A" w:rsidRPr="007C010A" w:rsidRDefault="007C010A" w:rsidP="007C010A">
      <w:pPr>
        <w:widowControl w:val="0"/>
        <w:numPr>
          <w:ilvl w:val="0"/>
          <w:numId w:val="1"/>
        </w:numPr>
        <w:shd w:val="clear" w:color="auto" w:fill="FFFFFF"/>
        <w:tabs>
          <w:tab w:val="left" w:pos="922"/>
        </w:tabs>
        <w:autoSpaceDE w:val="0"/>
        <w:autoSpaceDN w:val="0"/>
        <w:adjustRightInd w:val="0"/>
        <w:spacing w:before="5" w:after="0" w:line="240" w:lineRule="auto"/>
        <w:ind w:left="566" w:right="5"/>
        <w:contextualSpacing/>
        <w:jc w:val="both"/>
        <w:rPr>
          <w:rFonts w:ascii="Times New Roman" w:hAnsi="Times New Roman"/>
          <w:sz w:val="24"/>
          <w:szCs w:val="24"/>
        </w:rPr>
      </w:pPr>
      <w:r w:rsidRPr="007C010A">
        <w:rPr>
          <w:rFonts w:ascii="Times New Roman" w:hAnsi="Times New Roman"/>
          <w:sz w:val="24"/>
          <w:szCs w:val="24"/>
        </w:rPr>
        <w:t>Обучать приемам и технике игры на металлофоне.</w:t>
      </w:r>
    </w:p>
    <w:p w:rsidR="007C010A" w:rsidRPr="007C010A" w:rsidRDefault="007C010A" w:rsidP="007C010A">
      <w:pPr>
        <w:widowControl w:val="0"/>
        <w:shd w:val="clear" w:color="auto" w:fill="FFFFFF"/>
        <w:tabs>
          <w:tab w:val="left" w:pos="922"/>
        </w:tabs>
        <w:autoSpaceDE w:val="0"/>
        <w:autoSpaceDN w:val="0"/>
        <w:adjustRightInd w:val="0"/>
        <w:spacing w:before="5" w:after="0" w:line="360" w:lineRule="auto"/>
        <w:ind w:right="5"/>
        <w:jc w:val="both"/>
        <w:rPr>
          <w:rFonts w:ascii="Times New Roman" w:hAnsi="Times New Roman"/>
          <w:sz w:val="28"/>
          <w:szCs w:val="28"/>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5"/>
        <w:gridCol w:w="1773"/>
        <w:gridCol w:w="2268"/>
        <w:gridCol w:w="4111"/>
        <w:gridCol w:w="5528"/>
      </w:tblGrid>
      <w:tr w:rsidR="007C010A" w:rsidRPr="007C010A" w:rsidTr="007C010A">
        <w:tc>
          <w:tcPr>
            <w:tcW w:w="2055" w:type="dxa"/>
          </w:tcPr>
          <w:p w:rsidR="007C010A" w:rsidRPr="007C010A" w:rsidRDefault="007C010A" w:rsidP="00DF50ED">
            <w:pPr>
              <w:widowControl w:val="0"/>
              <w:tabs>
                <w:tab w:val="left" w:pos="922"/>
              </w:tabs>
              <w:autoSpaceDE w:val="0"/>
              <w:autoSpaceDN w:val="0"/>
              <w:adjustRightInd w:val="0"/>
              <w:spacing w:before="5" w:after="0" w:line="360" w:lineRule="auto"/>
              <w:ind w:right="5"/>
              <w:jc w:val="center"/>
              <w:rPr>
                <w:rFonts w:ascii="Times New Roman" w:hAnsi="Times New Roman"/>
                <w:b/>
                <w:sz w:val="24"/>
                <w:szCs w:val="24"/>
              </w:rPr>
            </w:pPr>
            <w:r w:rsidRPr="007C010A">
              <w:rPr>
                <w:rFonts w:ascii="Times New Roman" w:hAnsi="Times New Roman"/>
                <w:b/>
                <w:sz w:val="24"/>
                <w:szCs w:val="24"/>
              </w:rPr>
              <w:t>Этап</w:t>
            </w:r>
          </w:p>
        </w:tc>
        <w:tc>
          <w:tcPr>
            <w:tcW w:w="1773" w:type="dxa"/>
          </w:tcPr>
          <w:p w:rsidR="007C010A" w:rsidRPr="007C010A" w:rsidRDefault="007C010A" w:rsidP="00DF50ED">
            <w:pPr>
              <w:widowControl w:val="0"/>
              <w:tabs>
                <w:tab w:val="left" w:pos="922"/>
              </w:tabs>
              <w:autoSpaceDE w:val="0"/>
              <w:autoSpaceDN w:val="0"/>
              <w:adjustRightInd w:val="0"/>
              <w:spacing w:before="5" w:after="0" w:line="360" w:lineRule="auto"/>
              <w:ind w:right="5"/>
              <w:jc w:val="center"/>
              <w:rPr>
                <w:rFonts w:ascii="Times New Roman" w:hAnsi="Times New Roman"/>
                <w:b/>
                <w:sz w:val="24"/>
                <w:szCs w:val="24"/>
              </w:rPr>
            </w:pPr>
            <w:r w:rsidRPr="007C010A">
              <w:rPr>
                <w:rFonts w:ascii="Times New Roman" w:hAnsi="Times New Roman"/>
                <w:b/>
                <w:sz w:val="24"/>
                <w:szCs w:val="24"/>
              </w:rPr>
              <w:t>Цель этапа</w:t>
            </w:r>
          </w:p>
        </w:tc>
        <w:tc>
          <w:tcPr>
            <w:tcW w:w="2268" w:type="dxa"/>
          </w:tcPr>
          <w:p w:rsidR="007C010A" w:rsidRPr="007C010A" w:rsidRDefault="007C010A" w:rsidP="00DF50ED">
            <w:pPr>
              <w:widowControl w:val="0"/>
              <w:tabs>
                <w:tab w:val="left" w:pos="922"/>
              </w:tabs>
              <w:autoSpaceDE w:val="0"/>
              <w:autoSpaceDN w:val="0"/>
              <w:adjustRightInd w:val="0"/>
              <w:spacing w:before="5" w:after="0" w:line="360" w:lineRule="auto"/>
              <w:ind w:right="5"/>
              <w:jc w:val="both"/>
              <w:rPr>
                <w:rFonts w:ascii="Times New Roman" w:hAnsi="Times New Roman"/>
                <w:b/>
                <w:sz w:val="24"/>
                <w:szCs w:val="24"/>
              </w:rPr>
            </w:pPr>
            <w:r w:rsidRPr="007C010A">
              <w:rPr>
                <w:rFonts w:ascii="Times New Roman" w:hAnsi="Times New Roman"/>
                <w:b/>
                <w:sz w:val="24"/>
                <w:szCs w:val="24"/>
              </w:rPr>
              <w:t>Тема занятия</w:t>
            </w:r>
          </w:p>
        </w:tc>
        <w:tc>
          <w:tcPr>
            <w:tcW w:w="4111" w:type="dxa"/>
          </w:tcPr>
          <w:p w:rsidR="007C010A" w:rsidRPr="007C010A" w:rsidRDefault="007C010A" w:rsidP="00DF50ED">
            <w:pPr>
              <w:widowControl w:val="0"/>
              <w:tabs>
                <w:tab w:val="left" w:pos="922"/>
              </w:tabs>
              <w:autoSpaceDE w:val="0"/>
              <w:autoSpaceDN w:val="0"/>
              <w:adjustRightInd w:val="0"/>
              <w:spacing w:before="5" w:after="0" w:line="360" w:lineRule="auto"/>
              <w:ind w:right="5"/>
              <w:jc w:val="center"/>
              <w:rPr>
                <w:rFonts w:ascii="Times New Roman" w:hAnsi="Times New Roman"/>
                <w:b/>
                <w:sz w:val="24"/>
                <w:szCs w:val="24"/>
              </w:rPr>
            </w:pPr>
            <w:r w:rsidRPr="007C010A">
              <w:rPr>
                <w:rFonts w:ascii="Times New Roman" w:hAnsi="Times New Roman"/>
                <w:b/>
                <w:sz w:val="24"/>
                <w:szCs w:val="24"/>
              </w:rPr>
              <w:t>Задачи занятия</w:t>
            </w:r>
          </w:p>
        </w:tc>
        <w:tc>
          <w:tcPr>
            <w:tcW w:w="5528" w:type="dxa"/>
          </w:tcPr>
          <w:p w:rsidR="007C010A" w:rsidRPr="007C010A" w:rsidRDefault="007C010A" w:rsidP="00DF50ED">
            <w:pPr>
              <w:widowControl w:val="0"/>
              <w:tabs>
                <w:tab w:val="left" w:pos="922"/>
              </w:tabs>
              <w:autoSpaceDE w:val="0"/>
              <w:autoSpaceDN w:val="0"/>
              <w:adjustRightInd w:val="0"/>
              <w:spacing w:before="5" w:after="0" w:line="360" w:lineRule="auto"/>
              <w:ind w:right="5"/>
              <w:jc w:val="center"/>
              <w:rPr>
                <w:rFonts w:ascii="Times New Roman" w:hAnsi="Times New Roman"/>
                <w:b/>
                <w:sz w:val="24"/>
                <w:szCs w:val="24"/>
              </w:rPr>
            </w:pPr>
            <w:r w:rsidRPr="007C010A">
              <w:rPr>
                <w:rFonts w:ascii="Times New Roman" w:hAnsi="Times New Roman"/>
                <w:b/>
                <w:sz w:val="24"/>
                <w:szCs w:val="24"/>
              </w:rPr>
              <w:t>Ход занятия</w:t>
            </w:r>
          </w:p>
        </w:tc>
      </w:tr>
      <w:tr w:rsidR="007C010A" w:rsidRPr="007C010A" w:rsidTr="007C010A">
        <w:tc>
          <w:tcPr>
            <w:tcW w:w="2055" w:type="dxa"/>
            <w:vMerge w:val="restart"/>
          </w:tcPr>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center"/>
              <w:rPr>
                <w:rFonts w:ascii="Times New Roman" w:hAnsi="Times New Roman"/>
                <w:b/>
                <w:sz w:val="24"/>
                <w:szCs w:val="24"/>
              </w:rPr>
            </w:pPr>
            <w:r w:rsidRPr="007C010A">
              <w:rPr>
                <w:rFonts w:ascii="Times New Roman" w:hAnsi="Times New Roman"/>
                <w:b/>
                <w:sz w:val="24"/>
                <w:szCs w:val="24"/>
              </w:rPr>
              <w:t>1 этап</w:t>
            </w:r>
          </w:p>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center"/>
              <w:rPr>
                <w:rFonts w:ascii="Times New Roman" w:hAnsi="Times New Roman"/>
                <w:sz w:val="24"/>
                <w:szCs w:val="24"/>
              </w:rPr>
            </w:pPr>
            <w:r w:rsidRPr="007C010A">
              <w:rPr>
                <w:rFonts w:ascii="Times New Roman" w:hAnsi="Times New Roman"/>
                <w:b/>
                <w:sz w:val="24"/>
                <w:szCs w:val="24"/>
              </w:rPr>
              <w:t>Операционный</w:t>
            </w:r>
          </w:p>
        </w:tc>
        <w:tc>
          <w:tcPr>
            <w:tcW w:w="1773" w:type="dxa"/>
            <w:vMerge w:val="restart"/>
          </w:tcPr>
          <w:p w:rsidR="007C010A" w:rsidRPr="007C010A" w:rsidRDefault="007C010A" w:rsidP="007C010A">
            <w:pPr>
              <w:widowControl w:val="0"/>
              <w:tabs>
                <w:tab w:val="left" w:pos="922"/>
              </w:tabs>
              <w:autoSpaceDE w:val="0"/>
              <w:autoSpaceDN w:val="0"/>
              <w:adjustRightInd w:val="0"/>
              <w:spacing w:after="0" w:line="240" w:lineRule="auto"/>
              <w:contextualSpacing/>
              <w:jc w:val="center"/>
              <w:rPr>
                <w:rFonts w:ascii="Times New Roman" w:hAnsi="Times New Roman"/>
                <w:sz w:val="24"/>
                <w:szCs w:val="24"/>
              </w:rPr>
            </w:pPr>
            <w:r w:rsidRPr="007C010A">
              <w:rPr>
                <w:rFonts w:ascii="Times New Roman" w:hAnsi="Times New Roman"/>
                <w:sz w:val="24"/>
                <w:szCs w:val="24"/>
              </w:rPr>
              <w:t>Освоение детьми среднего дошкольного возраста навыков игры на металлофоне</w:t>
            </w: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1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Знакомство с песней</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8"/>
                <w:szCs w:val="28"/>
              </w:rPr>
              <w:t xml:space="preserve"> </w:t>
            </w:r>
            <w:r w:rsidRPr="007C010A">
              <w:rPr>
                <w:rFonts w:ascii="Times New Roman" w:hAnsi="Times New Roman"/>
                <w:sz w:val="24"/>
                <w:szCs w:val="24"/>
              </w:rPr>
              <w:t>«Дождик»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roofErr w:type="gramStart"/>
            <w:r w:rsidRPr="007C010A">
              <w:rPr>
                <w:rFonts w:ascii="Times New Roman" w:hAnsi="Times New Roman"/>
                <w:sz w:val="24"/>
                <w:szCs w:val="24"/>
              </w:rPr>
              <w:t>Обучающая</w:t>
            </w:r>
            <w:proofErr w:type="gramEnd"/>
            <w:r w:rsidRPr="007C010A">
              <w:rPr>
                <w:rFonts w:ascii="Times New Roman" w:hAnsi="Times New Roman"/>
                <w:sz w:val="24"/>
                <w:szCs w:val="24"/>
              </w:rPr>
              <w:t>: учить петь мелодию на одном звуке, в одном темпе, чисто интонируя.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roofErr w:type="gramStart"/>
            <w:r w:rsidRPr="007C010A">
              <w:rPr>
                <w:rFonts w:ascii="Times New Roman" w:hAnsi="Times New Roman"/>
                <w:sz w:val="24"/>
                <w:szCs w:val="24"/>
              </w:rPr>
              <w:t>Воспитательная</w:t>
            </w:r>
            <w:proofErr w:type="gramEnd"/>
            <w:r w:rsidRPr="007C010A">
              <w:rPr>
                <w:rFonts w:ascii="Times New Roman" w:hAnsi="Times New Roman"/>
                <w:sz w:val="24"/>
                <w:szCs w:val="24"/>
              </w:rPr>
              <w:t>: воспитывать желание исполнять красивую песню.</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roofErr w:type="gramStart"/>
            <w:r w:rsidRPr="007C010A">
              <w:rPr>
                <w:rFonts w:ascii="Times New Roman" w:hAnsi="Times New Roman"/>
                <w:sz w:val="24"/>
                <w:szCs w:val="24"/>
              </w:rPr>
              <w:t>Развивающая</w:t>
            </w:r>
            <w:proofErr w:type="gramEnd"/>
            <w:r w:rsidRPr="007C010A">
              <w:rPr>
                <w:rFonts w:ascii="Times New Roman" w:hAnsi="Times New Roman"/>
                <w:sz w:val="24"/>
                <w:szCs w:val="24"/>
              </w:rPr>
              <w:t>: развивать навыки исполнения «по очереди», «друг за другом».</w:t>
            </w:r>
          </w:p>
        </w:tc>
        <w:tc>
          <w:tcPr>
            <w:tcW w:w="5528" w:type="dxa"/>
          </w:tcPr>
          <w:p w:rsidR="007C010A" w:rsidRPr="007C010A" w:rsidRDefault="007C010A" w:rsidP="00DF50ED">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Музыкальный руководитель исполняет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сам. Затем предлагает детям исполнить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одновременно показывая рукой направление мелодии на одном месте. После этого, музыкальный руководитель, предлагает детям исполнить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на металлофоне, для закрепления характера звучания </w:t>
            </w:r>
            <w:proofErr w:type="spellStart"/>
            <w:r w:rsidRPr="007C010A">
              <w:rPr>
                <w:rFonts w:ascii="Times New Roman" w:hAnsi="Times New Roman"/>
                <w:sz w:val="24"/>
                <w:szCs w:val="24"/>
              </w:rPr>
              <w:t>попевки</w:t>
            </w:r>
            <w:proofErr w:type="spellEnd"/>
            <w:r w:rsidRPr="007C010A">
              <w:rPr>
                <w:rFonts w:ascii="Times New Roman" w:hAnsi="Times New Roman"/>
                <w:sz w:val="24"/>
                <w:szCs w:val="24"/>
              </w:rPr>
              <w:t>.</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2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Знакомство с металлофоном</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«Дождик»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обучать навыкам игры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 xml:space="preserve">воспитывать чувство сопереживания </w:t>
            </w:r>
            <w:proofErr w:type="gramStart"/>
            <w:r w:rsidRPr="007C010A">
              <w:rPr>
                <w:rFonts w:ascii="Times New Roman" w:hAnsi="Times New Roman"/>
                <w:sz w:val="24"/>
                <w:szCs w:val="24"/>
              </w:rPr>
              <w:t>за</w:t>
            </w:r>
            <w:proofErr w:type="gramEnd"/>
            <w:r w:rsidRPr="007C010A">
              <w:rPr>
                <w:rFonts w:ascii="Times New Roman" w:hAnsi="Times New Roman"/>
                <w:sz w:val="24"/>
                <w:szCs w:val="24"/>
              </w:rPr>
              <w:t xml:space="preserve"> исполняющего.</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 xml:space="preserve">Развивать умение играть молоточком на металлофоне. </w:t>
            </w:r>
          </w:p>
        </w:tc>
        <w:tc>
          <w:tcPr>
            <w:tcW w:w="5528" w:type="dxa"/>
          </w:tcPr>
          <w:p w:rsidR="007C010A" w:rsidRPr="007C010A" w:rsidRDefault="007C010A" w:rsidP="007C010A">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Музыкальный руководитель предлагает детям исполнить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Педагог выкладывает карточками на </w:t>
            </w:r>
            <w:proofErr w:type="spellStart"/>
            <w:r w:rsidRPr="007C010A">
              <w:rPr>
                <w:rFonts w:ascii="Times New Roman" w:hAnsi="Times New Roman"/>
                <w:sz w:val="24"/>
                <w:szCs w:val="24"/>
              </w:rPr>
              <w:t>фланелеграфе</w:t>
            </w:r>
            <w:proofErr w:type="spellEnd"/>
            <w:r w:rsidRPr="007C010A">
              <w:rPr>
                <w:rFonts w:ascii="Times New Roman" w:hAnsi="Times New Roman"/>
                <w:sz w:val="24"/>
                <w:szCs w:val="24"/>
              </w:rPr>
              <w:t xml:space="preserve"> ритмический рисунок песни, затем исполняет ее на металлофоне. При этом обращает внимание детей на положение молоточка в руке. За тем предлагает детям исполнить песню поочередно. При возникновении трудностей музыкальный руководитель приходит на помощь. Воспитатель группы получает задание позаниматься вместе с детьми в музыкальном уголке.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rPr>
          <w:trHeight w:val="2826"/>
        </w:trPr>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3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Закрепляем приемы игры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«Дождик»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Закреплять навыки игры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 xml:space="preserve">Воспитывать желание играть вместе </w:t>
            </w:r>
            <w:proofErr w:type="gramStart"/>
            <w:r w:rsidRPr="007C010A">
              <w:rPr>
                <w:rFonts w:ascii="Times New Roman" w:hAnsi="Times New Roman"/>
                <w:sz w:val="24"/>
                <w:szCs w:val="24"/>
              </w:rPr>
              <w:t>со</w:t>
            </w:r>
            <w:proofErr w:type="gramEnd"/>
            <w:r w:rsidRPr="007C010A">
              <w:rPr>
                <w:rFonts w:ascii="Times New Roman" w:hAnsi="Times New Roman"/>
                <w:sz w:val="24"/>
                <w:szCs w:val="24"/>
              </w:rPr>
              <w:t xml:space="preserve"> взрослым.</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Совершенствовать умение игры на металлофоне.</w:t>
            </w:r>
          </w:p>
        </w:tc>
        <w:tc>
          <w:tcPr>
            <w:tcW w:w="5528" w:type="dxa"/>
          </w:tcPr>
          <w:p w:rsidR="007C010A" w:rsidRPr="007C010A" w:rsidRDefault="007C010A" w:rsidP="00DF50ED">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Музыкальный руководитель исполняет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«Дождик» на металлофоне, дети должны ее узнать. После этого дети индивидуально исполняют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на металлофоне с музыкальным сопровождением, а подгруппа детей </w:t>
            </w:r>
            <w:proofErr w:type="spellStart"/>
            <w:r w:rsidRPr="007C010A">
              <w:rPr>
                <w:rFonts w:ascii="Times New Roman" w:hAnsi="Times New Roman"/>
                <w:sz w:val="24"/>
                <w:szCs w:val="24"/>
              </w:rPr>
              <w:t>пропевает</w:t>
            </w:r>
            <w:proofErr w:type="spellEnd"/>
            <w:r w:rsidRPr="007C010A">
              <w:rPr>
                <w:rFonts w:ascii="Times New Roman" w:hAnsi="Times New Roman"/>
                <w:sz w:val="24"/>
                <w:szCs w:val="24"/>
              </w:rPr>
              <w:t xml:space="preserve"> ее. Повторное исполнение на металлофоне сопровождается игрой на различных ударных инструментах для закрепления ритмического рисунка.</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4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Совершенствуем мастерство</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«Дождик»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after="0" w:line="240" w:lineRule="auto"/>
              <w:contextualSpacing/>
              <w:rPr>
                <w:rFonts w:ascii="Times New Roman" w:hAnsi="Times New Roman"/>
                <w:sz w:val="24"/>
                <w:szCs w:val="24"/>
              </w:rPr>
            </w:pPr>
            <w:r w:rsidRPr="007C010A">
              <w:rPr>
                <w:rFonts w:ascii="Times New Roman" w:hAnsi="Times New Roman"/>
                <w:sz w:val="24"/>
                <w:szCs w:val="24"/>
              </w:rPr>
              <w:t xml:space="preserve">Учить исполнять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с ускорением темпа.</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доброжелательное отношение друг к другу.</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Развивать умение хорового исполнения.</w:t>
            </w:r>
          </w:p>
        </w:tc>
        <w:tc>
          <w:tcPr>
            <w:tcW w:w="5528" w:type="dxa"/>
          </w:tcPr>
          <w:p w:rsidR="007C010A" w:rsidRPr="007C010A" w:rsidRDefault="007C010A" w:rsidP="00DF50ED">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Музыкальный руководитель предлагает детям исполнить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хором сначала в одном темпе, затем с ускорением, как - будто дождик усиливается. Затем приглашает детей индивидуально исполнить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на металлофоне с ускорением темпа.</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val="restart"/>
          </w:tcPr>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center"/>
              <w:rPr>
                <w:rFonts w:ascii="Times New Roman" w:hAnsi="Times New Roman"/>
                <w:b/>
                <w:sz w:val="24"/>
                <w:szCs w:val="24"/>
              </w:rPr>
            </w:pPr>
            <w:r w:rsidRPr="007C010A">
              <w:rPr>
                <w:rFonts w:ascii="Times New Roman" w:hAnsi="Times New Roman"/>
                <w:b/>
                <w:sz w:val="24"/>
                <w:szCs w:val="24"/>
              </w:rPr>
              <w:t>2 этап</w:t>
            </w:r>
          </w:p>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center"/>
              <w:rPr>
                <w:rFonts w:ascii="Times New Roman" w:hAnsi="Times New Roman"/>
                <w:sz w:val="24"/>
                <w:szCs w:val="24"/>
              </w:rPr>
            </w:pPr>
            <w:r w:rsidRPr="007C010A">
              <w:rPr>
                <w:rFonts w:ascii="Times New Roman" w:hAnsi="Times New Roman"/>
                <w:b/>
                <w:sz w:val="24"/>
                <w:szCs w:val="24"/>
              </w:rPr>
              <w:t>Комплексные действия</w:t>
            </w:r>
          </w:p>
        </w:tc>
        <w:tc>
          <w:tcPr>
            <w:tcW w:w="1773" w:type="dxa"/>
            <w:vMerge w:val="restart"/>
          </w:tcPr>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center"/>
              <w:rPr>
                <w:rFonts w:ascii="Times New Roman" w:hAnsi="Times New Roman"/>
                <w:sz w:val="24"/>
                <w:szCs w:val="24"/>
              </w:rPr>
            </w:pPr>
            <w:r w:rsidRPr="007C010A">
              <w:rPr>
                <w:rFonts w:ascii="Times New Roman" w:hAnsi="Times New Roman"/>
                <w:sz w:val="24"/>
                <w:szCs w:val="24"/>
              </w:rPr>
              <w:t>Формирование навыка игры в ансамбле.</w:t>
            </w: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1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Знакомство с песней</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 xml:space="preserve"> «Мы идем с флажками»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Учить исполнять песню ритмично.</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желание работать индивидуально</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Развивать различные техники работы над ритмом.</w:t>
            </w:r>
          </w:p>
        </w:tc>
        <w:tc>
          <w:tcPr>
            <w:tcW w:w="5528" w:type="dxa"/>
          </w:tcPr>
          <w:p w:rsidR="007C010A" w:rsidRPr="007C010A" w:rsidRDefault="007C010A" w:rsidP="00DF50ED">
            <w:pPr>
              <w:spacing w:after="0" w:line="240" w:lineRule="auto"/>
              <w:ind w:hanging="53"/>
              <w:contextualSpacing/>
              <w:rPr>
                <w:rFonts w:ascii="Times New Roman" w:hAnsi="Times New Roman"/>
                <w:sz w:val="24"/>
                <w:szCs w:val="24"/>
              </w:rPr>
            </w:pPr>
            <w:r w:rsidRPr="007C010A">
              <w:rPr>
                <w:rFonts w:ascii="Times New Roman" w:hAnsi="Times New Roman"/>
                <w:sz w:val="24"/>
                <w:szCs w:val="24"/>
              </w:rPr>
              <w:t xml:space="preserve">Музыкальный руководитель показывает иллюстрацию, затем исполняет песню. После этого песню поют всей группой и индивидуально. Музыкальный руководитель работает над ритмом, предлагает </w:t>
            </w:r>
            <w:proofErr w:type="gramStart"/>
            <w:r w:rsidRPr="007C010A">
              <w:rPr>
                <w:rFonts w:ascii="Times New Roman" w:hAnsi="Times New Roman"/>
                <w:sz w:val="24"/>
                <w:szCs w:val="24"/>
              </w:rPr>
              <w:t>прохлопать</w:t>
            </w:r>
            <w:proofErr w:type="gramEnd"/>
            <w:r w:rsidRPr="007C010A">
              <w:rPr>
                <w:rFonts w:ascii="Times New Roman" w:hAnsi="Times New Roman"/>
                <w:sz w:val="24"/>
                <w:szCs w:val="24"/>
              </w:rPr>
              <w:t xml:space="preserve"> ритмический рисунок, используя различные ударные инструменты.</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2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Тема: развиваем самостоятельность</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«Мы идем с флажками»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 xml:space="preserve">Учить </w:t>
            </w:r>
            <w:proofErr w:type="gramStart"/>
            <w:r w:rsidRPr="007C010A">
              <w:rPr>
                <w:rFonts w:ascii="Times New Roman" w:hAnsi="Times New Roman"/>
                <w:sz w:val="24"/>
                <w:szCs w:val="24"/>
              </w:rPr>
              <w:t>самостоятельно</w:t>
            </w:r>
            <w:proofErr w:type="gramEnd"/>
            <w:r w:rsidRPr="007C010A">
              <w:rPr>
                <w:rFonts w:ascii="Times New Roman" w:hAnsi="Times New Roman"/>
                <w:sz w:val="24"/>
                <w:szCs w:val="24"/>
              </w:rPr>
              <w:t xml:space="preserve"> исполнять мелодию.</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желание слушать музыкальное произведение.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lastRenderedPageBreak/>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Развивать умение различать вступление и окончание песни.</w:t>
            </w:r>
          </w:p>
        </w:tc>
        <w:tc>
          <w:tcPr>
            <w:tcW w:w="5528" w:type="dxa"/>
          </w:tcPr>
          <w:p w:rsidR="007C010A" w:rsidRPr="007C010A" w:rsidRDefault="007C010A" w:rsidP="00DF50ED">
            <w:pPr>
              <w:spacing w:after="0" w:line="240" w:lineRule="auto"/>
              <w:contextualSpacing/>
              <w:jc w:val="both"/>
              <w:rPr>
                <w:rFonts w:ascii="Times New Roman" w:hAnsi="Times New Roman"/>
                <w:sz w:val="24"/>
                <w:szCs w:val="24"/>
              </w:rPr>
            </w:pPr>
            <w:r w:rsidRPr="007C010A">
              <w:rPr>
                <w:rFonts w:ascii="Times New Roman" w:hAnsi="Times New Roman"/>
                <w:sz w:val="24"/>
                <w:szCs w:val="24"/>
              </w:rPr>
              <w:lastRenderedPageBreak/>
              <w:t xml:space="preserve">Музыкальный руководитель исполняет знакомую песню. Педагог обращает внимание детей на легкое звучание, вступление фортепианной партии. Затем дети </w:t>
            </w:r>
            <w:proofErr w:type="spellStart"/>
            <w:r w:rsidRPr="007C010A">
              <w:rPr>
                <w:rFonts w:ascii="Times New Roman" w:hAnsi="Times New Roman"/>
                <w:sz w:val="24"/>
                <w:szCs w:val="24"/>
              </w:rPr>
              <w:t>пропевают</w:t>
            </w:r>
            <w:proofErr w:type="spellEnd"/>
            <w:r w:rsidRPr="007C010A">
              <w:rPr>
                <w:rFonts w:ascii="Times New Roman" w:hAnsi="Times New Roman"/>
                <w:sz w:val="24"/>
                <w:szCs w:val="24"/>
              </w:rPr>
              <w:t xml:space="preserve"> мелодию, одновременно показывая рукой ее направление. После разбора, музыкальный руководитель предлагает  детям </w:t>
            </w:r>
            <w:r w:rsidRPr="007C010A">
              <w:rPr>
                <w:rFonts w:ascii="Times New Roman" w:hAnsi="Times New Roman"/>
                <w:sz w:val="24"/>
                <w:szCs w:val="24"/>
              </w:rPr>
              <w:lastRenderedPageBreak/>
              <w:t>проявить самостоятельность: исполнить мелодию самостоятельно.</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3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совершенствуем навыки самостоятельного исполнения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«Мы идем с флажками»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Учить исполнять песню самостоятельно на металлофоне с фортепианным сопровождением.</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желание играть на разных музыкальных инструментах.</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Развивать чувство ритма.</w:t>
            </w:r>
          </w:p>
        </w:tc>
        <w:tc>
          <w:tcPr>
            <w:tcW w:w="5528" w:type="dxa"/>
          </w:tcPr>
          <w:p w:rsidR="007C010A" w:rsidRPr="007C010A" w:rsidRDefault="007C010A" w:rsidP="007C010A">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Музыкальный руководитель предлагает детям угадать по </w:t>
            </w:r>
            <w:proofErr w:type="gramStart"/>
            <w:r w:rsidRPr="007C010A">
              <w:rPr>
                <w:rFonts w:ascii="Times New Roman" w:hAnsi="Times New Roman"/>
                <w:sz w:val="24"/>
                <w:szCs w:val="24"/>
              </w:rPr>
              <w:t>мелодии</w:t>
            </w:r>
            <w:proofErr w:type="gramEnd"/>
            <w:r w:rsidRPr="007C010A">
              <w:rPr>
                <w:rFonts w:ascii="Times New Roman" w:hAnsi="Times New Roman"/>
                <w:sz w:val="24"/>
                <w:szCs w:val="24"/>
              </w:rPr>
              <w:t xml:space="preserve"> какая песня звучит. Педагог продолжает развивать самостоятельность, через совместную игру, развивая чувство ритма. Дети поочередно исполняют знакомую песню на металлофоне (два раза) с фортепианным сопровождением. Затем, еще один ребенок подыгрывает на треугольнике, ударяя палочкой в начале каждой музыкальной фразы, подчеркивая сильную долю.</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4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Совершенствуем навыки совместной игры</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«Мы идем с флажками»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Учить играть песню на двух металлофонах.</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у детей испытывать радость от игры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Развивать умение одновременно начинать мелодию на металлофоне после вступления.</w:t>
            </w:r>
          </w:p>
        </w:tc>
        <w:tc>
          <w:tcPr>
            <w:tcW w:w="5528" w:type="dxa"/>
          </w:tcPr>
          <w:p w:rsidR="007C010A" w:rsidRPr="007C010A" w:rsidRDefault="007C010A" w:rsidP="007C010A">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 Музыкальный руководитель предлагает двум детям поочередно исполнить знакомую мелодию на металлофоне. Если ошибки не допускаются, они играют ее одновременно на двух металлофонах, обращая внимание на одновременное начало после вступления. Остальные дети </w:t>
            </w:r>
            <w:proofErr w:type="spellStart"/>
            <w:r w:rsidRPr="007C010A">
              <w:rPr>
                <w:rFonts w:ascii="Times New Roman" w:hAnsi="Times New Roman"/>
                <w:sz w:val="24"/>
                <w:szCs w:val="24"/>
              </w:rPr>
              <w:t>пропевают</w:t>
            </w:r>
            <w:proofErr w:type="spellEnd"/>
            <w:r w:rsidRPr="007C010A">
              <w:rPr>
                <w:rFonts w:ascii="Times New Roman" w:hAnsi="Times New Roman"/>
                <w:sz w:val="24"/>
                <w:szCs w:val="24"/>
              </w:rPr>
              <w:t xml:space="preserve">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а музыкальный руководитель исполняет аккомпанемент.</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val="restart"/>
          </w:tcPr>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center"/>
              <w:rPr>
                <w:rFonts w:ascii="Times New Roman" w:hAnsi="Times New Roman"/>
                <w:b/>
                <w:sz w:val="24"/>
                <w:szCs w:val="24"/>
              </w:rPr>
            </w:pPr>
            <w:r w:rsidRPr="007C010A">
              <w:rPr>
                <w:rFonts w:ascii="Times New Roman" w:hAnsi="Times New Roman"/>
                <w:b/>
                <w:sz w:val="24"/>
                <w:szCs w:val="24"/>
              </w:rPr>
              <w:t>3 этап</w:t>
            </w:r>
          </w:p>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center"/>
              <w:rPr>
                <w:rFonts w:ascii="Times New Roman" w:hAnsi="Times New Roman"/>
                <w:sz w:val="24"/>
                <w:szCs w:val="24"/>
              </w:rPr>
            </w:pPr>
            <w:r w:rsidRPr="007C010A">
              <w:rPr>
                <w:rFonts w:ascii="Times New Roman" w:hAnsi="Times New Roman"/>
                <w:b/>
                <w:sz w:val="24"/>
                <w:szCs w:val="24"/>
              </w:rPr>
              <w:t>Решение комплексных задач</w:t>
            </w:r>
          </w:p>
        </w:tc>
        <w:tc>
          <w:tcPr>
            <w:tcW w:w="1773" w:type="dxa"/>
            <w:vMerge w:val="restart"/>
          </w:tcPr>
          <w:p w:rsidR="007C010A" w:rsidRPr="007C010A" w:rsidRDefault="007C010A" w:rsidP="00DF50ED">
            <w:pPr>
              <w:pStyle w:val="a3"/>
              <w:ind w:left="0"/>
              <w:rPr>
                <w:sz w:val="24"/>
                <w:szCs w:val="24"/>
              </w:rPr>
            </w:pPr>
            <w:r w:rsidRPr="007C010A">
              <w:rPr>
                <w:sz w:val="24"/>
                <w:szCs w:val="24"/>
              </w:rPr>
              <w:t>Формирование умения самостоятельно использовать освоенные техники игры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lastRenderedPageBreak/>
              <w:t>1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Знакомство с песней.</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8"/>
                <w:szCs w:val="28"/>
              </w:rPr>
              <w:t xml:space="preserve"> </w:t>
            </w:r>
            <w:r w:rsidRPr="007C010A">
              <w:rPr>
                <w:rFonts w:ascii="Times New Roman" w:hAnsi="Times New Roman"/>
                <w:sz w:val="24"/>
                <w:szCs w:val="24"/>
              </w:rPr>
              <w:t>«Я шагаю вверх, я ша</w:t>
            </w:r>
            <w:r>
              <w:rPr>
                <w:rFonts w:ascii="Times New Roman" w:hAnsi="Times New Roman"/>
                <w:sz w:val="24"/>
                <w:szCs w:val="24"/>
              </w:rPr>
              <w:t xml:space="preserve">гаю вниз» </w:t>
            </w:r>
            <w:r w:rsidRPr="007C010A">
              <w:rPr>
                <w:rFonts w:ascii="Times New Roman" w:hAnsi="Times New Roman"/>
                <w:sz w:val="24"/>
                <w:szCs w:val="24"/>
              </w:rPr>
              <w:t xml:space="preserve"> муз. Н.А.Ветлугина</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Учить исполнять мелодию на металлофоне вверх-вниз.</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положительные эмоции от исполнительства.</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Совершенствовать умение самостоятельного исполнения.</w:t>
            </w:r>
          </w:p>
        </w:tc>
        <w:tc>
          <w:tcPr>
            <w:tcW w:w="5528" w:type="dxa"/>
          </w:tcPr>
          <w:p w:rsidR="007C010A" w:rsidRPr="007C010A" w:rsidRDefault="007C010A" w:rsidP="00DF50ED">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Музыкальный руководитель знакомит детей с </w:t>
            </w:r>
            <w:proofErr w:type="spellStart"/>
            <w:r w:rsidRPr="007C010A">
              <w:rPr>
                <w:rFonts w:ascii="Times New Roman" w:hAnsi="Times New Roman"/>
                <w:sz w:val="24"/>
                <w:szCs w:val="24"/>
              </w:rPr>
              <w:t>попевкой</w:t>
            </w:r>
            <w:proofErr w:type="spellEnd"/>
            <w:r w:rsidRPr="007C010A">
              <w:rPr>
                <w:rFonts w:ascii="Times New Roman" w:hAnsi="Times New Roman"/>
                <w:sz w:val="24"/>
                <w:szCs w:val="24"/>
              </w:rPr>
              <w:t xml:space="preserve"> «Я шагаю вверх, я шагаю вниз» Н.А.Ветлугиной, обращая внимание детей на то, что мелодия движется </w:t>
            </w:r>
            <w:proofErr w:type="spellStart"/>
            <w:r w:rsidRPr="007C010A">
              <w:rPr>
                <w:rFonts w:ascii="Times New Roman" w:hAnsi="Times New Roman"/>
                <w:sz w:val="24"/>
                <w:szCs w:val="24"/>
              </w:rPr>
              <w:t>поступенно</w:t>
            </w:r>
            <w:proofErr w:type="spellEnd"/>
            <w:r w:rsidRPr="007C010A">
              <w:rPr>
                <w:rFonts w:ascii="Times New Roman" w:hAnsi="Times New Roman"/>
                <w:sz w:val="24"/>
                <w:szCs w:val="24"/>
              </w:rPr>
              <w:t xml:space="preserve"> сначала вверх, а потом вниз. Затем предлагает детям исполнить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показывая направление мелодии рукой. После этого педагог предлагает детям индивидуально исполнить ее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2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Играем на двух металлофонах</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Pr>
                <w:rFonts w:ascii="Times New Roman" w:hAnsi="Times New Roman"/>
                <w:sz w:val="24"/>
                <w:szCs w:val="24"/>
              </w:rPr>
              <w:t>«Я шагаю вверх, я шагаю вниз»</w:t>
            </w:r>
            <w:r w:rsidRPr="007C010A">
              <w:rPr>
                <w:rFonts w:ascii="Times New Roman" w:hAnsi="Times New Roman"/>
                <w:sz w:val="24"/>
                <w:szCs w:val="24"/>
              </w:rPr>
              <w:t xml:space="preserve"> муз. Н.А.Ветлугина</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 xml:space="preserve">Учить исполнять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на двух металлофонах в ансамбле.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уважение друг к другу.</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Развивать навык совместного исполнения</w:t>
            </w:r>
          </w:p>
        </w:tc>
        <w:tc>
          <w:tcPr>
            <w:tcW w:w="552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 xml:space="preserve">Педагог предлагает детям исполнить знакомую </w:t>
            </w:r>
            <w:proofErr w:type="spellStart"/>
            <w:r w:rsidRPr="007C010A">
              <w:rPr>
                <w:rFonts w:ascii="Times New Roman" w:hAnsi="Times New Roman"/>
                <w:sz w:val="24"/>
                <w:szCs w:val="24"/>
              </w:rPr>
              <w:t>попевку</w:t>
            </w:r>
            <w:proofErr w:type="spellEnd"/>
            <w:r w:rsidRPr="007C010A">
              <w:rPr>
                <w:rFonts w:ascii="Times New Roman" w:hAnsi="Times New Roman"/>
                <w:sz w:val="24"/>
                <w:szCs w:val="24"/>
              </w:rPr>
              <w:t xml:space="preserve"> на двух металлофонах. Вначале все вместе вспоминают знакомую мелодию, затем один ребенок исполняет мелодию на металлофоне в восходящем движении, а другой ребенок – в нисходящем. Исполнение повторяется со сменой участников.</w:t>
            </w:r>
          </w:p>
        </w:tc>
      </w:tr>
      <w:tr w:rsidR="007C010A" w:rsidRPr="007C010A" w:rsidTr="007C010A">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3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Тема: Играем на металлофоне по желанию.</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Pr>
                <w:rFonts w:ascii="Times New Roman" w:hAnsi="Times New Roman"/>
                <w:sz w:val="24"/>
                <w:szCs w:val="24"/>
              </w:rPr>
              <w:t>«Я шагаю вверх, я шагаю вниз»</w:t>
            </w:r>
            <w:r w:rsidRPr="007C010A">
              <w:rPr>
                <w:rFonts w:ascii="Times New Roman" w:hAnsi="Times New Roman"/>
                <w:sz w:val="24"/>
                <w:szCs w:val="24"/>
              </w:rPr>
              <w:t xml:space="preserve"> муз. Н.А.Ветлугина</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«Мы идем с флажками» Е.Тиличеевой</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«Дождик»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Закреплять ранее полученные навыки игры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уважение к мнению других.</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Совершенствовать игру в ансамбле.</w:t>
            </w:r>
          </w:p>
        </w:tc>
        <w:tc>
          <w:tcPr>
            <w:tcW w:w="5528" w:type="dxa"/>
          </w:tcPr>
          <w:p w:rsidR="007C010A" w:rsidRPr="007C010A" w:rsidRDefault="007C010A" w:rsidP="007C010A">
            <w:pPr>
              <w:spacing w:after="0" w:line="240" w:lineRule="auto"/>
              <w:contextualSpacing/>
              <w:jc w:val="both"/>
              <w:rPr>
                <w:rFonts w:ascii="Times New Roman" w:hAnsi="Times New Roman"/>
                <w:sz w:val="24"/>
                <w:szCs w:val="24"/>
              </w:rPr>
            </w:pPr>
            <w:r w:rsidRPr="007C010A">
              <w:rPr>
                <w:rFonts w:ascii="Times New Roman" w:hAnsi="Times New Roman"/>
                <w:sz w:val="24"/>
                <w:szCs w:val="24"/>
              </w:rPr>
              <w:t xml:space="preserve">Музыкальный руководитель предлагает детям вспомнить знакомые произведения, ранее разученные на музыкальных занятиях. Педагог играет мелодию знакомой песни на фортепьяно, затем предлагает детям отгадать какая это песня. Потом музыкальный руководитель напоминает ребятам </w:t>
            </w:r>
            <w:proofErr w:type="gramStart"/>
            <w:r w:rsidRPr="007C010A">
              <w:rPr>
                <w:rFonts w:ascii="Times New Roman" w:hAnsi="Times New Roman"/>
                <w:sz w:val="24"/>
                <w:szCs w:val="24"/>
              </w:rPr>
              <w:t>освоенные</w:t>
            </w:r>
            <w:proofErr w:type="gramEnd"/>
            <w:r w:rsidRPr="007C010A">
              <w:rPr>
                <w:rFonts w:ascii="Times New Roman" w:hAnsi="Times New Roman"/>
                <w:sz w:val="24"/>
                <w:szCs w:val="24"/>
              </w:rPr>
              <w:t xml:space="preserve"> ранее навыки игры на металлофоне и в завершение дети исполняют знакомую песню на музыкальных инструментах.</w:t>
            </w:r>
          </w:p>
          <w:p w:rsidR="007C010A" w:rsidRPr="007C010A" w:rsidRDefault="007C010A" w:rsidP="007C010A">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r>
      <w:tr w:rsidR="007C010A" w:rsidRPr="007C010A" w:rsidTr="007C010A">
        <w:trPr>
          <w:trHeight w:val="70"/>
        </w:trPr>
        <w:tc>
          <w:tcPr>
            <w:tcW w:w="2055"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1773" w:type="dxa"/>
            <w:vMerge/>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p>
        </w:tc>
        <w:tc>
          <w:tcPr>
            <w:tcW w:w="2268"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b/>
                <w:sz w:val="24"/>
                <w:szCs w:val="24"/>
              </w:rPr>
            </w:pPr>
            <w:r w:rsidRPr="007C010A">
              <w:rPr>
                <w:rFonts w:ascii="Times New Roman" w:hAnsi="Times New Roman"/>
                <w:b/>
                <w:sz w:val="24"/>
                <w:szCs w:val="24"/>
              </w:rPr>
              <w:t>4 занятие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Тема: Развиваем творчество</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Pr>
                <w:rFonts w:ascii="Times New Roman" w:hAnsi="Times New Roman"/>
                <w:sz w:val="24"/>
                <w:szCs w:val="24"/>
              </w:rPr>
              <w:t>«Я шагаю вверх, я шагаю вниз»</w:t>
            </w:r>
            <w:r w:rsidRPr="007C010A">
              <w:rPr>
                <w:rFonts w:ascii="Times New Roman" w:hAnsi="Times New Roman"/>
                <w:sz w:val="24"/>
                <w:szCs w:val="24"/>
              </w:rPr>
              <w:t xml:space="preserve"> муз. Н.А.Ветлугина</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«Мы идем с флажками» Е.Тиличеевой</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«Дождик» Е.Тиличеевой</w:t>
            </w:r>
          </w:p>
        </w:tc>
        <w:tc>
          <w:tcPr>
            <w:tcW w:w="4111" w:type="dxa"/>
          </w:tcPr>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Обучающая: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Совершенствовать навыки игры на металлофоне.</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Воспитательная: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Воспитывать умение договариваться друг с другом.</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jc w:val="both"/>
              <w:rPr>
                <w:rFonts w:ascii="Times New Roman" w:hAnsi="Times New Roman"/>
                <w:sz w:val="24"/>
                <w:szCs w:val="24"/>
              </w:rPr>
            </w:pPr>
            <w:r w:rsidRPr="007C010A">
              <w:rPr>
                <w:rFonts w:ascii="Times New Roman" w:hAnsi="Times New Roman"/>
                <w:sz w:val="24"/>
                <w:szCs w:val="24"/>
              </w:rPr>
              <w:t>Развивающая:</w:t>
            </w:r>
          </w:p>
          <w:p w:rsidR="007C010A" w:rsidRPr="007C010A" w:rsidRDefault="007C010A" w:rsidP="00DF50ED">
            <w:pPr>
              <w:widowControl w:val="0"/>
              <w:tabs>
                <w:tab w:val="left" w:pos="922"/>
              </w:tabs>
              <w:autoSpaceDE w:val="0"/>
              <w:autoSpaceDN w:val="0"/>
              <w:adjustRightInd w:val="0"/>
              <w:spacing w:before="5" w:after="0" w:line="240" w:lineRule="auto"/>
              <w:ind w:right="5"/>
              <w:contextualSpacing/>
              <w:rPr>
                <w:rFonts w:ascii="Times New Roman" w:hAnsi="Times New Roman"/>
                <w:sz w:val="24"/>
                <w:szCs w:val="24"/>
              </w:rPr>
            </w:pPr>
            <w:r w:rsidRPr="007C010A">
              <w:rPr>
                <w:rFonts w:ascii="Times New Roman" w:hAnsi="Times New Roman"/>
                <w:sz w:val="24"/>
                <w:szCs w:val="24"/>
              </w:rPr>
              <w:t>Развивать желание играть дома на музыкальных инструментах.</w:t>
            </w:r>
          </w:p>
        </w:tc>
        <w:tc>
          <w:tcPr>
            <w:tcW w:w="5528" w:type="dxa"/>
          </w:tcPr>
          <w:p w:rsidR="007C010A" w:rsidRPr="007C010A" w:rsidRDefault="007C010A" w:rsidP="007C010A">
            <w:pPr>
              <w:widowControl w:val="0"/>
              <w:tabs>
                <w:tab w:val="left" w:pos="922"/>
              </w:tabs>
              <w:autoSpaceDE w:val="0"/>
              <w:autoSpaceDN w:val="0"/>
              <w:adjustRightInd w:val="0"/>
              <w:spacing w:after="0" w:line="240" w:lineRule="auto"/>
              <w:contextualSpacing/>
              <w:jc w:val="both"/>
              <w:rPr>
                <w:rFonts w:ascii="Times New Roman" w:hAnsi="Times New Roman"/>
                <w:sz w:val="24"/>
                <w:szCs w:val="24"/>
              </w:rPr>
            </w:pPr>
            <w:r w:rsidRPr="007C010A">
              <w:rPr>
                <w:rFonts w:ascii="Times New Roman" w:hAnsi="Times New Roman"/>
                <w:sz w:val="24"/>
                <w:szCs w:val="24"/>
              </w:rPr>
              <w:t>На столах заранее были расставлены металлофоны. Затем дети обговаривали, какую именно знакомую пьесу они хотели бы сыграть в оркестре. Музыкальный руководитель напоминал детям мелодию на фортепьяно, после чего они с удовольствием играли мелодию на металлофонах, передавая ее характер звучания, ритм и темп. После игры в оркестре дети делились с педагогом, что они и дома стали уделять больше времени игре на металлофонах (самостоятельно или вместе с родителями).</w:t>
            </w:r>
          </w:p>
        </w:tc>
      </w:tr>
    </w:tbl>
    <w:p w:rsidR="007C010A" w:rsidRPr="007C010A" w:rsidRDefault="007C010A" w:rsidP="007C010A">
      <w:pPr>
        <w:widowControl w:val="0"/>
        <w:shd w:val="clear" w:color="auto" w:fill="FFFFFF"/>
        <w:tabs>
          <w:tab w:val="left" w:pos="922"/>
        </w:tabs>
        <w:autoSpaceDE w:val="0"/>
        <w:autoSpaceDN w:val="0"/>
        <w:adjustRightInd w:val="0"/>
        <w:spacing w:before="5" w:after="0" w:line="360" w:lineRule="auto"/>
        <w:ind w:right="5"/>
        <w:jc w:val="both"/>
        <w:rPr>
          <w:rFonts w:ascii="Times New Roman" w:hAnsi="Times New Roman"/>
          <w:sz w:val="28"/>
          <w:szCs w:val="28"/>
        </w:rPr>
      </w:pPr>
    </w:p>
    <w:p w:rsidR="00791ECD" w:rsidRPr="007C010A" w:rsidRDefault="00791ECD"/>
    <w:sectPr w:rsidR="00791ECD" w:rsidRPr="007C010A" w:rsidSect="007C010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02CEA"/>
    <w:multiLevelType w:val="singleLevel"/>
    <w:tmpl w:val="99D04CB4"/>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C010A"/>
    <w:rsid w:val="006E79FA"/>
    <w:rsid w:val="00791ECD"/>
    <w:rsid w:val="007C010A"/>
    <w:rsid w:val="00A0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C010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951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2012-01-19T12:27:00Z</cp:lastPrinted>
  <dcterms:created xsi:type="dcterms:W3CDTF">2012-01-19T11:25:00Z</dcterms:created>
  <dcterms:modified xsi:type="dcterms:W3CDTF">2012-01-19T12:27:00Z</dcterms:modified>
</cp:coreProperties>
</file>