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68" w:rsidRPr="00521F12" w:rsidRDefault="00167268" w:rsidP="00167268">
      <w:pPr>
        <w:rPr>
          <w:u w:val="single"/>
        </w:rPr>
      </w:pPr>
      <w:r w:rsidRPr="00521F12">
        <w:rPr>
          <w:u w:val="single"/>
        </w:rPr>
        <w:t>Приложение 3</w:t>
      </w:r>
    </w:p>
    <w:p w:rsidR="00167268" w:rsidRPr="00866088" w:rsidRDefault="00167268" w:rsidP="00167268"/>
    <w:p w:rsidR="00167268" w:rsidRDefault="00167268" w:rsidP="00167268">
      <w:pPr>
        <w:rPr>
          <w:b/>
        </w:rPr>
      </w:pPr>
      <w:r w:rsidRPr="00866088">
        <w:rPr>
          <w:b/>
        </w:rPr>
        <w:t xml:space="preserve">Оценка </w:t>
      </w:r>
      <w:proofErr w:type="spellStart"/>
      <w:r w:rsidRPr="00866088">
        <w:rPr>
          <w:b/>
        </w:rPr>
        <w:t>метапредметных</w:t>
      </w:r>
      <w:proofErr w:type="spellEnd"/>
      <w:r w:rsidRPr="00866088">
        <w:rPr>
          <w:b/>
        </w:rPr>
        <w:t xml:space="preserve"> результатов</w:t>
      </w:r>
    </w:p>
    <w:p w:rsidR="00167268" w:rsidRPr="00866088" w:rsidRDefault="00167268" w:rsidP="00167268">
      <w:pPr>
        <w:rPr>
          <w:b/>
        </w:rPr>
      </w:pPr>
    </w:p>
    <w:p w:rsidR="00167268" w:rsidRPr="00866088" w:rsidRDefault="00167268" w:rsidP="00167268">
      <w:pPr>
        <w:jc w:val="center"/>
        <w:rPr>
          <w:b/>
        </w:rPr>
      </w:pPr>
      <w:r w:rsidRPr="00866088">
        <w:rPr>
          <w:b/>
        </w:rPr>
        <w:t>Проба на определение количества слов в предложении</w:t>
      </w:r>
    </w:p>
    <w:p w:rsidR="00167268" w:rsidRPr="00866088" w:rsidRDefault="00167268" w:rsidP="00167268">
      <w:pPr>
        <w:jc w:val="center"/>
      </w:pPr>
      <w:r w:rsidRPr="00866088">
        <w:rPr>
          <w:b/>
        </w:rPr>
        <w:t>(</w:t>
      </w:r>
      <w:r w:rsidRPr="00866088">
        <w:t>С.Н. Карпова)</w:t>
      </w:r>
    </w:p>
    <w:p w:rsidR="00167268" w:rsidRPr="00866088" w:rsidRDefault="00167268" w:rsidP="00167268">
      <w:r w:rsidRPr="00866088">
        <w:rPr>
          <w:b/>
        </w:rPr>
        <w:t xml:space="preserve">Цель: </w:t>
      </w:r>
      <w:r w:rsidRPr="00866088">
        <w:t>выявление умения ребенка различать предметную и речевую действительность.</w:t>
      </w:r>
    </w:p>
    <w:p w:rsidR="00167268" w:rsidRPr="00866088" w:rsidRDefault="00167268" w:rsidP="00167268">
      <w:r w:rsidRPr="00866088">
        <w:rPr>
          <w:b/>
        </w:rPr>
        <w:t xml:space="preserve">Оцениваемые универсальные учебные действия: </w:t>
      </w:r>
      <w:r w:rsidRPr="00866088">
        <w:t>знаково-символические познавательные действия, умение дифференцировать план знаков и символов в предметный план.</w:t>
      </w:r>
    </w:p>
    <w:p w:rsidR="00167268" w:rsidRPr="00866088" w:rsidRDefault="00167268" w:rsidP="00167268">
      <w:r w:rsidRPr="00866088">
        <w:rPr>
          <w:b/>
        </w:rPr>
        <w:t xml:space="preserve">Возраст </w:t>
      </w:r>
      <w:r w:rsidRPr="00866088">
        <w:t>6,5 – 7 лет.</w:t>
      </w:r>
    </w:p>
    <w:p w:rsidR="00167268" w:rsidRPr="00866088" w:rsidRDefault="00167268" w:rsidP="00167268">
      <w:r w:rsidRPr="00866088">
        <w:rPr>
          <w:b/>
        </w:rPr>
        <w:t xml:space="preserve">Метод оценивания: </w:t>
      </w:r>
      <w:r w:rsidRPr="00866088">
        <w:t>индивидуальная беседа с ребенком.</w:t>
      </w:r>
    </w:p>
    <w:p w:rsidR="00167268" w:rsidRPr="00866088" w:rsidRDefault="00167268" w:rsidP="00167268">
      <w:r w:rsidRPr="00866088">
        <w:rPr>
          <w:b/>
        </w:rPr>
        <w:t xml:space="preserve">Описание задания: </w:t>
      </w:r>
      <w:r w:rsidRPr="00866088">
        <w:t>учитель зачитывает предложение и просит ребенка сказать, сколько слов в предложении, и назвать их.</w:t>
      </w:r>
    </w:p>
    <w:p w:rsidR="00167268" w:rsidRPr="00866088" w:rsidRDefault="00167268" w:rsidP="00167268">
      <w:pPr>
        <w:numPr>
          <w:ilvl w:val="1"/>
          <w:numId w:val="1"/>
        </w:numPr>
      </w:pPr>
      <w:r w:rsidRPr="00866088">
        <w:t>Скажи, сколько слов в предложении.</w:t>
      </w:r>
    </w:p>
    <w:p w:rsidR="00167268" w:rsidRPr="00866088" w:rsidRDefault="00167268" w:rsidP="00167268">
      <w:pPr>
        <w:numPr>
          <w:ilvl w:val="1"/>
          <w:numId w:val="1"/>
        </w:numPr>
      </w:pPr>
      <w:r w:rsidRPr="00866088">
        <w:t>Назови первое слово, второе и т.д.</w:t>
      </w:r>
    </w:p>
    <w:p w:rsidR="00167268" w:rsidRPr="00866088" w:rsidRDefault="00167268" w:rsidP="00167268">
      <w:r w:rsidRPr="00866088">
        <w:t>Предлагаемые предложения:</w:t>
      </w:r>
    </w:p>
    <w:p w:rsidR="00167268" w:rsidRPr="00866088" w:rsidRDefault="00167268" w:rsidP="00167268">
      <w:r w:rsidRPr="00866088">
        <w:t>Миша, М</w:t>
      </w:r>
      <w:r>
        <w:t>а</w:t>
      </w:r>
      <w:r w:rsidRPr="00866088">
        <w:t>ша и Юра пошли в лес.</w:t>
      </w:r>
    </w:p>
    <w:p w:rsidR="00167268" w:rsidRPr="00866088" w:rsidRDefault="00167268" w:rsidP="00167268">
      <w:r w:rsidRPr="00866088">
        <w:t>Таня и Петя собирают грибы.</w:t>
      </w:r>
    </w:p>
    <w:p w:rsidR="00167268" w:rsidRPr="00866088" w:rsidRDefault="00167268" w:rsidP="00167268">
      <w:r w:rsidRPr="00866088">
        <w:rPr>
          <w:b/>
        </w:rPr>
        <w:t xml:space="preserve">Критерии оценивания: </w:t>
      </w:r>
      <w:r w:rsidRPr="00866088">
        <w:t>ориентация на речевую действительность.</w:t>
      </w:r>
    </w:p>
    <w:p w:rsidR="00167268" w:rsidRPr="00866088" w:rsidRDefault="00167268" w:rsidP="00167268">
      <w:pPr>
        <w:rPr>
          <w:b/>
        </w:rPr>
      </w:pPr>
      <w:r w:rsidRPr="00866088">
        <w:rPr>
          <w:b/>
        </w:rPr>
        <w:t xml:space="preserve">Уровни оценивания: </w:t>
      </w:r>
    </w:p>
    <w:p w:rsidR="00167268" w:rsidRPr="00866088" w:rsidRDefault="00167268" w:rsidP="00167268">
      <w:pPr>
        <w:numPr>
          <w:ilvl w:val="2"/>
          <w:numId w:val="1"/>
        </w:numPr>
      </w:pPr>
      <w:r w:rsidRPr="00866088">
        <w:t>ориентация на предметную действительность, нет осознания особого существования речевой действительности как знаково-символической. Дети дают неправильный ответ, ориентируются на предметную действительность, выделяют слова, перечисляя существительные – предметы.</w:t>
      </w:r>
    </w:p>
    <w:p w:rsidR="00167268" w:rsidRPr="00866088" w:rsidRDefault="00167268" w:rsidP="00167268">
      <w:pPr>
        <w:numPr>
          <w:ilvl w:val="2"/>
          <w:numId w:val="1"/>
        </w:numPr>
        <w:rPr>
          <w:b/>
        </w:rPr>
      </w:pPr>
      <w:r w:rsidRPr="00866088">
        <w:t>Неустойчивая ориентация на речевую действительность. Дети дают частично верный ответ, правильно называют слова, но без предлогов и союзов.</w:t>
      </w:r>
    </w:p>
    <w:p w:rsidR="00167268" w:rsidRPr="00866088" w:rsidRDefault="00167268" w:rsidP="00167268">
      <w:pPr>
        <w:numPr>
          <w:ilvl w:val="2"/>
          <w:numId w:val="1"/>
        </w:numPr>
        <w:rPr>
          <w:b/>
        </w:rPr>
      </w:pPr>
      <w:r w:rsidRPr="00866088">
        <w:t>Ориентация на речевую действительность, как самостоятельную, дифференциация знаково-символического и предметного планов. Дети дают частично верный (называют все слова, пропустив или предлог, или союз) или полностью правильный ответ.</w:t>
      </w:r>
    </w:p>
    <w:p w:rsidR="00167268" w:rsidRPr="00866088" w:rsidRDefault="00167268" w:rsidP="00167268">
      <w:pPr>
        <w:rPr>
          <w:b/>
        </w:rPr>
      </w:pPr>
    </w:p>
    <w:p w:rsidR="00167268" w:rsidRPr="00866088" w:rsidRDefault="00167268" w:rsidP="00167268">
      <w:pPr>
        <w:jc w:val="center"/>
        <w:rPr>
          <w:i/>
          <w:iCs/>
        </w:rPr>
      </w:pPr>
      <w:r w:rsidRPr="00866088">
        <w:rPr>
          <w:b/>
          <w:bCs/>
        </w:rPr>
        <w:t>"Левая и правая стороны"</w:t>
      </w:r>
      <w:r w:rsidRPr="00866088">
        <w:t xml:space="preserve"> </w:t>
      </w:r>
      <w:r w:rsidRPr="00866088">
        <w:rPr>
          <w:i/>
          <w:iCs/>
        </w:rPr>
        <w:t>(Ж. Пиаже)</w:t>
      </w:r>
      <w:r w:rsidRPr="00866088">
        <w:br/>
      </w:r>
      <w:r w:rsidRPr="00866088">
        <w:rPr>
          <w:b/>
          <w:bCs/>
          <w:iCs/>
        </w:rPr>
        <w:t>Цель:</w:t>
      </w:r>
      <w:r w:rsidRPr="00866088">
        <w:t xml:space="preserve"> выявление уровня </w:t>
      </w:r>
      <w:proofErr w:type="spellStart"/>
      <w:r w:rsidRPr="00866088">
        <w:t>сформированности</w:t>
      </w:r>
      <w:proofErr w:type="spellEnd"/>
      <w:r w:rsidRPr="00866088">
        <w:t xml:space="preserve"> действий, направленных на учет позиции собеседника (партнера).</w:t>
      </w:r>
      <w:r w:rsidRPr="00866088">
        <w:br/>
      </w:r>
      <w:r w:rsidRPr="00866088">
        <w:rPr>
          <w:b/>
          <w:iCs/>
        </w:rPr>
        <w:t>Оцениваемые универсальные учебные действия</w:t>
      </w:r>
      <w:r w:rsidRPr="00866088">
        <w:rPr>
          <w:i/>
          <w:iCs/>
        </w:rPr>
        <w:t>:</w:t>
      </w:r>
      <w:r w:rsidRPr="00866088">
        <w:t xml:space="preserve"> коммуникативные действия.</w:t>
      </w:r>
      <w:r w:rsidRPr="00866088">
        <w:br/>
      </w:r>
      <w:r w:rsidRPr="00866088">
        <w:rPr>
          <w:b/>
          <w:iCs/>
        </w:rPr>
        <w:t>Возраст</w:t>
      </w:r>
      <w:r w:rsidRPr="00866088">
        <w:rPr>
          <w:i/>
          <w:iCs/>
        </w:rPr>
        <w:t>:</w:t>
      </w:r>
      <w:r w:rsidRPr="00866088">
        <w:t xml:space="preserve"> 6,5-7 лет.</w:t>
      </w:r>
      <w:r w:rsidRPr="00866088">
        <w:br/>
      </w:r>
      <w:r w:rsidRPr="00866088">
        <w:rPr>
          <w:b/>
          <w:iCs/>
        </w:rPr>
        <w:t>Метод оценивания</w:t>
      </w:r>
      <w:r w:rsidRPr="00866088">
        <w:rPr>
          <w:i/>
          <w:iCs/>
        </w:rPr>
        <w:t>:</w:t>
      </w:r>
      <w:r w:rsidRPr="00866088">
        <w:t xml:space="preserve"> индивидуальная беседа с ребенком.</w:t>
      </w:r>
      <w:r w:rsidRPr="00866088">
        <w:br/>
      </w:r>
      <w:r w:rsidRPr="00866088">
        <w:rPr>
          <w:b/>
          <w:iCs/>
        </w:rPr>
        <w:t>Описание задания</w:t>
      </w:r>
      <w:r w:rsidRPr="00866088">
        <w:rPr>
          <w:i/>
          <w:iCs/>
        </w:rPr>
        <w:t>:</w:t>
      </w:r>
      <w:r w:rsidRPr="00866088">
        <w:t xml:space="preserve"> ребенку задают вопросы, на которые он должен ответить, или предлагают задания, на которые он должен отреагировать действиями.</w:t>
      </w:r>
      <w:r w:rsidRPr="00866088">
        <w:br/>
      </w:r>
      <w:r w:rsidRPr="00866088">
        <w:rPr>
          <w:b/>
          <w:bCs/>
        </w:rPr>
        <w:t>Задания</w:t>
      </w:r>
      <w:r w:rsidRPr="00866088">
        <w:br/>
        <w:t>1. (Сидя или стоя лицом к лицу ребенка.) Покажи мне свою правую руку. Левую. Покажи мне правую ногу. Левую.</w:t>
      </w:r>
      <w:r w:rsidRPr="00866088">
        <w:br/>
        <w:t>2. То же самое. Покажи мне мою левую руку. Правую. Покажи мне мою левую ногу. Правую.</w:t>
      </w:r>
      <w:r w:rsidRPr="00866088">
        <w:br/>
        <w:t>3. На столе перед ребенком лежат монета, карандаш: монета с левой стороны от карандаша по отношению к ребенку. Карандаш слева или справа? А монета?</w:t>
      </w:r>
      <w:r w:rsidRPr="00866088">
        <w:br/>
        <w:t>4. Ребенок сидит напротив взрослого, у которого в правой руке монета, а в левой руке карандаш. Монета в левой или в правой руке? А карандаш?</w:t>
      </w:r>
      <w:r w:rsidRPr="00866088">
        <w:br/>
      </w:r>
      <w:r w:rsidRPr="0003669F">
        <w:rPr>
          <w:iCs/>
          <w:u w:val="single"/>
        </w:rPr>
        <w:t>Критерии оценивания:</w:t>
      </w:r>
      <w:r w:rsidRPr="0003669F">
        <w:br/>
      </w:r>
      <w:r w:rsidRPr="00866088">
        <w:lastRenderedPageBreak/>
        <w:t>- понимание возможности различных позиций и точек зрения, ориентация на позицию других людей, отличную от собственной;</w:t>
      </w:r>
      <w:r w:rsidRPr="00866088">
        <w:br/>
        <w:t>- соотнесение характеристик или признаков предметов с особенностями точки зрения наблюдателя, координация разных пространственных позиций.</w:t>
      </w:r>
    </w:p>
    <w:p w:rsidR="00167268" w:rsidRPr="00866088" w:rsidRDefault="00167268" w:rsidP="00167268">
      <w:r w:rsidRPr="0003669F">
        <w:rPr>
          <w:iCs/>
          <w:u w:val="single"/>
        </w:rPr>
        <w:t>Уровни оценивания</w:t>
      </w:r>
      <w:r w:rsidRPr="0003669F">
        <w:rPr>
          <w:i/>
          <w:iCs/>
          <w:u w:val="single"/>
        </w:rPr>
        <w:t>:</w:t>
      </w:r>
      <w:r w:rsidRPr="0003669F">
        <w:br/>
      </w:r>
      <w:r w:rsidRPr="00866088">
        <w:t>1</w:t>
      </w:r>
      <w:r w:rsidRPr="00866088">
        <w:rPr>
          <w:b/>
        </w:rPr>
        <w:t xml:space="preserve">. </w:t>
      </w:r>
      <w:r w:rsidRPr="0003669F">
        <w:rPr>
          <w:i/>
          <w:iCs/>
        </w:rPr>
        <w:t>Низкий уровень:</w:t>
      </w:r>
      <w:r w:rsidRPr="00866088">
        <w:t xml:space="preserve"> ребенок отвечает неправильно во всех четырех заданиях;</w:t>
      </w:r>
      <w:r w:rsidRPr="00866088">
        <w:br/>
        <w:t xml:space="preserve">2. </w:t>
      </w:r>
      <w:r w:rsidRPr="0003669F">
        <w:rPr>
          <w:i/>
          <w:iCs/>
        </w:rPr>
        <w:t>Средний уровень:</w:t>
      </w:r>
      <w:r w:rsidRPr="00866088">
        <w:t xml:space="preserve"> правильные ответы только в 1-м и 3-м заданиях; ребенок правильно определяет стороны относительно своей позиции, но не учитывает позиции партнера.</w:t>
      </w:r>
      <w:r w:rsidRPr="00866088">
        <w:br/>
        <w:t xml:space="preserve">3. </w:t>
      </w:r>
      <w:r w:rsidRPr="0003669F">
        <w:rPr>
          <w:i/>
          <w:iCs/>
        </w:rPr>
        <w:t>Высокий уровень:</w:t>
      </w:r>
      <w:r w:rsidRPr="00866088">
        <w:t xml:space="preserve"> четыре задания ребенок выполняет правильно, т. е. учитывает отличия позиции другого человека.</w:t>
      </w:r>
      <w:r w:rsidRPr="00866088">
        <w:br/>
      </w:r>
    </w:p>
    <w:p w:rsidR="00167268" w:rsidRDefault="00167268" w:rsidP="00167268">
      <w:pPr>
        <w:jc w:val="center"/>
        <w:rPr>
          <w:b/>
        </w:rPr>
      </w:pPr>
      <w:r w:rsidRPr="00866088">
        <w:t xml:space="preserve"> </w:t>
      </w:r>
      <w:r w:rsidRPr="00866088">
        <w:rPr>
          <w:b/>
        </w:rPr>
        <w:t>Выкладывание узора из кубиков</w:t>
      </w:r>
    </w:p>
    <w:p w:rsidR="00167268" w:rsidRPr="00866088" w:rsidRDefault="00167268" w:rsidP="00167268">
      <w:pPr>
        <w:jc w:val="center"/>
      </w:pPr>
    </w:p>
    <w:p w:rsidR="00167268" w:rsidRPr="00866088" w:rsidRDefault="00167268" w:rsidP="00167268">
      <w:r w:rsidRPr="00866088">
        <w:rPr>
          <w:b/>
        </w:rPr>
        <w:t>Цель:</w:t>
      </w:r>
      <w:r w:rsidRPr="00866088">
        <w:t xml:space="preserve"> выявление развития регулятивных действий.</w:t>
      </w:r>
    </w:p>
    <w:p w:rsidR="00167268" w:rsidRPr="00866088" w:rsidRDefault="00167268" w:rsidP="00167268">
      <w:r w:rsidRPr="00866088">
        <w:rPr>
          <w:b/>
        </w:rPr>
        <w:t>Оцениваемые универсальные учебные действия:</w:t>
      </w:r>
      <w:r w:rsidRPr="00866088">
        <w:t xml:space="preserve"> умение</w:t>
      </w:r>
      <w:r w:rsidRPr="00866088">
        <w:br/>
        <w:t>принимать и сохранять задачу воспроизведения образца, планировать свое действие в соответствии с особенностями образца, осуществлять контроль по результату и по процессу, оценивать правильность выполнения действия и вносить необходимые коррективы в исполнение; познавательные действия — умение осуществлять пространственный анализ и синтез.</w:t>
      </w:r>
    </w:p>
    <w:p w:rsidR="00167268" w:rsidRPr="00866088" w:rsidRDefault="00167268" w:rsidP="00167268">
      <w:r w:rsidRPr="00866088">
        <w:rPr>
          <w:b/>
        </w:rPr>
        <w:t>Возраст:</w:t>
      </w:r>
      <w:r w:rsidRPr="00866088">
        <w:t xml:space="preserve"> 6,5—7 лет.</w:t>
      </w:r>
    </w:p>
    <w:p w:rsidR="00167268" w:rsidRPr="00866088" w:rsidRDefault="00167268" w:rsidP="00167268">
      <w:r w:rsidRPr="00866088">
        <w:rPr>
          <w:b/>
        </w:rPr>
        <w:t>Метод оценивания</w:t>
      </w:r>
      <w:r w:rsidRPr="00866088">
        <w:t>: индивидуальная работа учащихся.</w:t>
      </w:r>
    </w:p>
    <w:p w:rsidR="00167268" w:rsidRPr="00866088" w:rsidRDefault="00167268" w:rsidP="00167268">
      <w:r w:rsidRPr="00866088">
        <w:rPr>
          <w:b/>
        </w:rPr>
        <w:t>Описание задания</w:t>
      </w:r>
      <w:r w:rsidRPr="00866088">
        <w:t xml:space="preserve">: ребенку предлагается выложить фигуру из 4 и 9 конструктивных элементов по образцу. Для этого ему даются 16 квадратов. Каждая сторона квадрата может быть, раскрашена </w:t>
      </w:r>
      <w:proofErr w:type="gramStart"/>
      <w:r w:rsidRPr="00866088">
        <w:t>в</w:t>
      </w:r>
      <w:proofErr w:type="gramEnd"/>
      <w:r w:rsidRPr="00866088">
        <w:t xml:space="preserve"> </w:t>
      </w:r>
      <w:proofErr w:type="gramStart"/>
      <w:r w:rsidRPr="00866088">
        <w:t>красный</w:t>
      </w:r>
      <w:proofErr w:type="gramEnd"/>
      <w:r w:rsidRPr="00866088">
        <w:t xml:space="preserve">, белый и красно-белый (по диагонали квадрата) цвета. (Конструктивный элемент не совпадает с </w:t>
      </w:r>
      <w:proofErr w:type="spellStart"/>
      <w:r w:rsidRPr="00866088">
        <w:t>перцептивным</w:t>
      </w:r>
      <w:proofErr w:type="spellEnd"/>
      <w:r w:rsidRPr="00866088">
        <w:t xml:space="preserve"> элементом.)</w:t>
      </w:r>
    </w:p>
    <w:p w:rsidR="00167268" w:rsidRPr="00866088" w:rsidRDefault="00167268" w:rsidP="00167268">
      <w:r w:rsidRPr="00866088">
        <w:rPr>
          <w:b/>
        </w:rPr>
        <w:t>Критерии и уровни оценивания:</w:t>
      </w:r>
      <w:r w:rsidRPr="00866088">
        <w:t xml:space="preserve"> функциональный анализ направлен на оценивание ориентировочной, контрольной и исполнительной частей действия</w:t>
      </w:r>
      <w:proofErr w:type="gramStart"/>
      <w:r w:rsidRPr="00866088">
        <w:t xml:space="preserve"> .</w:t>
      </w:r>
      <w:proofErr w:type="gramEnd"/>
    </w:p>
    <w:p w:rsidR="00167268" w:rsidRPr="00866088" w:rsidRDefault="00167268" w:rsidP="00167268">
      <w:pPr>
        <w:rPr>
          <w:b/>
        </w:rPr>
      </w:pPr>
      <w:r w:rsidRPr="00866088">
        <w:rPr>
          <w:b/>
        </w:rPr>
        <w:t>• Ориентировочная часть.</w:t>
      </w:r>
    </w:p>
    <w:p w:rsidR="00167268" w:rsidRPr="00866088" w:rsidRDefault="00167268" w:rsidP="00167268">
      <w:r w:rsidRPr="00866088">
        <w:t>Наличие ориентировки (анализирует ли ребенок образец, получаемый продукт, соотносит ли его с образцом):</w:t>
      </w:r>
    </w:p>
    <w:p w:rsidR="00167268" w:rsidRPr="00866088" w:rsidRDefault="00167268" w:rsidP="00167268">
      <w:r w:rsidRPr="00866088">
        <w:t>1. Отсутствует ориентация на образец.</w:t>
      </w:r>
    </w:p>
    <w:p w:rsidR="00167268" w:rsidRPr="00866088" w:rsidRDefault="00167268" w:rsidP="00167268">
      <w:r w:rsidRPr="00866088">
        <w:t>2. Соотнесение носит неорганизованный эпизодический характер, нет систематического соотнесения.</w:t>
      </w:r>
    </w:p>
    <w:p w:rsidR="00167268" w:rsidRPr="00866088" w:rsidRDefault="00167268" w:rsidP="00167268">
      <w:r w:rsidRPr="00866088">
        <w:t xml:space="preserve"> 3. Началу выполнения действия предшествует тщательный анализ, и соотнесение осуществляется на протяжении выполнения задания.</w:t>
      </w:r>
    </w:p>
    <w:p w:rsidR="00167268" w:rsidRPr="00866088" w:rsidRDefault="00167268" w:rsidP="00167268">
      <w:r w:rsidRPr="00866088">
        <w:t>Характер ориентировки:</w:t>
      </w:r>
    </w:p>
    <w:p w:rsidR="00167268" w:rsidRPr="00866088" w:rsidRDefault="00167268" w:rsidP="00167268">
      <w:r w:rsidRPr="00866088">
        <w:t xml:space="preserve">1. </w:t>
      </w:r>
      <w:proofErr w:type="gramStart"/>
      <w:r w:rsidRPr="00866088">
        <w:t>Развернутая</w:t>
      </w:r>
      <w:proofErr w:type="gramEnd"/>
      <w:r w:rsidRPr="00866088">
        <w:t xml:space="preserve"> с опорой на предмет — хаотическая.</w:t>
      </w:r>
    </w:p>
    <w:p w:rsidR="00167268" w:rsidRPr="00866088" w:rsidRDefault="00167268" w:rsidP="00167268">
      <w:r w:rsidRPr="00866088">
        <w:t xml:space="preserve">2. В отдельных частях </w:t>
      </w:r>
      <w:proofErr w:type="gramStart"/>
      <w:r w:rsidRPr="00866088">
        <w:t>развернута</w:t>
      </w:r>
      <w:proofErr w:type="gramEnd"/>
      <w:r w:rsidRPr="00866088">
        <w:t>, в отдельных — свернута; ребенку не всегда удастся организовать ориентировку.</w:t>
      </w:r>
    </w:p>
    <w:p w:rsidR="00167268" w:rsidRPr="00866088" w:rsidRDefault="00167268" w:rsidP="00167268">
      <w:r w:rsidRPr="00866088">
        <w:t>3. Свернутая ориентировка — организованная.</w:t>
      </w:r>
    </w:p>
    <w:p w:rsidR="00167268" w:rsidRPr="00866088" w:rsidRDefault="00167268" w:rsidP="00167268">
      <w:r w:rsidRPr="00866088">
        <w:t>Размер шага ориентировки: 1 — мелкий; 2 — пооперационный; 3 — блоками.</w:t>
      </w:r>
    </w:p>
    <w:p w:rsidR="00167268" w:rsidRPr="00866088" w:rsidRDefault="00167268" w:rsidP="00167268">
      <w:r w:rsidRPr="00866088">
        <w:t>Предвосхищение: промежуточный результат: 1 — предвосхищения нет; 2 — в отдельных операциях; 3 — предвосхищение есть; конечный результат: 1 — нет; 2 — возникает к концу действия; 3 — есть.</w:t>
      </w:r>
    </w:p>
    <w:p w:rsidR="00167268" w:rsidRPr="00866088" w:rsidRDefault="00167268" w:rsidP="00167268">
      <w:r w:rsidRPr="00866088">
        <w:t>Характер сотрудничества (</w:t>
      </w:r>
      <w:proofErr w:type="spellStart"/>
      <w:r w:rsidRPr="00866088">
        <w:t>со-регуляция</w:t>
      </w:r>
      <w:proofErr w:type="spellEnd"/>
      <w:r w:rsidRPr="00866088">
        <w:t xml:space="preserve"> действия в сотрудничестве </w:t>
      </w:r>
      <w:proofErr w:type="gramStart"/>
      <w:r w:rsidRPr="00866088">
        <w:t>со</w:t>
      </w:r>
      <w:proofErr w:type="gramEnd"/>
      <w:r w:rsidRPr="00866088">
        <w:t xml:space="preserve"> взрослым или самостоятельная ориентировка и планирование действия): I — сотрудничества нет; 2 — </w:t>
      </w:r>
      <w:proofErr w:type="spellStart"/>
      <w:r w:rsidRPr="00866088">
        <w:t>сорегуляции</w:t>
      </w:r>
      <w:proofErr w:type="spellEnd"/>
      <w:r w:rsidRPr="00866088">
        <w:t xml:space="preserve"> </w:t>
      </w:r>
      <w:proofErr w:type="gramStart"/>
      <w:r w:rsidRPr="00866088">
        <w:t>со</w:t>
      </w:r>
      <w:proofErr w:type="gramEnd"/>
      <w:r w:rsidRPr="00866088">
        <w:t xml:space="preserve"> взрослым; 3-самостоятельная ориентировка и планирование.</w:t>
      </w:r>
    </w:p>
    <w:p w:rsidR="00167268" w:rsidRPr="00866088" w:rsidRDefault="00167268" w:rsidP="00167268">
      <w:pPr>
        <w:rPr>
          <w:b/>
        </w:rPr>
      </w:pPr>
      <w:r w:rsidRPr="00866088">
        <w:rPr>
          <w:b/>
        </w:rPr>
        <w:t xml:space="preserve">  </w:t>
      </w:r>
      <w:r w:rsidRPr="00866088">
        <w:t>•</w:t>
      </w:r>
      <w:r w:rsidRPr="00866088">
        <w:rPr>
          <w:b/>
        </w:rPr>
        <w:t>Исполнительная часть.</w:t>
      </w:r>
    </w:p>
    <w:p w:rsidR="00167268" w:rsidRPr="00866088" w:rsidRDefault="00167268" w:rsidP="00167268">
      <w:r w:rsidRPr="00866088">
        <w:t xml:space="preserve">Степень произвольности: 1 — хаотичные пробы и ошибки без учета и анализа результата и соотнесения с условиями выполнения действия; 2 — опора на план и средства, но не </w:t>
      </w:r>
      <w:r w:rsidRPr="00866088">
        <w:lastRenderedPageBreak/>
        <w:t>всегда адекватная, есть импульсивные реакции; 3 — произвольное выполнение действия в соответствии с планом.</w:t>
      </w:r>
    </w:p>
    <w:p w:rsidR="00167268" w:rsidRPr="00866088" w:rsidRDefault="00167268" w:rsidP="00167268">
      <w:r w:rsidRPr="00866088">
        <w:rPr>
          <w:b/>
        </w:rPr>
        <w:t>• Контрольная часть</w:t>
      </w:r>
      <w:r w:rsidRPr="00866088">
        <w:t>.</w:t>
      </w:r>
    </w:p>
    <w:p w:rsidR="00167268" w:rsidRPr="00866088" w:rsidRDefault="00167268" w:rsidP="00167268">
      <w:r w:rsidRPr="00866088">
        <w:t xml:space="preserve">Степень произвольности контроля: 1 — </w:t>
      </w:r>
      <w:proofErr w:type="gramStart"/>
      <w:r w:rsidRPr="00866088">
        <w:t>хаотичный</w:t>
      </w:r>
      <w:proofErr w:type="gramEnd"/>
      <w:r w:rsidRPr="00866088">
        <w:t>; 2 —эпизодический; 3 — в соответствии с планом контроля.</w:t>
      </w:r>
    </w:p>
    <w:p w:rsidR="00167268" w:rsidRPr="00866088" w:rsidRDefault="00167268" w:rsidP="00167268">
      <w:r w:rsidRPr="00866088">
        <w:t>Наличие средств контроля и характер их использования:</w:t>
      </w:r>
      <w:r w:rsidRPr="00866088">
        <w:br/>
        <w:t>1 — средств контроля нет; 2 — средства есть, но неэффективные; 3 — средства есть, применяются адекватно.</w:t>
      </w:r>
    </w:p>
    <w:p w:rsidR="00167268" w:rsidRPr="00866088" w:rsidRDefault="00167268" w:rsidP="00167268">
      <w:proofErr w:type="gramStart"/>
      <w:r w:rsidRPr="00866088">
        <w:t>Характер контроля: 1 — нет, отсутствует; 2 — развернутый, констатирующий; 3 — свернутый, предвосхищающий.</w:t>
      </w:r>
      <w:proofErr w:type="gramEnd"/>
    </w:p>
    <w:p w:rsidR="00167268" w:rsidRPr="00866088" w:rsidRDefault="00167268" w:rsidP="00167268">
      <w:pPr>
        <w:rPr>
          <w:b/>
        </w:rPr>
      </w:pPr>
    </w:p>
    <w:p w:rsidR="00167268" w:rsidRPr="00866088" w:rsidRDefault="00167268" w:rsidP="00167268">
      <w:pPr>
        <w:rPr>
          <w:b/>
        </w:rPr>
      </w:pPr>
      <w:r w:rsidRPr="00866088">
        <w:rPr>
          <w:b/>
        </w:rPr>
        <w:t>Структурный анализ основан на следующих критериях:</w:t>
      </w:r>
    </w:p>
    <w:p w:rsidR="00167268" w:rsidRPr="00866088" w:rsidRDefault="00167268" w:rsidP="00167268">
      <w:r w:rsidRPr="0003669F">
        <w:rPr>
          <w:i/>
        </w:rPr>
        <w:t>Принятие задачи</w:t>
      </w:r>
      <w:r w:rsidRPr="00866088">
        <w:t xml:space="preserve"> (адекватность принятия задачи как цели, данной в определенных условиях, сохранение задачи и отношение к пей): 1 задача не принята, принята неадекватно; не сохранена; 2 — задача принята, сохранена, нет адекватной мотивации (интереса к заданию, желания </w:t>
      </w:r>
      <w:proofErr w:type="spellStart"/>
      <w:r w:rsidRPr="00866088">
        <w:t>выпо</w:t>
      </w:r>
      <w:proofErr w:type="gramStart"/>
      <w:r w:rsidRPr="00866088">
        <w:t>л</w:t>
      </w:r>
      <w:proofErr w:type="spellEnd"/>
      <w:r w:rsidRPr="00866088">
        <w:t>-</w:t>
      </w:r>
      <w:proofErr w:type="gramEnd"/>
      <w:r w:rsidRPr="00866088">
        <w:br/>
        <w:t>нить), после безуспешных попыток ребенок теряет к ней интерес; 3 — задача принята, сохранена, вызывает интерес, мотивационно обеспечена.</w:t>
      </w:r>
    </w:p>
    <w:p w:rsidR="00167268" w:rsidRPr="00866088" w:rsidRDefault="00167268" w:rsidP="00167268">
      <w:r w:rsidRPr="0003669F">
        <w:rPr>
          <w:i/>
        </w:rPr>
        <w:t>План выполнения</w:t>
      </w:r>
      <w:r w:rsidRPr="00866088">
        <w:t xml:space="preserve">, регламентирующий </w:t>
      </w:r>
      <w:proofErr w:type="spellStart"/>
      <w:r w:rsidRPr="00866088">
        <w:t>пооперациональное</w:t>
      </w:r>
      <w:proofErr w:type="spellEnd"/>
      <w:r w:rsidRPr="00866088">
        <w:t xml:space="preserve"> выполнение действия в соотнесении с определенными условиями: 1 — нет планирования; 2 — план есть, но не совсем</w:t>
      </w:r>
      <w:r w:rsidRPr="00866088">
        <w:br/>
        <w:t>адекватный или неадекватно используется; 3 — план есть,</w:t>
      </w:r>
      <w:r w:rsidRPr="00866088">
        <w:br/>
        <w:t>адекватно используется.</w:t>
      </w:r>
    </w:p>
    <w:p w:rsidR="00167268" w:rsidRPr="00866088" w:rsidRDefault="00167268" w:rsidP="00167268">
      <w:r w:rsidRPr="0003669F">
        <w:rPr>
          <w:i/>
        </w:rPr>
        <w:t>Контроль и коррекция</w:t>
      </w:r>
      <w:r w:rsidRPr="00866088">
        <w:rPr>
          <w:i/>
        </w:rPr>
        <w:t>:</w:t>
      </w:r>
      <w:r w:rsidRPr="00866088">
        <w:t xml:space="preserve"> 1 — нет контроля и коррекции,</w:t>
      </w:r>
      <w:r w:rsidRPr="00866088">
        <w:br/>
        <w:t>контроль только по результату и ошибочен; 2 — есть адекватный контроль по результату, эпизодический предвосхищающий, коррекция запаздывающая, не всегда адекватная; 3 —адекватный контроль по результату, эпизодический по способу, коррекция иногда запаздывающая, но адекватная.</w:t>
      </w:r>
    </w:p>
    <w:p w:rsidR="00167268" w:rsidRPr="00866088" w:rsidRDefault="00167268" w:rsidP="00167268">
      <w:proofErr w:type="gramStart"/>
      <w:r w:rsidRPr="0003669F">
        <w:rPr>
          <w:i/>
        </w:rPr>
        <w:t>Оценка</w:t>
      </w:r>
      <w:r w:rsidRPr="00866088">
        <w:t xml:space="preserve"> (констатация достижения поставленной цели или</w:t>
      </w:r>
      <w:r w:rsidRPr="00866088">
        <w:br/>
        <w:t>меры приближения к ней и причин неудачи, отношение к успеху и неудаче): 1 — оценка либо отсутствует, либо ошибочна; 2 — оценивается только достижение/</w:t>
      </w:r>
      <w:proofErr w:type="spellStart"/>
      <w:r w:rsidRPr="00866088">
        <w:t>недостижение</w:t>
      </w:r>
      <w:proofErr w:type="spellEnd"/>
      <w:r w:rsidRPr="00866088">
        <w:t xml:space="preserve"> результата, причины не всегда называются, часто называются неадекватно; 3 — адекватная оценка результата, эпизодически — меры приближения к цели, называются причины, но не всегда адекватно.</w:t>
      </w:r>
      <w:proofErr w:type="gramEnd"/>
    </w:p>
    <w:p w:rsidR="00167268" w:rsidRPr="00866088" w:rsidRDefault="00167268" w:rsidP="00167268">
      <w:r w:rsidRPr="0003669F">
        <w:rPr>
          <w:i/>
        </w:rPr>
        <w:t>Отношение к успеху и неудаче</w:t>
      </w:r>
      <w:r w:rsidRPr="00866088">
        <w:t>: I — парадоксальная реакция либо реакция отсутствует; 2 — адекватная — на успех, неадекватная — на неудачу; 3 — адекватная — на успех и неудачу.</w:t>
      </w:r>
    </w:p>
    <w:p w:rsidR="00167268" w:rsidRPr="00866088" w:rsidRDefault="00167268" w:rsidP="00167268">
      <w:r w:rsidRPr="00866088">
        <w:t xml:space="preserve">Другим важным критерием </w:t>
      </w:r>
      <w:proofErr w:type="spellStart"/>
      <w:r w:rsidRPr="00866088">
        <w:t>сформированности</w:t>
      </w:r>
      <w:proofErr w:type="spellEnd"/>
      <w:r w:rsidRPr="00866088">
        <w:t xml:space="preserve"> регулятивной структуры деятельности и уровня ее произвольности является вид помощи, необходимой учащемуся для успешного выполнения действия.</w:t>
      </w:r>
    </w:p>
    <w:p w:rsidR="00297C1C" w:rsidRDefault="00297C1C"/>
    <w:sectPr w:rsidR="00297C1C" w:rsidSect="0029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1E8083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68"/>
    <w:rsid w:val="00167268"/>
    <w:rsid w:val="001B0DE3"/>
    <w:rsid w:val="00297C1C"/>
    <w:rsid w:val="007D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6712</Characters>
  <Application>Microsoft Office Word</Application>
  <DocSecurity>0</DocSecurity>
  <Lines>191</Lines>
  <Paragraphs>75</Paragraphs>
  <ScaleCrop>false</ScaleCrop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2012-01-09T08:40:00Z</dcterms:created>
  <dcterms:modified xsi:type="dcterms:W3CDTF">2012-01-09T08:40:00Z</dcterms:modified>
</cp:coreProperties>
</file>