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Повторение.  Связная речь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составление рассказа по серии  сюжетных картинок с обсуждением темы, средств связи  предложений и частей текста. Озаглавливание текста  в связи  с выделенной темой. Запись текста  на доске и в тетрадях.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Свободный диктант. Озаглавливание  текста  с отражением  его темы. Выделение опорных слов  из каждой части. Наблюдение за изобразительными средствами языка. Коллективная запись каждой части  с опорой на выделенные слова. Коллективное изложение зрительно воспринимаемого текста по данному плану и опорным словам. Обсуждение темы  и основной мысли. Отражение в заголовке  идеи текста. Наблюдение за средствами  связи и образными  словами, использование их в качестве  опорных слов. Запись текста на доске и в тетрадях. Коллективное составление рассказа по опорным словам с обсуждением  темы, структуры  текста  и средств  связи. Использование образных слов и выражений. Запись текста на доске и в тетрадях. 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картинке и данному плану  с обсуждением  темы, структуры текста, отбором словаря, построением предложений, использованием средств связи между ними. Озаглавливание рассказа. Коллективная запись начала рассказа с последующим  самостоятельным  воспроизведением  частей текста.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изложение текста, воспринятого на слух. Запись текста на доске и в тетрадях.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диктант. Озаглавливание текста. Выделение опорных слов и средств связи из каждой части. Самостоятельная запись каждой части. Использование изобразительных средств языка. Изложение текста, воспринятого на слух, по плану, опорным словам и выделенным из текста  средствам связи  предложений. Самостоятельная запись основной части.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Словарь: </w:t>
      </w:r>
      <w:r>
        <w:rPr>
          <w:rFonts w:ascii="Times New Roman" w:hAnsi="Times New Roman" w:cs="Times New Roman"/>
          <w:sz w:val="28"/>
          <w:szCs w:val="28"/>
        </w:rPr>
        <w:t>адрес, аккуратно, берег, беседа, библиотека, благодарю, вместе, внезапно, герой, граница, диалог, до свидания, жалеть, желтый, забота, здравствуй, идти, иней, каникулы, килограмм, коллекция, конверт, конструктор, корабль, Красная площадь, космос, космонавт, лестница, лягушка, минута, область, облако, огромный, однажды, отряд, охрана, пассажир, победа, природа, салют, свобода, случай, столица, телефон, телевизор, ураган, человек, черный.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умениям учащихся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уровень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списывать текст целыми словами сс, структурно сложные слова – по слогам;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писать под диктовку текст, включающий слова с изученными  орфограммами (40 – 45 слов);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-участвовать в обсуждении темы текста, в выделении основной мысли;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коллективно составлять текст и записывать его под руководством учителя (до 50 слов);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-подбирать однокоренные слова, разбирать слова по составу с помощью учителя;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различать части речи (имя сущ., имя прил, глагол);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-находить решение  орфографической задачи (с помощью  учителя);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пользоваться школьным орфографическим словарем под руководством учителя;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уровень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списывать текст целыми словами, структурно  сложные  слова – по слогам4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писать под диктовку  текст с предварительным  разбором  изученных орфограмм;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участвовать  в обсуждении темы и идеи текста;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подбирать однокоренные слова с помощью учителя;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-проверять безударные гласные, сомнительные согласные на основе  изменения  формы слова;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учиться пользоваться  школьным орфографическим словарем под  руководством  учителя.</w:t>
      </w: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71B02" w:rsidRDefault="00F71B02">
      <w:pPr>
        <w:tabs>
          <w:tab w:val="left" w:pos="35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71B02" w:rsidRDefault="00F71B0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и развитие речи 7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"/>
        <w:gridCol w:w="3480"/>
        <w:gridCol w:w="708"/>
        <w:gridCol w:w="3261"/>
        <w:gridCol w:w="2693"/>
        <w:gridCol w:w="1843"/>
        <w:gridCol w:w="1134"/>
        <w:gridCol w:w="850"/>
      </w:tblGrid>
      <w:tr w:rsidR="00F71B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80" w:type="dxa"/>
            <w:vMerge w:val="restart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 урока</w:t>
            </w:r>
          </w:p>
        </w:tc>
        <w:tc>
          <w:tcPr>
            <w:tcW w:w="708" w:type="dxa"/>
            <w:vMerge w:val="restart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  <w:vMerge w:val="restart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 урока </w:t>
            </w:r>
          </w:p>
        </w:tc>
        <w:tc>
          <w:tcPr>
            <w:tcW w:w="2693" w:type="dxa"/>
            <w:vMerge w:val="restart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и словарь</w:t>
            </w:r>
          </w:p>
        </w:tc>
        <w:tc>
          <w:tcPr>
            <w:tcW w:w="1843" w:type="dxa"/>
            <w:vMerge w:val="restart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обучения</w:t>
            </w:r>
          </w:p>
        </w:tc>
        <w:tc>
          <w:tcPr>
            <w:tcW w:w="1984" w:type="dxa"/>
            <w:gridSpan w:val="2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71B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vAlign w:val="center"/>
          </w:tcPr>
          <w:p w:rsidR="00F71B02" w:rsidRDefault="00F71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vMerge/>
            <w:vAlign w:val="center"/>
          </w:tcPr>
          <w:p w:rsidR="00F71B02" w:rsidRDefault="00F71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71B02" w:rsidRDefault="00F71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F71B02" w:rsidRDefault="00F71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71B02" w:rsidRDefault="00F71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71B02" w:rsidRDefault="00F71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14428" w:type="dxa"/>
            <w:gridSpan w:val="8"/>
          </w:tcPr>
          <w:p w:rsidR="00F71B02" w:rsidRDefault="00F7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(18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1B02" w:rsidRDefault="00F7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“Предложение”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“Предложение”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Сантиметр, километр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“Однородные члены предложения”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“Сложные предложения”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повторение.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повторение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Телеграмма – вид деловой бумаги.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Телеграмма 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“Однородные члены предложения”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Корень.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“Состав слова”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Делегат, документ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“Приставки”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“Суффикс”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“Суффикс”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Предупредительный диктант по П.Третьякову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полученных знаний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Безударные гласные в корне.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повторение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“Безударные гласные в корне”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 согласные в корне.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Насекомое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“Звонкие и глухие согласные”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в корне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Государство. Население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“Непроизносимые согласные”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в приставках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твердый знак (ъ) после приставок.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“Разделительный твердый знак”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 и предлог.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Лекарство, рецепт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“Приставка и предлог”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В.Колесниченко.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полученных знаний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изученного в 1 четверти.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14428" w:type="dxa"/>
            <w:gridSpan w:val="8"/>
          </w:tcPr>
          <w:p w:rsidR="00F71B02" w:rsidRDefault="00F7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(14 часов)</w:t>
            </w:r>
          </w:p>
          <w:p w:rsidR="00F71B02" w:rsidRDefault="00F7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“Сложные слова”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Беречь, стеречь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Объяснительная записка.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Роль имени существительного в речи.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“имя существительное”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“Собственные и нарицательные имена существительные”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 единственном числе.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Гастроном, универмаг, продавец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“Склонение имен существительных”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 единственном числе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тренер, бассейн, тренировать, независимость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“Склонение имен существительных”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Масштаб, монтаж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Токарь, слесарь, аппарат, тротуар.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“Склонение имен существительных”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Диктант. Мой глобус по Ю.Яковлеву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полученных знаний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“Имя прилагательное”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 единственном числе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Почерк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Ю.Жигалову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полученных знаний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14428" w:type="dxa"/>
            <w:gridSpan w:val="8"/>
          </w:tcPr>
          <w:p w:rsidR="00F71B02" w:rsidRDefault="00F7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(20 часов)</w:t>
            </w:r>
          </w:p>
          <w:p w:rsidR="00F71B02" w:rsidRDefault="00F7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Склонение имен прилагательных женского рода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Платформа, республика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“Склонение имен прилагательных женского рода”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падежные окончания прилагательных женского рода.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милиция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множественном числе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Спектакль, антракт, гардероб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“Склонение имен прилагательных женского рода”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Заметка в стенгазету.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“Местоимение”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1,2 3 – го лица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“Личные местоимения 1,2,3 лица”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личных местоимений единственного и множественного числа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2 – го лица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3 – го лица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Кабинет, бригада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“Лицо и число местоимений”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диктант. В библиотеке.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полученных знаний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Глагол.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“Глагол”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Патриот, литература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“Изменение глаголов по временам”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“Изменение глаголов по числам”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диктант. Птицы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полученных знаний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14428" w:type="dxa"/>
            <w:gridSpan w:val="8"/>
          </w:tcPr>
          <w:p w:rsidR="00F71B02" w:rsidRDefault="00F7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(16 часов)</w:t>
            </w:r>
          </w:p>
          <w:p w:rsidR="00F71B02" w:rsidRDefault="00F7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 и числам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Экзамен, велосипед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 и числам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Хирург, мастер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глаголами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“Не с глаголами”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“Изменение глаголов по лицам”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лицо глаголов(что делаю?что сделаю?что делаем?что сделаем?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 глаголов (что делаешь?что сделаешь?что делаете?что сделаете?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 глаголов (что делает?что сделает?что делают?что сделают?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Материк, планета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глаголов во 2 лице единственного числа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3 лице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диктант. Зимой в лесу.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полученных знаний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Простые и сложные предложения.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“простые и сложные предложения”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“простые предложения с однородными членами”</w:t>
            </w: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диктант. Лечебные травы.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полученных знаний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02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708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повторение</w:t>
            </w:r>
          </w:p>
        </w:tc>
        <w:tc>
          <w:tcPr>
            <w:tcW w:w="269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B02" w:rsidRDefault="00F7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02" w:rsidRDefault="00F71B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1B02" w:rsidRDefault="00F71B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1B02" w:rsidRDefault="00F71B02">
      <w:pPr>
        <w:rPr>
          <w:rFonts w:ascii="Times New Roman" w:hAnsi="Times New Roman" w:cs="Times New Roman"/>
          <w:sz w:val="28"/>
          <w:szCs w:val="28"/>
        </w:rPr>
      </w:pPr>
    </w:p>
    <w:p w:rsidR="00F71B02" w:rsidRDefault="00F71B02">
      <w:bookmarkStart w:id="0" w:name="_GoBack"/>
      <w:bookmarkEnd w:id="0"/>
    </w:p>
    <w:sectPr w:rsidR="00F71B02" w:rsidSect="00F71B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B02"/>
    <w:rsid w:val="00F7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1394</Words>
  <Characters>7948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Повторение</dc:title>
  <dc:subject/>
  <dc:creator>Вeдиса</dc:creator>
  <cp:keywords/>
  <dc:description/>
  <cp:lastModifiedBy>ольга</cp:lastModifiedBy>
  <cp:revision>2</cp:revision>
  <dcterms:created xsi:type="dcterms:W3CDTF">2011-12-25T15:34:00Z</dcterms:created>
  <dcterms:modified xsi:type="dcterms:W3CDTF">2011-12-25T15:34:00Z</dcterms:modified>
</cp:coreProperties>
</file>