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84" w:rsidRPr="00C12B84" w:rsidRDefault="00C12B84" w:rsidP="00C12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2B84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C12B84" w:rsidRPr="001359B4" w:rsidRDefault="00C12B84" w:rsidP="00C12B84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59B4">
        <w:rPr>
          <w:rFonts w:ascii="Times New Roman" w:hAnsi="Times New Roman"/>
          <w:sz w:val="24"/>
          <w:szCs w:val="24"/>
        </w:rPr>
        <w:t>Памятка по защите от электромагнитного излучения</w:t>
      </w:r>
    </w:p>
    <w:p w:rsidR="00C12B84" w:rsidRPr="001359B4" w:rsidRDefault="00C12B84" w:rsidP="00C12B84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59B4">
        <w:rPr>
          <w:rFonts w:ascii="Times New Roman" w:hAnsi="Times New Roman"/>
          <w:sz w:val="24"/>
          <w:szCs w:val="24"/>
        </w:rPr>
        <w:t>бытовой техники</w:t>
      </w:r>
    </w:p>
    <w:p w:rsidR="00C12B84" w:rsidRPr="00C12B84" w:rsidRDefault="00C12B84" w:rsidP="00C1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84" w:rsidRPr="00C12B84" w:rsidRDefault="00C12B84" w:rsidP="00C12B84">
      <w:pPr>
        <w:numPr>
          <w:ilvl w:val="0"/>
          <w:numId w:val="1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При приобретении бытовой техники обращайте внимание на отметку о соответствии прибора требованиям «Международных санитарных норм допустимых уровней физических факторов при применении товаров народного потребления в бытовых условиях»;</w:t>
      </w:r>
    </w:p>
    <w:p w:rsidR="00C12B84" w:rsidRPr="00C12B84" w:rsidRDefault="00C12B84" w:rsidP="00C12B84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Помните, что чем меньше мощность бытового прибора, тем меньше уровень его поля, то есть вредность;</w:t>
      </w:r>
    </w:p>
    <w:p w:rsidR="00C12B84" w:rsidRPr="00C12B84" w:rsidRDefault="00C12B84" w:rsidP="00C12B84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По возможности приобретайте аппаратуру с автоматическим управлением;</w:t>
      </w:r>
    </w:p>
    <w:p w:rsidR="00C12B84" w:rsidRPr="00C12B84" w:rsidRDefault="00C12B84" w:rsidP="00C12B84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Размещайте бытовую технику на расстоянии не менее 1,5 м от места, где постоянно находитесь: спите, отдыхаете или работаете;</w:t>
      </w:r>
    </w:p>
    <w:p w:rsidR="00C12B84" w:rsidRPr="00C12B84" w:rsidRDefault="00C12B84" w:rsidP="00C12B84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 xml:space="preserve">При установке полов с </w:t>
      </w:r>
      <w:proofErr w:type="spellStart"/>
      <w:r w:rsidRPr="00C12B84">
        <w:rPr>
          <w:rFonts w:ascii="Times New Roman" w:hAnsi="Times New Roman" w:cs="Times New Roman"/>
          <w:sz w:val="24"/>
          <w:szCs w:val="24"/>
        </w:rPr>
        <w:t>электроподогревом</w:t>
      </w:r>
      <w:proofErr w:type="spellEnd"/>
      <w:r w:rsidRPr="00C12B84">
        <w:rPr>
          <w:rFonts w:ascii="Times New Roman" w:hAnsi="Times New Roman" w:cs="Times New Roman"/>
          <w:sz w:val="24"/>
          <w:szCs w:val="24"/>
        </w:rPr>
        <w:t>,  останавливайте свой выбор на той системе, которая обеспечивает более низкий уровень магнитного поля;</w:t>
      </w:r>
    </w:p>
    <w:p w:rsidR="00C12B84" w:rsidRPr="00C12B84" w:rsidRDefault="00C12B84" w:rsidP="00C12B84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Не включайте одновременно несколько источников магнитного поля;</w:t>
      </w:r>
    </w:p>
    <w:p w:rsidR="00C12B84" w:rsidRPr="00C12B84" w:rsidRDefault="00C12B84" w:rsidP="00C12B84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Старайтесь, чтобы провода не образовывали «кольца» и «петли»;</w:t>
      </w:r>
    </w:p>
    <w:p w:rsidR="00C12B84" w:rsidRPr="00C12B84" w:rsidRDefault="00C12B84" w:rsidP="00C12B84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Находитесь на безопасном расстоянии от приборов;</w:t>
      </w:r>
    </w:p>
    <w:p w:rsidR="00C12B84" w:rsidRPr="00C12B84" w:rsidRDefault="00C12B84" w:rsidP="00C12B84">
      <w:pPr>
        <w:pStyle w:val="HTML"/>
        <w:numPr>
          <w:ilvl w:val="0"/>
          <w:numId w:val="3"/>
        </w:numPr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 xml:space="preserve">Поскольку  электромагнитное  излучение  исходит  от всех </w:t>
      </w:r>
      <w:r w:rsidRPr="00C12B84">
        <w:rPr>
          <w:rFonts w:ascii="Times New Roman" w:hAnsi="Times New Roman" w:cs="Times New Roman"/>
          <w:sz w:val="24"/>
          <w:szCs w:val="24"/>
        </w:rPr>
        <w:tab/>
        <w:t>частей монитора (многие  измерения  показали,  что  уровень  из  пучения  по бокам и сзади монитора выше, чем спереди), наиболее безопасно установить компьютер  в  углу  комнаты  или  в  таком месте,  где те, кто на нем не работает, не оказывались бы сбоку или сзади от машины;</w:t>
      </w:r>
    </w:p>
    <w:p w:rsidR="00C12B84" w:rsidRPr="00C12B84" w:rsidRDefault="00C12B84" w:rsidP="00C12B84">
      <w:pPr>
        <w:pStyle w:val="HTML"/>
        <w:numPr>
          <w:ilvl w:val="0"/>
          <w:numId w:val="4"/>
        </w:numPr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 xml:space="preserve">Не оставляйте компьютер или монитор надолго  включенными. Если  компьютер  не используется, выключите его. Эта может быть не очень удобно (может даже оказать некоторое влияние на срок службы компьютера), но </w:t>
      </w:r>
      <w:proofErr w:type="gramStart"/>
      <w:r w:rsidRPr="00C12B84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C12B84">
        <w:rPr>
          <w:rFonts w:ascii="Times New Roman" w:hAnsi="Times New Roman" w:cs="Times New Roman"/>
          <w:sz w:val="24"/>
          <w:szCs w:val="24"/>
        </w:rPr>
        <w:t xml:space="preserve"> же это не слишком большая  плата  по защиту от потенциальной опасности электромагнитного поля;</w:t>
      </w:r>
    </w:p>
    <w:p w:rsidR="00C12B84" w:rsidRPr="00C12B84" w:rsidRDefault="00C12B84" w:rsidP="00C12B84">
      <w:pPr>
        <w:pStyle w:val="HTML"/>
        <w:numPr>
          <w:ilvl w:val="0"/>
          <w:numId w:val="4"/>
        </w:numPr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Следите  за  тем,  чтобы ваши дети сидели по возможности дальше от экрана компьютера (не менее 50-70 см);</w:t>
      </w:r>
    </w:p>
    <w:p w:rsidR="00C12B84" w:rsidRPr="00C12B84" w:rsidRDefault="00C12B84" w:rsidP="00C12B84">
      <w:pPr>
        <w:pStyle w:val="HTML"/>
        <w:numPr>
          <w:ilvl w:val="0"/>
          <w:numId w:val="4"/>
        </w:numPr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 xml:space="preserve">На ночь не оставляйте технику работать в режиме </w:t>
      </w:r>
      <w:proofErr w:type="spellStart"/>
      <w:r w:rsidRPr="00C12B84">
        <w:rPr>
          <w:rFonts w:ascii="Times New Roman" w:hAnsi="Times New Roman" w:cs="Times New Roman"/>
          <w:sz w:val="24"/>
          <w:szCs w:val="24"/>
        </w:rPr>
        <w:t>stand-by</w:t>
      </w:r>
      <w:proofErr w:type="spellEnd"/>
      <w:r w:rsidRPr="00C12B84">
        <w:rPr>
          <w:rFonts w:ascii="Times New Roman" w:hAnsi="Times New Roman" w:cs="Times New Roman"/>
          <w:sz w:val="24"/>
          <w:szCs w:val="24"/>
        </w:rPr>
        <w:t>, проще говоря, красный огонек на панели должен погаснуть;</w:t>
      </w:r>
    </w:p>
    <w:p w:rsidR="00C12B84" w:rsidRPr="00C12B84" w:rsidRDefault="00C12B84" w:rsidP="00C12B84">
      <w:pPr>
        <w:pStyle w:val="HTML"/>
        <w:numPr>
          <w:ilvl w:val="0"/>
          <w:numId w:val="4"/>
        </w:numPr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>Стиральную машину лучше разместить в ванной комнате;</w:t>
      </w:r>
    </w:p>
    <w:p w:rsidR="00C12B84" w:rsidRPr="00C12B84" w:rsidRDefault="00C12B84" w:rsidP="00C12B84">
      <w:pPr>
        <w:pStyle w:val="HTML"/>
        <w:numPr>
          <w:ilvl w:val="0"/>
          <w:numId w:val="4"/>
        </w:numPr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2B84">
        <w:rPr>
          <w:rFonts w:ascii="Times New Roman" w:hAnsi="Times New Roman" w:cs="Times New Roman"/>
          <w:sz w:val="24"/>
          <w:szCs w:val="24"/>
        </w:rPr>
        <w:t xml:space="preserve">Стены, даже несущие, не защищают от электромагнитного поля, поэтому прежде, чем выбирать место для кровати, неплохо бы узнать, где стоит телевизор у соседей. </w:t>
      </w:r>
    </w:p>
    <w:p w:rsidR="00C12B84" w:rsidRPr="00C12B84" w:rsidRDefault="00C12B84" w:rsidP="00C12B84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2B84" w:rsidRPr="00C12B84" w:rsidRDefault="00C12B84" w:rsidP="00C12B84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5569" w:rsidRPr="00C12B84" w:rsidRDefault="00765569" w:rsidP="00C1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569" w:rsidRPr="00C12B84" w:rsidSect="00C12B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C7"/>
    <w:multiLevelType w:val="hybridMultilevel"/>
    <w:tmpl w:val="3E128442"/>
    <w:lvl w:ilvl="0" w:tplc="041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3BBE31CE">
      <w:numFmt w:val="bullet"/>
      <w:lvlText w:val=""/>
      <w:lvlJc w:val="left"/>
      <w:pPr>
        <w:tabs>
          <w:tab w:val="num" w:pos="1665"/>
        </w:tabs>
        <w:ind w:left="1665" w:hanging="585"/>
      </w:pPr>
      <w:rPr>
        <w:rFonts w:ascii="Wingdings" w:eastAsia="Courier New" w:hAnsi="Wingdings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F3DA6"/>
    <w:multiLevelType w:val="hybridMultilevel"/>
    <w:tmpl w:val="C00E58D2"/>
    <w:lvl w:ilvl="0" w:tplc="041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64577"/>
    <w:multiLevelType w:val="hybridMultilevel"/>
    <w:tmpl w:val="8D0CB046"/>
    <w:lvl w:ilvl="0" w:tplc="041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226D9"/>
    <w:multiLevelType w:val="hybridMultilevel"/>
    <w:tmpl w:val="C00E58D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B84"/>
    <w:rsid w:val="001359B4"/>
    <w:rsid w:val="00765569"/>
    <w:rsid w:val="00881B07"/>
    <w:rsid w:val="00C1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7"/>
  </w:style>
  <w:style w:type="paragraph" w:styleId="2">
    <w:name w:val="heading 2"/>
    <w:basedOn w:val="a"/>
    <w:next w:val="a"/>
    <w:link w:val="20"/>
    <w:semiHidden/>
    <w:unhideWhenUsed/>
    <w:qFormat/>
    <w:rsid w:val="00C12B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B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12B84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C1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12B84"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Попова Людмила Леонасовна</dc:creator>
  <cp:keywords/>
  <dc:description/>
  <cp:lastModifiedBy>chel</cp:lastModifiedBy>
  <cp:revision>4</cp:revision>
  <dcterms:created xsi:type="dcterms:W3CDTF">2011-11-24T18:01:00Z</dcterms:created>
  <dcterms:modified xsi:type="dcterms:W3CDTF">2011-12-16T19:00:00Z</dcterms:modified>
</cp:coreProperties>
</file>