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2D" w:rsidRPr="0052542E" w:rsidRDefault="006D3D2D" w:rsidP="006D3D2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Приложение 5</w:t>
      </w:r>
    </w:p>
    <w:p w:rsidR="006D3D2D" w:rsidRPr="0052542E" w:rsidRDefault="006D3D2D" w:rsidP="006D3D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42E">
        <w:rPr>
          <w:rFonts w:ascii="Times New Roman" w:hAnsi="Times New Roman"/>
          <w:b/>
          <w:sz w:val="24"/>
          <w:szCs w:val="24"/>
        </w:rPr>
        <w:t xml:space="preserve">Ориентировочный план </w:t>
      </w:r>
      <w:proofErr w:type="spellStart"/>
      <w:r w:rsidRPr="0052542E">
        <w:rPr>
          <w:rFonts w:ascii="Times New Roman" w:hAnsi="Times New Roman"/>
          <w:b/>
          <w:sz w:val="24"/>
          <w:szCs w:val="24"/>
        </w:rPr>
        <w:t>лингвопоэтического</w:t>
      </w:r>
      <w:proofErr w:type="spellEnd"/>
      <w:r w:rsidRPr="0052542E">
        <w:rPr>
          <w:rFonts w:ascii="Times New Roman" w:hAnsi="Times New Roman"/>
          <w:b/>
          <w:sz w:val="24"/>
          <w:szCs w:val="24"/>
        </w:rPr>
        <w:t xml:space="preserve"> анализа произведения.</w:t>
      </w:r>
    </w:p>
    <w:p w:rsidR="006D3D2D" w:rsidRPr="0052542E" w:rsidRDefault="006D3D2D" w:rsidP="006D3D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1. Сообщение </w:t>
      </w:r>
      <w:proofErr w:type="spellStart"/>
      <w:r w:rsidRPr="0052542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52542E">
        <w:rPr>
          <w:rFonts w:ascii="Times New Roman" w:hAnsi="Times New Roman"/>
          <w:sz w:val="24"/>
          <w:szCs w:val="24"/>
        </w:rPr>
        <w:t xml:space="preserve"> – литературных сведений о писателе и его творчестве, о месте анализируемого произведения.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2. Выразительное чтение произведения.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3. Повторное чтение и одновременное комментирование языковых трудностей и ключевых слов: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2542E">
        <w:rPr>
          <w:rFonts w:ascii="Times New Roman" w:hAnsi="Times New Roman"/>
          <w:sz w:val="24"/>
          <w:szCs w:val="24"/>
        </w:rPr>
        <w:t>семантизация</w:t>
      </w:r>
      <w:proofErr w:type="spellEnd"/>
      <w:r w:rsidRPr="0052542E">
        <w:rPr>
          <w:rFonts w:ascii="Times New Roman" w:hAnsi="Times New Roman"/>
          <w:sz w:val="24"/>
          <w:szCs w:val="24"/>
        </w:rPr>
        <w:t xml:space="preserve"> малопонятной, в том числе устаревшей и новой лексики, а также слов, несущих наибольшую идейно – тематическую нагрузку;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б) объяснение устаревших грамматических средств;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в) выделение и толкование ненормативных и индивидуально – авторских языковых средств.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4. Выдвижение гипотез идейно – тематического и эстетического содержания произведения; определение жанра, установление принадлежности текста к определённому литературному направлению; анализ композиции текста к определённому литературному направлению; анализ композиции текста; определение характера изложения для прозы (описание, рассуждение или повествование); характеристика стилистической доминанты (общей тональности текста).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5. Проверка выдвинутой гипотезы путём лингвистического анализа: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а) характеристика центрального языкового средства, наиболее значимого в идейном и образно – эстетическом плане и выражающего определённый характер изложения;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б) связь данного центрального языкового средства с многочисленными </w:t>
      </w:r>
      <w:proofErr w:type="spellStart"/>
      <w:r w:rsidRPr="0052542E">
        <w:rPr>
          <w:rFonts w:ascii="Times New Roman" w:hAnsi="Times New Roman"/>
          <w:sz w:val="24"/>
          <w:szCs w:val="24"/>
        </w:rPr>
        <w:t>разноуровневыми</w:t>
      </w:r>
      <w:proofErr w:type="spellEnd"/>
      <w:r w:rsidRPr="0052542E">
        <w:rPr>
          <w:rFonts w:ascii="Times New Roman" w:hAnsi="Times New Roman"/>
          <w:sz w:val="24"/>
          <w:szCs w:val="24"/>
        </w:rPr>
        <w:t xml:space="preserve"> языковыми средствами художественной изобразительности и выразительности; формирующими идейно – эстетическое содержание определённого жанра и литературного направления;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в) роль эмоциональных и экспрессивно – стилистически окрашенных </w:t>
      </w:r>
      <w:proofErr w:type="spellStart"/>
      <w:r w:rsidRPr="0052542E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52542E">
        <w:rPr>
          <w:rFonts w:ascii="Times New Roman" w:hAnsi="Times New Roman"/>
          <w:sz w:val="24"/>
          <w:szCs w:val="24"/>
        </w:rPr>
        <w:t xml:space="preserve"> языковых сре</w:t>
      </w:r>
      <w:proofErr w:type="gramStart"/>
      <w:r w:rsidRPr="0052542E">
        <w:rPr>
          <w:rFonts w:ascii="Times New Roman" w:hAnsi="Times New Roman"/>
          <w:sz w:val="24"/>
          <w:szCs w:val="24"/>
        </w:rPr>
        <w:t>дств в ф</w:t>
      </w:r>
      <w:proofErr w:type="gramEnd"/>
      <w:r w:rsidRPr="0052542E">
        <w:rPr>
          <w:rFonts w:ascii="Times New Roman" w:hAnsi="Times New Roman"/>
          <w:sz w:val="24"/>
          <w:szCs w:val="24"/>
        </w:rPr>
        <w:t xml:space="preserve">ормировании стилистической доминанты текста.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6. Краткий вывод о взаимодействии и единстве компонентов художественного текста, подтверждающий, уточняющий или опровергающий гипотезу идейно – тематического содержания произведения и других экстралингвистических факторов.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Эта схема лишь примерный (возможный) вариант анализа исходного текста. Хотя такая последовательность более логична, она условна, без особого ущерба пункты плана можно менять местами. </w:t>
      </w:r>
    </w:p>
    <w:p w:rsidR="006D3D2D" w:rsidRPr="0052542E" w:rsidRDefault="006D3D2D" w:rsidP="006D3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3D2D" w:rsidRPr="0052542E" w:rsidRDefault="006D3D2D" w:rsidP="006D3D2D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B7B" w:rsidRDefault="005D0B7B"/>
    <w:sectPr w:rsidR="005D0B7B" w:rsidSect="005D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D2D"/>
    <w:rsid w:val="005D0B7B"/>
    <w:rsid w:val="006D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3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2011-11-06T12:29:00Z</dcterms:created>
  <dcterms:modified xsi:type="dcterms:W3CDTF">2011-11-06T12:29:00Z</dcterms:modified>
</cp:coreProperties>
</file>