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22" w:rsidRDefault="00442722" w:rsidP="00442722">
      <w:pPr>
        <w:pStyle w:val="a3"/>
        <w:jc w:val="right"/>
        <w:rPr>
          <w:rFonts w:ascii="Times New Roman" w:hAnsi="Times New Roman"/>
          <w:color w:val="000000"/>
          <w:sz w:val="20"/>
          <w:szCs w:val="20"/>
        </w:rPr>
      </w:pPr>
      <w:r>
        <w:rPr>
          <w:rFonts w:ascii="Times New Roman" w:hAnsi="Times New Roman"/>
          <w:color w:val="000000"/>
          <w:sz w:val="20"/>
          <w:szCs w:val="20"/>
        </w:rPr>
        <w:t>Приложение №1</w:t>
      </w:r>
    </w:p>
    <w:p w:rsidR="00442722" w:rsidRPr="002B42BB" w:rsidRDefault="00442722" w:rsidP="00442722">
      <w:pPr>
        <w:pStyle w:val="a3"/>
        <w:jc w:val="center"/>
        <w:rPr>
          <w:rFonts w:ascii="Times New Roman" w:hAnsi="Times New Roman"/>
          <w:b/>
          <w:bCs/>
          <w:color w:val="000000"/>
          <w:sz w:val="24"/>
        </w:rPr>
      </w:pPr>
      <w:r w:rsidRPr="002B42BB">
        <w:rPr>
          <w:rFonts w:ascii="Times New Roman" w:hAnsi="Times New Roman"/>
          <w:b/>
          <w:bCs/>
          <w:color w:val="000000"/>
          <w:sz w:val="24"/>
        </w:rPr>
        <w:t>Диагностические методики, определяющие уровень сформированности теоретических действий анализа, планирования, рефлексии</w:t>
      </w:r>
    </w:p>
    <w:p w:rsidR="00442722" w:rsidRPr="002B42BB" w:rsidRDefault="00442722" w:rsidP="00442722">
      <w:pPr>
        <w:pStyle w:val="a3"/>
        <w:jc w:val="center"/>
        <w:rPr>
          <w:rFonts w:ascii="Times New Roman" w:hAnsi="Times New Roman"/>
          <w:color w:val="000000"/>
          <w:sz w:val="24"/>
        </w:rPr>
      </w:pPr>
    </w:p>
    <w:p w:rsidR="00442722" w:rsidRPr="002B42BB" w:rsidRDefault="00442722" w:rsidP="00442722">
      <w:pPr>
        <w:pStyle w:val="a3"/>
        <w:rPr>
          <w:rFonts w:ascii="Times New Roman" w:hAnsi="Times New Roman"/>
          <w:color w:val="000000"/>
          <w:sz w:val="24"/>
        </w:rPr>
      </w:pPr>
      <w:r w:rsidRPr="002B42BB">
        <w:rPr>
          <w:rFonts w:ascii="Times New Roman" w:hAnsi="Times New Roman"/>
          <w:i/>
          <w:iCs/>
          <w:color w:val="000000"/>
          <w:sz w:val="24"/>
        </w:rPr>
        <w:t xml:space="preserve">Методика “Полоска” (автор Л. И. </w:t>
      </w:r>
      <w:proofErr w:type="spellStart"/>
      <w:r w:rsidRPr="002B42BB">
        <w:rPr>
          <w:rFonts w:ascii="Times New Roman" w:hAnsi="Times New Roman"/>
          <w:i/>
          <w:iCs/>
          <w:color w:val="000000"/>
          <w:sz w:val="24"/>
        </w:rPr>
        <w:t>Аршавина</w:t>
      </w:r>
      <w:proofErr w:type="spellEnd"/>
      <w:r w:rsidRPr="002B42BB">
        <w:rPr>
          <w:rFonts w:ascii="Times New Roman" w:hAnsi="Times New Roman"/>
          <w:i/>
          <w:iCs/>
          <w:color w:val="000000"/>
          <w:sz w:val="24"/>
        </w:rPr>
        <w:t>).</w:t>
      </w:r>
      <w:r w:rsidRPr="002B42BB">
        <w:rPr>
          <w:rFonts w:ascii="Times New Roman" w:hAnsi="Times New Roman"/>
          <w:color w:val="000000"/>
          <w:sz w:val="24"/>
        </w:rPr>
        <w:t xml:space="preserve"> </w:t>
      </w:r>
    </w:p>
    <w:p w:rsidR="00442722" w:rsidRPr="002B42BB" w:rsidRDefault="00442722" w:rsidP="00442722">
      <w:pPr>
        <w:pStyle w:val="a3"/>
        <w:rPr>
          <w:rFonts w:ascii="Times New Roman" w:hAnsi="Times New Roman"/>
          <w:color w:val="000000"/>
          <w:sz w:val="24"/>
        </w:rPr>
      </w:pPr>
      <w:r w:rsidRPr="002B42BB">
        <w:rPr>
          <w:rFonts w:ascii="Times New Roman" w:hAnsi="Times New Roman"/>
          <w:color w:val="000000"/>
          <w:sz w:val="24"/>
          <w:u w:val="single"/>
        </w:rPr>
        <w:t>Цель:</w:t>
      </w:r>
      <w:r w:rsidRPr="002B42BB">
        <w:rPr>
          <w:rFonts w:ascii="Times New Roman" w:hAnsi="Times New Roman"/>
          <w:color w:val="000000"/>
          <w:sz w:val="24"/>
        </w:rPr>
        <w:t xml:space="preserve"> выявление уровня сформированности действия анализа. Ученикам дается три пары полосок разной длины. Задача: от большей полоски из пары отрезать такую часть, чтобы в результате добавления отрезанной части к меньшей полоске они стали одинаковыми. Методика состоит из трех однотипных задач: в двух из них полоски разграфлены на одинаковые деления, а последняя пара полосок предлагается учащимся без делений. Принцип решения этих однотипных задач состоит в том, что “лишняя” часть любой большей полоски должна быть представлена как сумма двух одинаковых частей. Для выделения этого принципа учащиеся должны отбросить “навязываемый” им эмпирический способ (подсчет делений, на которые разграфлены полоски) и применить теоретический способ (согнуть “лишнюю” часть большей полоски пополам).</w:t>
      </w:r>
    </w:p>
    <w:p w:rsidR="00442722" w:rsidRPr="002B42BB" w:rsidRDefault="00442722" w:rsidP="00442722">
      <w:pPr>
        <w:pStyle w:val="a3"/>
        <w:rPr>
          <w:rFonts w:ascii="Times New Roman" w:hAnsi="Times New Roman"/>
          <w:color w:val="000000"/>
          <w:sz w:val="24"/>
        </w:rPr>
      </w:pPr>
      <w:r w:rsidRPr="002B42BB">
        <w:rPr>
          <w:rFonts w:ascii="Times New Roman" w:hAnsi="Times New Roman"/>
          <w:i/>
          <w:iCs/>
          <w:color w:val="000000"/>
          <w:sz w:val="24"/>
        </w:rPr>
        <w:t>Оценка результатов:</w:t>
      </w:r>
      <w:r w:rsidRPr="002B42BB">
        <w:rPr>
          <w:rFonts w:ascii="Times New Roman" w:hAnsi="Times New Roman"/>
          <w:b/>
          <w:bCs/>
          <w:color w:val="000000"/>
          <w:sz w:val="24"/>
        </w:rPr>
        <w:t xml:space="preserve"> </w:t>
      </w:r>
      <w:r w:rsidRPr="002B42BB">
        <w:rPr>
          <w:rFonts w:ascii="Times New Roman" w:hAnsi="Times New Roman"/>
          <w:color w:val="000000"/>
          <w:sz w:val="24"/>
        </w:rPr>
        <w:t xml:space="preserve">выделяются 4 уровня развития действия анализа. </w:t>
      </w:r>
      <w:r w:rsidRPr="002B42BB">
        <w:rPr>
          <w:rFonts w:ascii="Times New Roman" w:hAnsi="Times New Roman"/>
          <w:i/>
          <w:iCs/>
          <w:color w:val="000000"/>
          <w:sz w:val="24"/>
        </w:rPr>
        <w:t>4-й уровень</w:t>
      </w:r>
      <w:r w:rsidRPr="002B42BB">
        <w:rPr>
          <w:rFonts w:ascii="Times New Roman" w:hAnsi="Times New Roman"/>
          <w:color w:val="000000"/>
          <w:sz w:val="24"/>
        </w:rPr>
        <w:t xml:space="preserve"> - наиболее высокий. К нему относятся дети, которые самостоятельно находят принцип решения в представленной задаче и действуют в соответствии с этим принципом. Поисково-исследовательская активность протекает преимущественно в умственном плане. </w:t>
      </w:r>
      <w:r w:rsidRPr="002B42BB">
        <w:rPr>
          <w:rFonts w:ascii="Times New Roman" w:hAnsi="Times New Roman"/>
          <w:i/>
          <w:iCs/>
          <w:color w:val="000000"/>
          <w:sz w:val="24"/>
        </w:rPr>
        <w:t>3-й уровень</w:t>
      </w:r>
      <w:r w:rsidRPr="002B42BB">
        <w:rPr>
          <w:rFonts w:ascii="Times New Roman" w:hAnsi="Times New Roman"/>
          <w:color w:val="000000"/>
          <w:sz w:val="24"/>
        </w:rPr>
        <w:t xml:space="preserve"> - учащиеся не могут сразу самостоятельно найти принцип решения. Им требуется подсказка учителя. После решения 1-2 задач эмпирическим способом, учащиеся находят теоретический способ решения задач и выделяют искомый принцип</w:t>
      </w:r>
      <w:r w:rsidRPr="002B42BB">
        <w:rPr>
          <w:rFonts w:ascii="Times New Roman" w:hAnsi="Times New Roman"/>
          <w:i/>
          <w:iCs/>
          <w:color w:val="000000"/>
          <w:sz w:val="24"/>
        </w:rPr>
        <w:t>. 2-й уровень</w:t>
      </w:r>
      <w:r w:rsidRPr="002B42BB">
        <w:rPr>
          <w:rFonts w:ascii="Times New Roman" w:hAnsi="Times New Roman"/>
          <w:color w:val="000000"/>
          <w:sz w:val="24"/>
        </w:rPr>
        <w:t xml:space="preserve"> - учащиеся решают все задачи эмпирическим способом, поисково-исследовательская активность разворачивается в предметном плане. </w:t>
      </w:r>
      <w:r w:rsidRPr="002B42BB">
        <w:rPr>
          <w:rFonts w:ascii="Times New Roman" w:hAnsi="Times New Roman"/>
          <w:i/>
          <w:iCs/>
          <w:color w:val="000000"/>
          <w:sz w:val="24"/>
        </w:rPr>
        <w:t xml:space="preserve">1-й уровень </w:t>
      </w:r>
      <w:r w:rsidRPr="002B42BB">
        <w:rPr>
          <w:rFonts w:ascii="Times New Roman" w:hAnsi="Times New Roman"/>
          <w:color w:val="000000"/>
          <w:sz w:val="24"/>
        </w:rPr>
        <w:t>- учащиеся не могут выделить принцип решения ни в одной задаче, не могут понять инструкцию в течение длительного времени. Они выделяют несущественные признаки в условиях задач, не могут найти даже эмпирический способ решения задачи.</w:t>
      </w:r>
    </w:p>
    <w:p w:rsidR="00442722" w:rsidRPr="002B42BB" w:rsidRDefault="00442722" w:rsidP="00442722">
      <w:pPr>
        <w:pStyle w:val="a3"/>
        <w:rPr>
          <w:rFonts w:ascii="Times New Roman" w:hAnsi="Times New Roman"/>
          <w:color w:val="000000"/>
          <w:sz w:val="24"/>
        </w:rPr>
      </w:pPr>
      <w:r w:rsidRPr="002B42BB">
        <w:rPr>
          <w:rFonts w:ascii="Times New Roman" w:hAnsi="Times New Roman"/>
          <w:i/>
          <w:iCs/>
          <w:color w:val="000000"/>
          <w:sz w:val="24"/>
        </w:rPr>
        <w:t xml:space="preserve">Методика “Найди фигуру” (автор Л. И. </w:t>
      </w:r>
      <w:proofErr w:type="spellStart"/>
      <w:r w:rsidRPr="002B42BB">
        <w:rPr>
          <w:rFonts w:ascii="Times New Roman" w:hAnsi="Times New Roman"/>
          <w:i/>
          <w:iCs/>
          <w:color w:val="000000"/>
          <w:sz w:val="24"/>
        </w:rPr>
        <w:t>Аршавина</w:t>
      </w:r>
      <w:proofErr w:type="spellEnd"/>
      <w:r w:rsidRPr="002B42BB">
        <w:rPr>
          <w:rFonts w:ascii="Times New Roman" w:hAnsi="Times New Roman"/>
          <w:i/>
          <w:iCs/>
          <w:color w:val="000000"/>
          <w:sz w:val="24"/>
        </w:rPr>
        <w:t>).</w:t>
      </w:r>
      <w:r w:rsidRPr="002B42BB">
        <w:rPr>
          <w:rFonts w:ascii="Times New Roman" w:hAnsi="Times New Roman"/>
          <w:color w:val="000000"/>
          <w:sz w:val="24"/>
        </w:rPr>
        <w:t xml:space="preserve"> </w:t>
      </w:r>
    </w:p>
    <w:p w:rsidR="00442722" w:rsidRPr="002B42BB" w:rsidRDefault="00442722" w:rsidP="00442722">
      <w:pPr>
        <w:pStyle w:val="a3"/>
        <w:rPr>
          <w:rFonts w:ascii="Times New Roman" w:hAnsi="Times New Roman"/>
          <w:i/>
          <w:iCs/>
          <w:color w:val="000000"/>
          <w:sz w:val="24"/>
        </w:rPr>
      </w:pPr>
      <w:r w:rsidRPr="002B42BB">
        <w:rPr>
          <w:rFonts w:ascii="Times New Roman" w:hAnsi="Times New Roman"/>
          <w:color w:val="000000"/>
          <w:sz w:val="24"/>
          <w:u w:val="single"/>
        </w:rPr>
        <w:t>Цель:</w:t>
      </w:r>
      <w:r w:rsidRPr="002B42BB">
        <w:rPr>
          <w:rFonts w:ascii="Times New Roman" w:hAnsi="Times New Roman"/>
          <w:color w:val="000000"/>
          <w:sz w:val="24"/>
        </w:rPr>
        <w:t xml:space="preserve"> выявление уровня развития действия планирования. Учащимся предлагаются изображения 12 геометрических фигур (4 квадрата, 4 треугольника, 4 круга), различающиеся по размеру и по цвету. Сначала учитель выясняет, знают ли ученики эти фигуры и могут ли назвать те признаки, которыми они отличаются друг от друга. После этого ставится задача: найти одну задуманную фигуру, задавая учителю вопросы, на которые он может отвечать либо “да”, либо “нет”. При этом надо задать как можно меньше вопросов.</w:t>
      </w:r>
    </w:p>
    <w:p w:rsidR="00442722" w:rsidRPr="002B42BB" w:rsidRDefault="00442722" w:rsidP="00442722">
      <w:pPr>
        <w:pStyle w:val="a3"/>
        <w:rPr>
          <w:rFonts w:ascii="Times New Roman" w:hAnsi="Times New Roman"/>
          <w:color w:val="000000"/>
          <w:sz w:val="24"/>
        </w:rPr>
      </w:pPr>
      <w:r w:rsidRPr="002B42BB">
        <w:rPr>
          <w:rFonts w:ascii="Times New Roman" w:hAnsi="Times New Roman"/>
          <w:i/>
          <w:iCs/>
          <w:color w:val="000000"/>
          <w:sz w:val="24"/>
        </w:rPr>
        <w:t>Оценка результатов:</w:t>
      </w:r>
      <w:r w:rsidRPr="002B42BB">
        <w:rPr>
          <w:rFonts w:ascii="Times New Roman" w:hAnsi="Times New Roman"/>
          <w:color w:val="000000"/>
          <w:sz w:val="24"/>
        </w:rPr>
        <w:t xml:space="preserve"> выделяется 4 уровня развития. </w:t>
      </w:r>
      <w:r w:rsidRPr="002B42BB">
        <w:rPr>
          <w:rFonts w:ascii="Times New Roman" w:hAnsi="Times New Roman"/>
          <w:i/>
          <w:iCs/>
          <w:color w:val="000000"/>
          <w:sz w:val="24"/>
        </w:rPr>
        <w:t>4-й уровень</w:t>
      </w:r>
      <w:r w:rsidRPr="002B42BB">
        <w:rPr>
          <w:rFonts w:ascii="Times New Roman" w:hAnsi="Times New Roman"/>
          <w:b/>
          <w:bCs/>
          <w:color w:val="000000"/>
          <w:sz w:val="24"/>
        </w:rPr>
        <w:t xml:space="preserve"> - </w:t>
      </w:r>
      <w:r w:rsidRPr="002B42BB">
        <w:rPr>
          <w:rFonts w:ascii="Times New Roman" w:hAnsi="Times New Roman"/>
          <w:color w:val="000000"/>
          <w:sz w:val="24"/>
        </w:rPr>
        <w:t>наиболее высокий. К данному уровню относятся дети, которые не допустили избыточных вопросов. Процесс решения представленных задач у таких учащихся делится четко на исследовательскую и исполнительскую стадии.</w:t>
      </w:r>
    </w:p>
    <w:p w:rsidR="00442722" w:rsidRPr="002B42BB" w:rsidRDefault="00442722" w:rsidP="00442722">
      <w:pPr>
        <w:pStyle w:val="a3"/>
        <w:ind w:firstLine="0"/>
        <w:jc w:val="right"/>
        <w:rPr>
          <w:rFonts w:ascii="Times New Roman" w:hAnsi="Times New Roman"/>
          <w:color w:val="000000"/>
          <w:sz w:val="24"/>
        </w:rPr>
      </w:pPr>
      <w:r w:rsidRPr="002B42BB">
        <w:rPr>
          <w:rFonts w:ascii="Times New Roman" w:hAnsi="Times New Roman"/>
          <w:color w:val="000000"/>
          <w:sz w:val="24"/>
        </w:rPr>
        <w:t>Приложение №1</w:t>
      </w:r>
    </w:p>
    <w:p w:rsidR="00442722" w:rsidRPr="002B42BB" w:rsidRDefault="00442722" w:rsidP="00442722">
      <w:pPr>
        <w:pStyle w:val="a3"/>
        <w:ind w:firstLine="0"/>
        <w:rPr>
          <w:rFonts w:ascii="Times New Roman" w:hAnsi="Times New Roman"/>
          <w:color w:val="000000"/>
          <w:sz w:val="24"/>
        </w:rPr>
      </w:pPr>
      <w:r w:rsidRPr="002B42BB">
        <w:rPr>
          <w:rFonts w:ascii="Times New Roman" w:hAnsi="Times New Roman"/>
          <w:color w:val="000000"/>
          <w:sz w:val="24"/>
        </w:rPr>
        <w:t xml:space="preserve">Первая протекает во внутреннем плане, в уме. Реализация замысла у детей осуществляется безошибочно. Этому способствуют предварительные поиски условий построения оптимального способа, которые завершаются выделением принципа и нахождением способа построения рациональной последовательности ходов. </w:t>
      </w:r>
      <w:r w:rsidRPr="002B42BB">
        <w:rPr>
          <w:rFonts w:ascii="Times New Roman" w:hAnsi="Times New Roman"/>
          <w:i/>
          <w:iCs/>
          <w:color w:val="000000"/>
          <w:sz w:val="24"/>
        </w:rPr>
        <w:t>3-й уровень</w:t>
      </w:r>
      <w:r w:rsidRPr="002B42BB">
        <w:rPr>
          <w:rFonts w:ascii="Times New Roman" w:hAnsi="Times New Roman"/>
          <w:b/>
          <w:bCs/>
          <w:color w:val="000000"/>
          <w:sz w:val="24"/>
        </w:rPr>
        <w:t xml:space="preserve"> -</w:t>
      </w:r>
      <w:r w:rsidRPr="002B42BB">
        <w:rPr>
          <w:rFonts w:ascii="Times New Roman" w:hAnsi="Times New Roman"/>
          <w:color w:val="000000"/>
          <w:sz w:val="24"/>
        </w:rPr>
        <w:t xml:space="preserve"> учащиеся допускают 1-2 избыточных вопроса при выполнении задания. Этим учащимся требуется опора на реальные предметы для построения замысла. </w:t>
      </w:r>
      <w:r w:rsidRPr="002B42BB">
        <w:rPr>
          <w:rFonts w:ascii="Times New Roman" w:hAnsi="Times New Roman"/>
          <w:i/>
          <w:iCs/>
          <w:color w:val="000000"/>
          <w:sz w:val="24"/>
        </w:rPr>
        <w:t>2-й уровень</w:t>
      </w:r>
      <w:r w:rsidRPr="002B42BB">
        <w:rPr>
          <w:rFonts w:ascii="Times New Roman" w:hAnsi="Times New Roman"/>
          <w:b/>
          <w:bCs/>
          <w:color w:val="000000"/>
          <w:sz w:val="24"/>
        </w:rPr>
        <w:t xml:space="preserve"> - </w:t>
      </w:r>
      <w:r w:rsidRPr="002B42BB">
        <w:rPr>
          <w:rFonts w:ascii="Times New Roman" w:hAnsi="Times New Roman"/>
          <w:color w:val="000000"/>
          <w:sz w:val="24"/>
        </w:rPr>
        <w:t xml:space="preserve">учащиеся задали три вопроса при решении задачи. План действий они составляют пошагово, без восприятия задачи в целом, т.е. исполнительские и планирующие действия поэтапно </w:t>
      </w:r>
      <w:r w:rsidRPr="002B42BB">
        <w:rPr>
          <w:rFonts w:ascii="Times New Roman" w:hAnsi="Times New Roman"/>
          <w:color w:val="000000"/>
          <w:sz w:val="24"/>
        </w:rPr>
        <w:lastRenderedPageBreak/>
        <w:t xml:space="preserve">перемежаются. Применяют эмпирический способ планирования. </w:t>
      </w:r>
      <w:r w:rsidRPr="002B42BB">
        <w:rPr>
          <w:rFonts w:ascii="Times New Roman" w:hAnsi="Times New Roman"/>
          <w:i/>
          <w:iCs/>
          <w:color w:val="000000"/>
          <w:sz w:val="24"/>
        </w:rPr>
        <w:t>1-й уровень</w:t>
      </w:r>
      <w:r w:rsidRPr="002B42BB">
        <w:rPr>
          <w:rFonts w:ascii="Times New Roman" w:hAnsi="Times New Roman"/>
          <w:b/>
          <w:bCs/>
          <w:color w:val="000000"/>
          <w:sz w:val="24"/>
        </w:rPr>
        <w:t xml:space="preserve"> - </w:t>
      </w:r>
      <w:r w:rsidRPr="002B42BB">
        <w:rPr>
          <w:rFonts w:ascii="Times New Roman" w:hAnsi="Times New Roman"/>
          <w:color w:val="000000"/>
          <w:sz w:val="24"/>
        </w:rPr>
        <w:t>ученики действуют методом “проб и ошибок”. Допускают 4 и более вопросов при решении.</w:t>
      </w:r>
    </w:p>
    <w:p w:rsidR="00442722" w:rsidRPr="002B42BB" w:rsidRDefault="00442722" w:rsidP="00442722">
      <w:pPr>
        <w:pStyle w:val="a3"/>
        <w:rPr>
          <w:rFonts w:ascii="Times New Roman" w:hAnsi="Times New Roman"/>
          <w:color w:val="000000"/>
          <w:sz w:val="24"/>
        </w:rPr>
      </w:pPr>
    </w:p>
    <w:p w:rsidR="00442722" w:rsidRPr="002B42BB" w:rsidRDefault="00442722" w:rsidP="00442722">
      <w:pPr>
        <w:pStyle w:val="a3"/>
        <w:rPr>
          <w:rFonts w:ascii="Times New Roman" w:hAnsi="Times New Roman"/>
          <w:i/>
          <w:iCs/>
          <w:color w:val="000000"/>
          <w:sz w:val="24"/>
        </w:rPr>
      </w:pPr>
      <w:r w:rsidRPr="002B42BB">
        <w:rPr>
          <w:rFonts w:ascii="Times New Roman" w:hAnsi="Times New Roman"/>
          <w:i/>
          <w:iCs/>
          <w:color w:val="000000"/>
          <w:sz w:val="24"/>
        </w:rPr>
        <w:t xml:space="preserve">Методика “Анаграммы” (автор А. З. </w:t>
      </w:r>
      <w:proofErr w:type="spellStart"/>
      <w:r w:rsidRPr="002B42BB">
        <w:rPr>
          <w:rFonts w:ascii="Times New Roman" w:hAnsi="Times New Roman"/>
          <w:i/>
          <w:iCs/>
          <w:color w:val="000000"/>
          <w:sz w:val="24"/>
        </w:rPr>
        <w:t>Зак</w:t>
      </w:r>
      <w:proofErr w:type="spellEnd"/>
      <w:r w:rsidRPr="002B42BB">
        <w:rPr>
          <w:rFonts w:ascii="Times New Roman" w:hAnsi="Times New Roman"/>
          <w:i/>
          <w:iCs/>
          <w:color w:val="000000"/>
          <w:sz w:val="24"/>
        </w:rPr>
        <w:t>).</w:t>
      </w:r>
    </w:p>
    <w:p w:rsidR="00442722" w:rsidRPr="002B42BB" w:rsidRDefault="00442722" w:rsidP="00442722">
      <w:pPr>
        <w:pStyle w:val="a3"/>
        <w:rPr>
          <w:rFonts w:ascii="Times New Roman" w:hAnsi="Times New Roman"/>
          <w:i/>
          <w:iCs/>
          <w:color w:val="000000"/>
          <w:sz w:val="24"/>
        </w:rPr>
      </w:pPr>
    </w:p>
    <w:p w:rsidR="00442722" w:rsidRPr="002B42BB" w:rsidRDefault="00442722" w:rsidP="00442722">
      <w:pPr>
        <w:pStyle w:val="a3"/>
        <w:rPr>
          <w:rFonts w:ascii="Times New Roman" w:hAnsi="Times New Roman"/>
          <w:color w:val="000000"/>
          <w:sz w:val="24"/>
        </w:rPr>
      </w:pPr>
      <w:r w:rsidRPr="002B42BB">
        <w:rPr>
          <w:rFonts w:ascii="Times New Roman" w:hAnsi="Times New Roman"/>
          <w:i/>
          <w:iCs/>
          <w:color w:val="000000"/>
          <w:sz w:val="24"/>
        </w:rPr>
        <w:t xml:space="preserve"> </w:t>
      </w:r>
      <w:r w:rsidRPr="002B42BB">
        <w:rPr>
          <w:rFonts w:ascii="Times New Roman" w:hAnsi="Times New Roman"/>
          <w:color w:val="000000"/>
          <w:sz w:val="24"/>
          <w:u w:val="single"/>
        </w:rPr>
        <w:t>Цель:</w:t>
      </w:r>
      <w:r w:rsidRPr="002B42BB">
        <w:rPr>
          <w:rFonts w:ascii="Times New Roman" w:hAnsi="Times New Roman"/>
          <w:color w:val="000000"/>
          <w:sz w:val="24"/>
        </w:rPr>
        <w:t xml:space="preserve"> выявление уровня сформированности рефлексии на способ действия. Ученикам предлагается найти и прочитать 6 слов, получаемых путем перестановки букв: </w:t>
      </w:r>
    </w:p>
    <w:p w:rsidR="00442722" w:rsidRPr="002B42BB" w:rsidRDefault="00442722" w:rsidP="00442722">
      <w:pPr>
        <w:pStyle w:val="a3"/>
        <w:spacing w:line="240" w:lineRule="auto"/>
        <w:ind w:firstLine="0"/>
        <w:rPr>
          <w:rFonts w:ascii="Times New Roman" w:hAnsi="Times New Roman"/>
          <w:color w:val="000000"/>
          <w:sz w:val="24"/>
        </w:rPr>
      </w:pPr>
      <w:r w:rsidRPr="002B42BB">
        <w:rPr>
          <w:rFonts w:ascii="Times New Roman" w:hAnsi="Times New Roman"/>
          <w:color w:val="000000"/>
          <w:sz w:val="24"/>
        </w:rPr>
        <w:t>1)</w:t>
      </w:r>
      <w:proofErr w:type="spellStart"/>
      <w:r w:rsidRPr="002B42BB">
        <w:rPr>
          <w:rFonts w:ascii="Times New Roman" w:hAnsi="Times New Roman"/>
          <w:color w:val="000000"/>
          <w:sz w:val="24"/>
        </w:rPr>
        <w:t>е</w:t>
      </w:r>
      <w:proofErr w:type="gramStart"/>
      <w:r w:rsidRPr="002B42BB">
        <w:rPr>
          <w:rFonts w:ascii="Times New Roman" w:hAnsi="Times New Roman"/>
          <w:color w:val="000000"/>
          <w:sz w:val="24"/>
        </w:rPr>
        <w:t>,р</w:t>
      </w:r>
      <w:proofErr w:type="gramEnd"/>
      <w:r w:rsidRPr="002B42BB">
        <w:rPr>
          <w:rFonts w:ascii="Times New Roman" w:hAnsi="Times New Roman"/>
          <w:color w:val="000000"/>
          <w:sz w:val="24"/>
        </w:rPr>
        <w:t>,о,м</w:t>
      </w:r>
      <w:proofErr w:type="spellEnd"/>
      <w:r w:rsidRPr="002B42BB">
        <w:rPr>
          <w:rFonts w:ascii="Times New Roman" w:hAnsi="Times New Roman"/>
          <w:color w:val="000000"/>
          <w:sz w:val="24"/>
        </w:rPr>
        <w:t xml:space="preserve"> </w:t>
      </w:r>
      <w:r w:rsidRPr="002B42BB">
        <w:rPr>
          <w:rFonts w:ascii="Times New Roman" w:hAnsi="Times New Roman"/>
          <w:color w:val="000000"/>
          <w:sz w:val="24"/>
        </w:rPr>
        <w:br/>
        <w:t>2)</w:t>
      </w:r>
      <w:proofErr w:type="spellStart"/>
      <w:r w:rsidRPr="002B42BB">
        <w:rPr>
          <w:rFonts w:ascii="Times New Roman" w:hAnsi="Times New Roman"/>
          <w:color w:val="000000"/>
          <w:sz w:val="24"/>
        </w:rPr>
        <w:t>ш,а,к,а</w:t>
      </w:r>
      <w:proofErr w:type="spellEnd"/>
      <w:r w:rsidRPr="002B42BB">
        <w:rPr>
          <w:rFonts w:ascii="Times New Roman" w:hAnsi="Times New Roman"/>
          <w:color w:val="000000"/>
          <w:sz w:val="24"/>
        </w:rPr>
        <w:t xml:space="preserve"> </w:t>
      </w:r>
      <w:r w:rsidRPr="002B42BB">
        <w:rPr>
          <w:rFonts w:ascii="Times New Roman" w:hAnsi="Times New Roman"/>
          <w:color w:val="000000"/>
          <w:sz w:val="24"/>
        </w:rPr>
        <w:br/>
        <w:t>3)</w:t>
      </w:r>
      <w:proofErr w:type="spellStart"/>
      <w:r w:rsidRPr="002B42BB">
        <w:rPr>
          <w:rFonts w:ascii="Times New Roman" w:hAnsi="Times New Roman"/>
          <w:color w:val="000000"/>
          <w:sz w:val="24"/>
        </w:rPr>
        <w:t>а,к,у,р</w:t>
      </w:r>
      <w:proofErr w:type="spellEnd"/>
      <w:r w:rsidRPr="002B42BB">
        <w:rPr>
          <w:rFonts w:ascii="Times New Roman" w:hAnsi="Times New Roman"/>
          <w:color w:val="000000"/>
          <w:sz w:val="24"/>
        </w:rPr>
        <w:t xml:space="preserve"> </w:t>
      </w:r>
      <w:r w:rsidRPr="002B42BB">
        <w:rPr>
          <w:rFonts w:ascii="Times New Roman" w:hAnsi="Times New Roman"/>
          <w:color w:val="000000"/>
          <w:sz w:val="24"/>
        </w:rPr>
        <w:br/>
        <w:t>4)</w:t>
      </w:r>
      <w:proofErr w:type="spellStart"/>
      <w:r w:rsidRPr="002B42BB">
        <w:rPr>
          <w:rFonts w:ascii="Times New Roman" w:hAnsi="Times New Roman"/>
          <w:color w:val="000000"/>
          <w:sz w:val="24"/>
        </w:rPr>
        <w:t>б,о,н,е</w:t>
      </w:r>
      <w:proofErr w:type="spellEnd"/>
      <w:r w:rsidRPr="002B42BB">
        <w:rPr>
          <w:rFonts w:ascii="Times New Roman" w:hAnsi="Times New Roman"/>
          <w:color w:val="000000"/>
          <w:sz w:val="24"/>
        </w:rPr>
        <w:t xml:space="preserve"> </w:t>
      </w:r>
      <w:r w:rsidRPr="002B42BB">
        <w:rPr>
          <w:rFonts w:ascii="Times New Roman" w:hAnsi="Times New Roman"/>
          <w:color w:val="000000"/>
          <w:sz w:val="24"/>
        </w:rPr>
        <w:br/>
        <w:t>5)</w:t>
      </w:r>
      <w:proofErr w:type="spellStart"/>
      <w:r w:rsidRPr="002B42BB">
        <w:rPr>
          <w:rFonts w:ascii="Times New Roman" w:hAnsi="Times New Roman"/>
          <w:color w:val="000000"/>
          <w:sz w:val="24"/>
        </w:rPr>
        <w:t>а,с,о,к</w:t>
      </w:r>
      <w:proofErr w:type="spellEnd"/>
      <w:r w:rsidRPr="002B42BB">
        <w:rPr>
          <w:rFonts w:ascii="Times New Roman" w:hAnsi="Times New Roman"/>
          <w:color w:val="000000"/>
          <w:sz w:val="24"/>
        </w:rPr>
        <w:t xml:space="preserve"> </w:t>
      </w:r>
      <w:r w:rsidRPr="002B42BB">
        <w:rPr>
          <w:rFonts w:ascii="Times New Roman" w:hAnsi="Times New Roman"/>
          <w:color w:val="000000"/>
          <w:sz w:val="24"/>
        </w:rPr>
        <w:br/>
        <w:t xml:space="preserve">6) </w:t>
      </w:r>
      <w:proofErr w:type="spellStart"/>
      <w:r w:rsidRPr="002B42BB">
        <w:rPr>
          <w:rFonts w:ascii="Times New Roman" w:hAnsi="Times New Roman"/>
          <w:color w:val="000000"/>
          <w:sz w:val="24"/>
        </w:rPr>
        <w:t>д,а,в,о</w:t>
      </w:r>
      <w:proofErr w:type="spellEnd"/>
    </w:p>
    <w:p w:rsidR="00442722" w:rsidRPr="002B42BB" w:rsidRDefault="00442722" w:rsidP="00442722">
      <w:pPr>
        <w:pStyle w:val="a3"/>
        <w:rPr>
          <w:rFonts w:ascii="Times New Roman" w:hAnsi="Times New Roman"/>
          <w:color w:val="000000"/>
          <w:sz w:val="24"/>
        </w:rPr>
      </w:pPr>
      <w:r w:rsidRPr="002B42BB">
        <w:rPr>
          <w:rFonts w:ascii="Times New Roman" w:hAnsi="Times New Roman"/>
          <w:color w:val="000000"/>
          <w:sz w:val="24"/>
        </w:rPr>
        <w:t>После выполнения задачи задается вопрос: “Если нахождение каждого слова рассматривать как отдельную задачу, то имеются ли здесь похожие задачи?”.</w:t>
      </w:r>
    </w:p>
    <w:p w:rsidR="00442722" w:rsidRPr="002B42BB" w:rsidRDefault="00442722" w:rsidP="00442722">
      <w:pPr>
        <w:pStyle w:val="a3"/>
        <w:rPr>
          <w:rFonts w:ascii="Times New Roman" w:hAnsi="Times New Roman"/>
          <w:color w:val="000000"/>
          <w:sz w:val="24"/>
        </w:rPr>
      </w:pPr>
      <w:r w:rsidRPr="002B42BB">
        <w:rPr>
          <w:rFonts w:ascii="Times New Roman" w:hAnsi="Times New Roman"/>
          <w:i/>
          <w:iCs/>
          <w:color w:val="000000"/>
          <w:sz w:val="24"/>
        </w:rPr>
        <w:t>Оценка результатов:</w:t>
      </w:r>
      <w:r w:rsidRPr="002B42BB">
        <w:rPr>
          <w:rFonts w:ascii="Times New Roman" w:hAnsi="Times New Roman"/>
          <w:color w:val="000000"/>
          <w:sz w:val="24"/>
        </w:rPr>
        <w:t xml:space="preserve"> выделяется три уровня развития.</w:t>
      </w:r>
    </w:p>
    <w:p w:rsidR="00442722" w:rsidRPr="002B42BB" w:rsidRDefault="00442722" w:rsidP="00442722">
      <w:pPr>
        <w:pStyle w:val="a3"/>
        <w:rPr>
          <w:rFonts w:ascii="Times New Roman" w:hAnsi="Times New Roman"/>
          <w:color w:val="000000"/>
          <w:sz w:val="24"/>
        </w:rPr>
      </w:pPr>
      <w:r w:rsidRPr="002B42BB">
        <w:rPr>
          <w:rFonts w:ascii="Times New Roman" w:hAnsi="Times New Roman"/>
          <w:color w:val="000000"/>
          <w:sz w:val="24"/>
        </w:rPr>
        <w:t xml:space="preserve"> </w:t>
      </w:r>
      <w:r w:rsidRPr="002B42BB">
        <w:rPr>
          <w:rFonts w:ascii="Times New Roman" w:hAnsi="Times New Roman"/>
          <w:i/>
          <w:iCs/>
          <w:color w:val="000000"/>
          <w:sz w:val="24"/>
        </w:rPr>
        <w:t>1-й уровень</w:t>
      </w:r>
      <w:r w:rsidRPr="002B42BB">
        <w:rPr>
          <w:rFonts w:ascii="Times New Roman" w:hAnsi="Times New Roman"/>
          <w:b/>
          <w:bCs/>
          <w:color w:val="000000"/>
          <w:sz w:val="24"/>
        </w:rPr>
        <w:t xml:space="preserve"> - </w:t>
      </w:r>
      <w:r w:rsidRPr="002B42BB">
        <w:rPr>
          <w:rFonts w:ascii="Times New Roman" w:hAnsi="Times New Roman"/>
          <w:color w:val="000000"/>
          <w:sz w:val="24"/>
        </w:rPr>
        <w:t>содержательная рефлексия. Ученики правильно классифицируют задачи, обосновывают принцип их группирования (в одних словах были переставлены буквы, а в других менялись местами слоги).</w:t>
      </w:r>
    </w:p>
    <w:p w:rsidR="00442722" w:rsidRPr="002B42BB" w:rsidRDefault="00442722" w:rsidP="00442722">
      <w:pPr>
        <w:pStyle w:val="a3"/>
        <w:rPr>
          <w:rFonts w:ascii="Times New Roman" w:hAnsi="Times New Roman"/>
          <w:color w:val="000000"/>
          <w:sz w:val="24"/>
        </w:rPr>
      </w:pPr>
      <w:r w:rsidRPr="002B42BB">
        <w:rPr>
          <w:rFonts w:ascii="Times New Roman" w:hAnsi="Times New Roman"/>
          <w:i/>
          <w:iCs/>
          <w:color w:val="000000"/>
          <w:sz w:val="24"/>
        </w:rPr>
        <w:t>2-й уровень -</w:t>
      </w:r>
      <w:r w:rsidRPr="002B42BB">
        <w:rPr>
          <w:rFonts w:ascii="Times New Roman" w:hAnsi="Times New Roman"/>
          <w:b/>
          <w:bCs/>
          <w:color w:val="000000"/>
          <w:sz w:val="24"/>
        </w:rPr>
        <w:t xml:space="preserve"> </w:t>
      </w:r>
      <w:r w:rsidRPr="002B42BB">
        <w:rPr>
          <w:rFonts w:ascii="Times New Roman" w:hAnsi="Times New Roman"/>
          <w:color w:val="000000"/>
          <w:sz w:val="24"/>
        </w:rPr>
        <w:t xml:space="preserve">формальная рефлексия. Ученики при классификации задач ориентируются на сходство предметных значений слов или на наличие в словах одинаковых букв, а не на общий способ их построения. </w:t>
      </w:r>
    </w:p>
    <w:p w:rsidR="00442722" w:rsidRPr="002B42BB" w:rsidRDefault="00442722" w:rsidP="00442722">
      <w:pPr>
        <w:spacing w:line="480" w:lineRule="auto"/>
        <w:rPr>
          <w:color w:val="000000"/>
        </w:rPr>
      </w:pPr>
      <w:r w:rsidRPr="002B42BB">
        <w:rPr>
          <w:i/>
          <w:iCs/>
          <w:color w:val="000000"/>
        </w:rPr>
        <w:t xml:space="preserve">     3-й уровень</w:t>
      </w:r>
      <w:r w:rsidRPr="002B42BB">
        <w:rPr>
          <w:b/>
          <w:bCs/>
          <w:color w:val="000000"/>
        </w:rPr>
        <w:t xml:space="preserve"> - </w:t>
      </w:r>
      <w:r w:rsidRPr="002B42BB">
        <w:rPr>
          <w:color w:val="000000"/>
        </w:rPr>
        <w:t>отсутствие рефлексии.</w:t>
      </w:r>
    </w:p>
    <w:p w:rsidR="002B42BB" w:rsidRDefault="002B42BB" w:rsidP="002B42BB">
      <w:pPr>
        <w:rPr>
          <w:color w:val="000000"/>
        </w:rPr>
      </w:pPr>
    </w:p>
    <w:p w:rsidR="00442722" w:rsidRPr="002B42BB" w:rsidRDefault="00442722" w:rsidP="002B42BB">
      <w:pPr>
        <w:jc w:val="center"/>
        <w:rPr>
          <w:b/>
          <w:bCs/>
          <w:color w:val="000000"/>
        </w:rPr>
      </w:pPr>
      <w:r w:rsidRPr="002B42BB">
        <w:rPr>
          <w:b/>
          <w:bCs/>
          <w:color w:val="000000"/>
        </w:rPr>
        <w:t>Методика «Раскрась свои чувства»</w:t>
      </w:r>
    </w:p>
    <w:p w:rsidR="00442722" w:rsidRPr="002B42BB" w:rsidRDefault="00442722" w:rsidP="00442722">
      <w:pPr>
        <w:jc w:val="center"/>
        <w:rPr>
          <w:color w:val="000000"/>
        </w:rPr>
      </w:pPr>
      <w:r w:rsidRPr="002B42BB">
        <w:rPr>
          <w:color w:val="000000"/>
        </w:rPr>
        <w:t xml:space="preserve">(авторы </w:t>
      </w:r>
      <w:proofErr w:type="spellStart"/>
      <w:r w:rsidRPr="002B42BB">
        <w:rPr>
          <w:color w:val="000000"/>
        </w:rPr>
        <w:t>Т.Д.Зинкевич</w:t>
      </w:r>
      <w:proofErr w:type="spellEnd"/>
      <w:r w:rsidRPr="002B42BB">
        <w:rPr>
          <w:color w:val="000000"/>
        </w:rPr>
        <w:t xml:space="preserve"> и А.М.Михайлов)</w:t>
      </w:r>
    </w:p>
    <w:p w:rsidR="00442722" w:rsidRPr="002B42BB" w:rsidRDefault="00442722" w:rsidP="00442722">
      <w:pPr>
        <w:jc w:val="center"/>
        <w:rPr>
          <w:color w:val="000000"/>
        </w:rPr>
      </w:pPr>
    </w:p>
    <w:p w:rsidR="00442722" w:rsidRPr="002B42BB" w:rsidRDefault="00442722" w:rsidP="00442722">
      <w:pPr>
        <w:ind w:firstLine="540"/>
        <w:jc w:val="both"/>
        <w:rPr>
          <w:color w:val="000000"/>
        </w:rPr>
      </w:pPr>
      <w:r w:rsidRPr="002B42BB">
        <w:rPr>
          <w:color w:val="000000"/>
          <w:u w:val="single"/>
        </w:rPr>
        <w:t>Цель:</w:t>
      </w:r>
      <w:r w:rsidRPr="002B42BB">
        <w:rPr>
          <w:color w:val="000000"/>
        </w:rPr>
        <w:t xml:space="preserve">  выявить </w:t>
      </w:r>
      <w:proofErr w:type="gramStart"/>
      <w:r w:rsidRPr="002B42BB">
        <w:rPr>
          <w:color w:val="000000"/>
        </w:rPr>
        <w:t>чувства</w:t>
      </w:r>
      <w:proofErr w:type="gramEnd"/>
      <w:r w:rsidRPr="002B42BB">
        <w:rPr>
          <w:color w:val="000000"/>
        </w:rPr>
        <w:t xml:space="preserve"> которые испытывает ребёнок в той или иной ситуации, и места их локализации в теле.</w:t>
      </w:r>
    </w:p>
    <w:p w:rsidR="00442722" w:rsidRPr="002B42BB" w:rsidRDefault="00442722" w:rsidP="00442722">
      <w:pPr>
        <w:ind w:firstLine="540"/>
        <w:jc w:val="both"/>
        <w:rPr>
          <w:color w:val="000000"/>
        </w:rPr>
      </w:pPr>
      <w:r w:rsidRPr="002B42BB">
        <w:rPr>
          <w:color w:val="000000"/>
        </w:rPr>
        <w:t xml:space="preserve"> Раскрашивая «человечка», ребёнок может, кроме того, </w:t>
      </w:r>
      <w:proofErr w:type="spellStart"/>
      <w:r w:rsidRPr="002B42BB">
        <w:rPr>
          <w:color w:val="000000"/>
        </w:rPr>
        <w:t>экстериоризировать</w:t>
      </w:r>
      <w:proofErr w:type="spellEnd"/>
      <w:r w:rsidRPr="002B42BB">
        <w:rPr>
          <w:color w:val="000000"/>
        </w:rPr>
        <w:t>, проявить подавляемые чувства. Таким образом, он представит цветной портрет своих чувств.</w:t>
      </w:r>
    </w:p>
    <w:p w:rsidR="00442722" w:rsidRPr="002B42BB" w:rsidRDefault="00442722" w:rsidP="00442722">
      <w:pPr>
        <w:ind w:firstLine="540"/>
        <w:jc w:val="both"/>
        <w:rPr>
          <w:color w:val="000000"/>
        </w:rPr>
      </w:pPr>
      <w:r w:rsidRPr="002B42BB">
        <w:rPr>
          <w:i/>
          <w:iCs/>
          <w:color w:val="000000"/>
        </w:rPr>
        <w:t>Материал:</w:t>
      </w:r>
      <w:r w:rsidRPr="002B42BB">
        <w:rPr>
          <w:color w:val="000000"/>
        </w:rPr>
        <w:t xml:space="preserve"> стандартный лист белой бумаги с нарисованным контуром фигурки человечка, шаблон фигурки человечка, 7 цветных карандашей – желтый, оранжевый, зелёный, ярко-красный, коричневый и чёрный.</w:t>
      </w:r>
    </w:p>
    <w:p w:rsidR="00442722" w:rsidRPr="002B42BB" w:rsidRDefault="00442722" w:rsidP="00442722">
      <w:pPr>
        <w:ind w:firstLine="540"/>
        <w:jc w:val="both"/>
        <w:rPr>
          <w:color w:val="000000"/>
        </w:rPr>
      </w:pPr>
      <w:r w:rsidRPr="002B42BB">
        <w:rPr>
          <w:color w:val="000000"/>
        </w:rPr>
        <w:t>Ребёнку выдаётся лист бумаги, на котором схематично изображён человечек, и карандаши.</w:t>
      </w:r>
    </w:p>
    <w:p w:rsidR="00442722" w:rsidRPr="002B42BB" w:rsidRDefault="00442722" w:rsidP="00442722">
      <w:pPr>
        <w:ind w:firstLine="540"/>
        <w:jc w:val="both"/>
        <w:rPr>
          <w:color w:val="000000"/>
        </w:rPr>
      </w:pPr>
      <w:r w:rsidRPr="002B42BB">
        <w:rPr>
          <w:i/>
          <w:iCs/>
          <w:color w:val="000000"/>
        </w:rPr>
        <w:t>Инструкция:</w:t>
      </w:r>
      <w:r w:rsidRPr="002B42BB">
        <w:rPr>
          <w:color w:val="000000"/>
        </w:rPr>
        <w:t xml:space="preserve"> «Представь, что этот человечек – сказочный герой, в которого ты превратился. Этот герой, так же как и человек, может испытывать разные чувства. Чувства этого героя живут в его теле. Раскрась эти чувства».</w:t>
      </w:r>
    </w:p>
    <w:p w:rsidR="00442722" w:rsidRPr="002B42BB" w:rsidRDefault="00442722" w:rsidP="00442722">
      <w:pPr>
        <w:ind w:firstLine="540"/>
        <w:jc w:val="both"/>
        <w:rPr>
          <w:color w:val="000000"/>
        </w:rPr>
      </w:pPr>
      <w:r w:rsidRPr="002B42BB">
        <w:rPr>
          <w:color w:val="000000"/>
        </w:rPr>
        <w:t>Когда ребёнок раскрасит «человечка»,  можно поговорить с ним о том, почему он раскрасил именно так, а не иначе.</w:t>
      </w:r>
    </w:p>
    <w:p w:rsidR="00442722" w:rsidRPr="002B42BB" w:rsidRDefault="00442722" w:rsidP="00442722">
      <w:pPr>
        <w:ind w:firstLine="540"/>
        <w:jc w:val="both"/>
        <w:rPr>
          <w:color w:val="000000"/>
        </w:rPr>
      </w:pPr>
      <w:r w:rsidRPr="002B42BB">
        <w:rPr>
          <w:i/>
          <w:iCs/>
          <w:color w:val="000000"/>
        </w:rPr>
        <w:t>Интерпретация</w:t>
      </w:r>
      <w:r w:rsidRPr="002B42BB">
        <w:rPr>
          <w:color w:val="000000"/>
        </w:rPr>
        <w:t xml:space="preserve"> цветовых характеристик:</w:t>
      </w:r>
    </w:p>
    <w:p w:rsidR="00442722" w:rsidRPr="002B42BB" w:rsidRDefault="00442722" w:rsidP="00442722">
      <w:pPr>
        <w:ind w:firstLine="540"/>
        <w:jc w:val="both"/>
        <w:rPr>
          <w:color w:val="000000"/>
        </w:rPr>
      </w:pPr>
      <w:proofErr w:type="gramStart"/>
      <w:r w:rsidRPr="002B42BB">
        <w:rPr>
          <w:color w:val="000000"/>
        </w:rPr>
        <w:t>Желтый</w:t>
      </w:r>
      <w:proofErr w:type="gramEnd"/>
      <w:r w:rsidRPr="002B42BB">
        <w:rPr>
          <w:color w:val="000000"/>
        </w:rPr>
        <w:t xml:space="preserve"> – радость.</w:t>
      </w:r>
    </w:p>
    <w:p w:rsidR="00442722" w:rsidRPr="002B42BB" w:rsidRDefault="00442722" w:rsidP="00442722">
      <w:pPr>
        <w:ind w:firstLine="540"/>
        <w:jc w:val="both"/>
        <w:rPr>
          <w:color w:val="000000"/>
        </w:rPr>
      </w:pPr>
      <w:proofErr w:type="gramStart"/>
      <w:r w:rsidRPr="002B42BB">
        <w:rPr>
          <w:color w:val="000000"/>
        </w:rPr>
        <w:t>Оранжевый</w:t>
      </w:r>
      <w:proofErr w:type="gramEnd"/>
      <w:r w:rsidRPr="002B42BB">
        <w:rPr>
          <w:color w:val="000000"/>
        </w:rPr>
        <w:t xml:space="preserve"> – счастье.</w:t>
      </w:r>
    </w:p>
    <w:p w:rsidR="00442722" w:rsidRPr="002B42BB" w:rsidRDefault="00442722" w:rsidP="00442722">
      <w:pPr>
        <w:ind w:firstLine="540"/>
        <w:jc w:val="both"/>
        <w:rPr>
          <w:color w:val="000000"/>
        </w:rPr>
      </w:pPr>
      <w:r w:rsidRPr="002B42BB">
        <w:rPr>
          <w:color w:val="000000"/>
        </w:rPr>
        <w:t>Зелёный – удовольствие.</w:t>
      </w:r>
    </w:p>
    <w:p w:rsidR="00442722" w:rsidRPr="002B42BB" w:rsidRDefault="00442722" w:rsidP="00442722">
      <w:pPr>
        <w:ind w:firstLine="540"/>
        <w:jc w:val="both"/>
        <w:rPr>
          <w:color w:val="000000"/>
        </w:rPr>
      </w:pPr>
      <w:proofErr w:type="gramStart"/>
      <w:r w:rsidRPr="002B42BB">
        <w:rPr>
          <w:color w:val="000000"/>
        </w:rPr>
        <w:t>Синий</w:t>
      </w:r>
      <w:proofErr w:type="gramEnd"/>
      <w:r w:rsidRPr="002B42BB">
        <w:rPr>
          <w:color w:val="000000"/>
        </w:rPr>
        <w:t xml:space="preserve"> – грусть.</w:t>
      </w:r>
    </w:p>
    <w:p w:rsidR="00442722" w:rsidRPr="002B42BB" w:rsidRDefault="00442722" w:rsidP="00442722">
      <w:pPr>
        <w:ind w:firstLine="540"/>
        <w:jc w:val="both"/>
        <w:rPr>
          <w:color w:val="000000"/>
        </w:rPr>
      </w:pPr>
      <w:r w:rsidRPr="002B42BB">
        <w:rPr>
          <w:color w:val="000000"/>
        </w:rPr>
        <w:t>Ярко-красный – гнев, раздражение.</w:t>
      </w:r>
    </w:p>
    <w:p w:rsidR="00442722" w:rsidRPr="002B42BB" w:rsidRDefault="00442722" w:rsidP="00442722">
      <w:pPr>
        <w:ind w:firstLine="540"/>
        <w:jc w:val="both"/>
        <w:rPr>
          <w:color w:val="000000"/>
        </w:rPr>
      </w:pPr>
      <w:proofErr w:type="gramStart"/>
      <w:r w:rsidRPr="002B42BB">
        <w:rPr>
          <w:color w:val="000000"/>
        </w:rPr>
        <w:t>Коричневый</w:t>
      </w:r>
      <w:proofErr w:type="gramEnd"/>
      <w:r w:rsidRPr="002B42BB">
        <w:rPr>
          <w:color w:val="000000"/>
        </w:rPr>
        <w:t xml:space="preserve"> – чувство вины.</w:t>
      </w:r>
    </w:p>
    <w:p w:rsidR="00442722" w:rsidRPr="002B42BB" w:rsidRDefault="00442722" w:rsidP="00442722">
      <w:pPr>
        <w:ind w:firstLine="540"/>
        <w:jc w:val="both"/>
        <w:rPr>
          <w:color w:val="000000"/>
        </w:rPr>
      </w:pPr>
      <w:r w:rsidRPr="002B42BB">
        <w:rPr>
          <w:color w:val="000000"/>
        </w:rPr>
        <w:t>Чёрный – страх.</w:t>
      </w:r>
    </w:p>
    <w:p w:rsidR="00442722" w:rsidRPr="002B42BB" w:rsidRDefault="00442722" w:rsidP="00442722">
      <w:pPr>
        <w:ind w:firstLine="540"/>
        <w:jc w:val="both"/>
        <w:rPr>
          <w:color w:val="000000"/>
        </w:rPr>
      </w:pPr>
      <w:r w:rsidRPr="002B42BB">
        <w:rPr>
          <w:color w:val="000000"/>
        </w:rPr>
        <w:lastRenderedPageBreak/>
        <w:t>Если ребёнок раскрашивает фигурку спокойными тонами (жёлтым, зелёным, оранжевым), то это говорит о том, что его состояние достаточно стабильно и гармонично, можно ожидать, что он будет конструктивно воспринимать занятия  и  реагировать на них.</w:t>
      </w:r>
    </w:p>
    <w:p w:rsidR="00442722" w:rsidRPr="002B42BB" w:rsidRDefault="00442722" w:rsidP="00442722">
      <w:pPr>
        <w:ind w:firstLine="540"/>
        <w:jc w:val="both"/>
        <w:rPr>
          <w:color w:val="000000"/>
        </w:rPr>
      </w:pPr>
      <w:r w:rsidRPr="002B42BB">
        <w:rPr>
          <w:color w:val="000000"/>
        </w:rPr>
        <w:t>Появление в рисунке черных, коричневых и ярко – красных тонов может означать либо нестабильное, актуальное эмоциональное состояние, либо отголоски психологической травмы, которую перенёс ребёнок (особенно если имеется неупорядоченная, тревожная штриховка); либо места, в которых ребёнок испытывает боль, напряжение; либо ребёнок просто привык  рисовать этим цветом.</w:t>
      </w:r>
    </w:p>
    <w:p w:rsidR="00442722" w:rsidRPr="002B42BB" w:rsidRDefault="00442722" w:rsidP="00442722">
      <w:pPr>
        <w:ind w:firstLine="540"/>
        <w:jc w:val="both"/>
        <w:rPr>
          <w:color w:val="000000"/>
        </w:rPr>
      </w:pPr>
      <w:r w:rsidRPr="002B42BB">
        <w:rPr>
          <w:color w:val="000000"/>
        </w:rPr>
        <w:t xml:space="preserve">Если большая часть рисунка закрашена черным  или коричневым цветом, то с таким ребёнком желательно провести индивидуальную </w:t>
      </w:r>
      <w:proofErr w:type="spellStart"/>
      <w:r w:rsidRPr="002B42BB">
        <w:rPr>
          <w:color w:val="000000"/>
        </w:rPr>
        <w:t>психокоррекционную</w:t>
      </w:r>
      <w:proofErr w:type="spellEnd"/>
      <w:r w:rsidRPr="002B42BB">
        <w:rPr>
          <w:color w:val="000000"/>
        </w:rPr>
        <w:t xml:space="preserve"> работу. Локализация чёрных, коричневых и ярко-красных пятен в определённых местах тела «человечка» может означать:</w:t>
      </w:r>
    </w:p>
    <w:p w:rsidR="00442722" w:rsidRPr="002B42BB" w:rsidRDefault="00442722" w:rsidP="00442722">
      <w:pPr>
        <w:numPr>
          <w:ilvl w:val="0"/>
          <w:numId w:val="1"/>
        </w:numPr>
        <w:tabs>
          <w:tab w:val="clear" w:pos="1260"/>
          <w:tab w:val="num" w:pos="360"/>
          <w:tab w:val="left" w:pos="720"/>
        </w:tabs>
        <w:ind w:left="0" w:firstLine="360"/>
        <w:jc w:val="both"/>
        <w:rPr>
          <w:color w:val="000000"/>
        </w:rPr>
      </w:pPr>
      <w:r w:rsidRPr="002B42BB">
        <w:rPr>
          <w:color w:val="000000"/>
        </w:rPr>
        <w:t>в области головы – возможно, что ребёнок о чем-то напряженно думает, какие-то мысли не дают ему покоя или пугают его. Имеет смысл переключить деятельность ребёнка  на двигательные  упражнения, а потом перейти к придумыванию сказок и решению  трудных «сказочных» задач;</w:t>
      </w:r>
    </w:p>
    <w:p w:rsidR="00442722" w:rsidRPr="002B42BB" w:rsidRDefault="00442722" w:rsidP="00442722">
      <w:pPr>
        <w:numPr>
          <w:ilvl w:val="0"/>
          <w:numId w:val="1"/>
        </w:numPr>
        <w:tabs>
          <w:tab w:val="num" w:pos="360"/>
          <w:tab w:val="left" w:pos="720"/>
        </w:tabs>
        <w:ind w:left="0" w:firstLine="360"/>
        <w:jc w:val="both"/>
        <w:rPr>
          <w:color w:val="000000"/>
        </w:rPr>
      </w:pPr>
      <w:r w:rsidRPr="002B42BB">
        <w:rPr>
          <w:color w:val="000000"/>
        </w:rPr>
        <w:t xml:space="preserve">в области рук – скорее всего ребёнок испытывает определённые трудности во взаимодействии с другими людьми.  </w:t>
      </w:r>
      <w:proofErr w:type="gramStart"/>
      <w:r w:rsidRPr="002B42BB">
        <w:rPr>
          <w:color w:val="000000"/>
        </w:rPr>
        <w:t>В таком случае ему необходимы принятие и поддержка, далее можно более активно включать его в упражнения на групповое взаимодействие.</w:t>
      </w:r>
      <w:proofErr w:type="gramEnd"/>
    </w:p>
    <w:p w:rsidR="00442722" w:rsidRPr="002B42BB" w:rsidRDefault="00442722" w:rsidP="00442722">
      <w:pPr>
        <w:numPr>
          <w:ilvl w:val="0"/>
          <w:numId w:val="1"/>
        </w:numPr>
        <w:tabs>
          <w:tab w:val="num" w:pos="360"/>
          <w:tab w:val="left" w:pos="720"/>
        </w:tabs>
        <w:ind w:left="0" w:firstLine="360"/>
        <w:jc w:val="both"/>
        <w:rPr>
          <w:color w:val="000000"/>
        </w:rPr>
      </w:pPr>
      <w:r w:rsidRPr="002B42BB">
        <w:rPr>
          <w:color w:val="000000"/>
        </w:rPr>
        <w:t xml:space="preserve">в области ног – возможно, ребёнок ощущает себя недостаточно уверенно и </w:t>
      </w:r>
      <w:proofErr w:type="spellStart"/>
      <w:r w:rsidRPr="002B42BB">
        <w:rPr>
          <w:color w:val="000000"/>
        </w:rPr>
        <w:t>защищенно</w:t>
      </w:r>
      <w:proofErr w:type="spellEnd"/>
      <w:r w:rsidRPr="002B42BB">
        <w:rPr>
          <w:color w:val="000000"/>
        </w:rPr>
        <w:t xml:space="preserve"> или имеет мышечное напряжение в ногах. Помимо  принятия и поддержки ребёнку необходимо дать возможность «</w:t>
      </w:r>
      <w:proofErr w:type="gramStart"/>
      <w:r w:rsidRPr="002B42BB">
        <w:rPr>
          <w:color w:val="000000"/>
        </w:rPr>
        <w:t>отбрыкаться</w:t>
      </w:r>
      <w:proofErr w:type="gramEnd"/>
      <w:r w:rsidRPr="002B42BB">
        <w:rPr>
          <w:color w:val="000000"/>
        </w:rPr>
        <w:t>» ногами, затем предложить легкие упражнения для усиления чувства уверенности в себе и своих возможностях.</w:t>
      </w:r>
    </w:p>
    <w:p w:rsidR="00442722" w:rsidRPr="002B42BB" w:rsidRDefault="00442722" w:rsidP="00442722">
      <w:pPr>
        <w:numPr>
          <w:ilvl w:val="0"/>
          <w:numId w:val="1"/>
        </w:numPr>
        <w:tabs>
          <w:tab w:val="num" w:pos="360"/>
          <w:tab w:val="left" w:pos="720"/>
        </w:tabs>
        <w:ind w:left="0" w:firstLine="360"/>
        <w:jc w:val="both"/>
        <w:rPr>
          <w:color w:val="000000"/>
        </w:rPr>
      </w:pPr>
      <w:proofErr w:type="gramStart"/>
      <w:r w:rsidRPr="002B42BB">
        <w:rPr>
          <w:color w:val="000000"/>
        </w:rPr>
        <w:t>в</w:t>
      </w:r>
      <w:proofErr w:type="gramEnd"/>
      <w:r w:rsidRPr="002B42BB">
        <w:rPr>
          <w:color w:val="000000"/>
        </w:rPr>
        <w:t xml:space="preserve"> области груди -  можно предположить, что ребёнок испытывать серьёзные эмоциональные затруднения, беспокойство. С ним можно начинать работу с </w:t>
      </w:r>
      <w:proofErr w:type="spellStart"/>
      <w:r w:rsidRPr="002B42BB">
        <w:rPr>
          <w:color w:val="000000"/>
        </w:rPr>
        <w:t>психодинамических</w:t>
      </w:r>
      <w:proofErr w:type="spellEnd"/>
      <w:r w:rsidRPr="002B42BB">
        <w:rPr>
          <w:color w:val="000000"/>
        </w:rPr>
        <w:t xml:space="preserve"> медитаций, переходя постепенно  к творческим заданиям.</w:t>
      </w:r>
    </w:p>
    <w:p w:rsidR="00442722" w:rsidRPr="002B42BB" w:rsidRDefault="00442722" w:rsidP="00442722">
      <w:pPr>
        <w:tabs>
          <w:tab w:val="left" w:pos="720"/>
        </w:tabs>
        <w:jc w:val="both"/>
        <w:rPr>
          <w:color w:val="000000"/>
        </w:rPr>
      </w:pPr>
    </w:p>
    <w:p w:rsidR="00442722" w:rsidRPr="002B42BB" w:rsidRDefault="00442722" w:rsidP="00442722">
      <w:pPr>
        <w:tabs>
          <w:tab w:val="left" w:pos="720"/>
        </w:tabs>
        <w:jc w:val="both"/>
        <w:rPr>
          <w:color w:val="000000"/>
        </w:rPr>
      </w:pPr>
    </w:p>
    <w:p w:rsidR="00442722" w:rsidRDefault="00442722" w:rsidP="00442722">
      <w:pPr>
        <w:tabs>
          <w:tab w:val="left" w:pos="720"/>
        </w:tabs>
        <w:jc w:val="both"/>
        <w:rPr>
          <w:color w:val="000000"/>
          <w:sz w:val="28"/>
          <w:szCs w:val="20"/>
        </w:rPr>
      </w:pPr>
    </w:p>
    <w:p w:rsidR="00442722" w:rsidRDefault="00442722" w:rsidP="00442722">
      <w:pPr>
        <w:tabs>
          <w:tab w:val="left" w:pos="720"/>
        </w:tabs>
        <w:jc w:val="both"/>
        <w:rPr>
          <w:color w:val="000000"/>
          <w:sz w:val="28"/>
          <w:szCs w:val="20"/>
        </w:rPr>
      </w:pPr>
    </w:p>
    <w:p w:rsidR="00442722" w:rsidRDefault="00442722" w:rsidP="00442722">
      <w:pPr>
        <w:tabs>
          <w:tab w:val="left" w:pos="720"/>
        </w:tabs>
        <w:jc w:val="both"/>
        <w:rPr>
          <w:color w:val="000000"/>
          <w:sz w:val="28"/>
          <w:szCs w:val="20"/>
        </w:rPr>
      </w:pPr>
    </w:p>
    <w:p w:rsidR="00442722" w:rsidRDefault="00442722" w:rsidP="00442722">
      <w:pPr>
        <w:tabs>
          <w:tab w:val="left" w:pos="720"/>
        </w:tabs>
        <w:jc w:val="both"/>
        <w:rPr>
          <w:color w:val="000000"/>
          <w:sz w:val="28"/>
          <w:szCs w:val="20"/>
        </w:rPr>
      </w:pPr>
    </w:p>
    <w:p w:rsidR="00442722" w:rsidRDefault="00442722" w:rsidP="00442722">
      <w:pPr>
        <w:tabs>
          <w:tab w:val="left" w:pos="720"/>
        </w:tabs>
        <w:jc w:val="both"/>
        <w:rPr>
          <w:color w:val="000000"/>
          <w:sz w:val="28"/>
          <w:szCs w:val="20"/>
        </w:rPr>
      </w:pPr>
    </w:p>
    <w:p w:rsidR="00ED3FB3" w:rsidRDefault="00ED3FB3"/>
    <w:sectPr w:rsidR="00ED3FB3" w:rsidSect="00ED3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4B2B"/>
    <w:multiLevelType w:val="hybridMultilevel"/>
    <w:tmpl w:val="DEEA60C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722"/>
    <w:rsid w:val="002B42BB"/>
    <w:rsid w:val="00346C0E"/>
    <w:rsid w:val="00442722"/>
    <w:rsid w:val="005624B7"/>
    <w:rsid w:val="00ED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442722"/>
    <w:pPr>
      <w:spacing w:line="300" w:lineRule="atLeast"/>
      <w:ind w:firstLine="400"/>
      <w:jc w:val="both"/>
    </w:pPr>
    <w:rPr>
      <w:rFonts w:ascii="Tahoma" w:hAnsi="Tahoma"/>
      <w:color w:val="80808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6363</Characters>
  <Application>Microsoft Office Word</Application>
  <DocSecurity>0</DocSecurity>
  <Lines>53</Lines>
  <Paragraphs>14</Paragraphs>
  <ScaleCrop>false</ScaleCrop>
  <Company>Microsoft</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3</cp:revision>
  <dcterms:created xsi:type="dcterms:W3CDTF">2011-01-29T10:56:00Z</dcterms:created>
  <dcterms:modified xsi:type="dcterms:W3CDTF">2011-01-29T11:53:00Z</dcterms:modified>
</cp:coreProperties>
</file>