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Министерство образования Российской Федерации</w:t>
      </w: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МОУ Новокаолиновая средняя общеобразовательная школа</w:t>
      </w: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Pr="008B7379" w:rsidRDefault="00EE198B" w:rsidP="00F86084">
      <w:r w:rsidRPr="008B7379">
        <w:t xml:space="preserve">Рассмотрено:                                      Согласовано:                           </w:t>
      </w:r>
      <w:r>
        <w:t xml:space="preserve">        </w:t>
      </w:r>
      <w:r w:rsidRPr="008B7379">
        <w:t xml:space="preserve"> Утверждено:</w:t>
      </w:r>
    </w:p>
    <w:p w:rsidR="00EE198B" w:rsidRPr="008B7379" w:rsidRDefault="00EE198B" w:rsidP="00F86084">
      <w:r>
        <w:t xml:space="preserve">Директор </w:t>
      </w:r>
      <w:r w:rsidRPr="008B7379">
        <w:t xml:space="preserve">  </w:t>
      </w:r>
      <w:r>
        <w:t>ЦДОД</w:t>
      </w:r>
      <w:r w:rsidRPr="008B7379">
        <w:t xml:space="preserve">                           </w:t>
      </w:r>
      <w:r>
        <w:t xml:space="preserve">    Управление образования                директор школы</w:t>
      </w:r>
    </w:p>
    <w:p w:rsidR="00EE198B" w:rsidRPr="008B7379" w:rsidRDefault="00EE198B" w:rsidP="00F86084">
      <w:r>
        <w:t>Салищева Н.Н.</w:t>
      </w:r>
      <w:r w:rsidRPr="008B7379">
        <w:t xml:space="preserve">                                    </w:t>
      </w:r>
      <w:r>
        <w:t>Миронова Е.Л.</w:t>
      </w:r>
      <w:r w:rsidRPr="008B7379">
        <w:t xml:space="preserve">         </w:t>
      </w:r>
      <w:r>
        <w:t xml:space="preserve">                        Ильина </w:t>
      </w:r>
      <w:r w:rsidRPr="008B7379">
        <w:t xml:space="preserve">Г.Р.                   _________________                            </w:t>
      </w:r>
      <w:r>
        <w:t>________________</w:t>
      </w:r>
      <w:r w:rsidRPr="008B7379">
        <w:t xml:space="preserve">  </w:t>
      </w:r>
      <w:r>
        <w:t xml:space="preserve">                        _________________</w:t>
      </w:r>
    </w:p>
    <w:p w:rsidR="00EE198B" w:rsidRDefault="00EE198B" w:rsidP="00F86084">
      <w:pPr>
        <w:rPr>
          <w:b/>
          <w:sz w:val="28"/>
          <w:szCs w:val="28"/>
        </w:rPr>
      </w:pPr>
      <w:r w:rsidRPr="008B7379">
        <w:t xml:space="preserve"> </w:t>
      </w: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Pr="00927071" w:rsidRDefault="00EE198B" w:rsidP="00F86084">
      <w:pPr>
        <w:tabs>
          <w:tab w:val="left" w:pos="853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927071">
        <w:rPr>
          <w:b/>
          <w:sz w:val="36"/>
          <w:szCs w:val="36"/>
        </w:rPr>
        <w:t>Образовательная программа</w:t>
      </w:r>
    </w:p>
    <w:p w:rsidR="00EE198B" w:rsidRPr="00927071" w:rsidRDefault="00EE198B" w:rsidP="00F86084">
      <w:pPr>
        <w:tabs>
          <w:tab w:val="left" w:pos="853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927071">
        <w:rPr>
          <w:b/>
          <w:sz w:val="36"/>
          <w:szCs w:val="36"/>
        </w:rPr>
        <w:t>дополнительного образования детей</w:t>
      </w:r>
    </w:p>
    <w:p w:rsidR="00EE198B" w:rsidRPr="00927071" w:rsidRDefault="00EE198B" w:rsidP="00F86084">
      <w:pPr>
        <w:tabs>
          <w:tab w:val="left" w:pos="8539"/>
        </w:tabs>
        <w:rPr>
          <w:b/>
          <w:sz w:val="36"/>
          <w:szCs w:val="36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Научное общество учащихся </w:t>
      </w:r>
    </w:p>
    <w:p w:rsidR="00EE198B" w:rsidRDefault="00EE198B" w:rsidP="00F86084">
      <w:pPr>
        <w:tabs>
          <w:tab w:val="left" w:pos="8539"/>
        </w:tabs>
        <w:jc w:val="center"/>
        <w:rPr>
          <w:sz w:val="28"/>
          <w:szCs w:val="28"/>
        </w:rPr>
      </w:pPr>
      <w:r>
        <w:rPr>
          <w:b/>
          <w:i/>
          <w:sz w:val="48"/>
          <w:szCs w:val="48"/>
        </w:rPr>
        <w:t>«Искатель»</w:t>
      </w:r>
    </w:p>
    <w:p w:rsidR="00EE198B" w:rsidRDefault="00EE198B" w:rsidP="00F86084">
      <w:pPr>
        <w:tabs>
          <w:tab w:val="left" w:pos="8539"/>
        </w:tabs>
        <w:rPr>
          <w:sz w:val="28"/>
          <w:szCs w:val="28"/>
        </w:rPr>
      </w:pPr>
    </w:p>
    <w:p w:rsidR="00EE198B" w:rsidRPr="002B5F2C" w:rsidRDefault="00EE198B" w:rsidP="00F86084">
      <w:pPr>
        <w:pStyle w:val="BodyText"/>
        <w:rPr>
          <w:b/>
          <w:sz w:val="32"/>
          <w:szCs w:val="32"/>
        </w:rPr>
      </w:pPr>
      <w:r w:rsidRPr="002B5F2C">
        <w:rPr>
          <w:b/>
          <w:sz w:val="32"/>
          <w:szCs w:val="32"/>
        </w:rPr>
        <w:t>Программа рассчитана на возрас</w:t>
      </w:r>
      <w:r>
        <w:rPr>
          <w:b/>
          <w:sz w:val="32"/>
          <w:szCs w:val="32"/>
        </w:rPr>
        <w:t xml:space="preserve">т  11 </w:t>
      </w:r>
      <w:r w:rsidRPr="002B5F2C">
        <w:rPr>
          <w:b/>
          <w:sz w:val="32"/>
          <w:szCs w:val="32"/>
        </w:rPr>
        <w:t>-17 лет.</w:t>
      </w:r>
    </w:p>
    <w:p w:rsidR="00EE198B" w:rsidRPr="002B5F2C" w:rsidRDefault="00EE198B" w:rsidP="00F86084">
      <w:pPr>
        <w:tabs>
          <w:tab w:val="left" w:pos="8539"/>
        </w:tabs>
        <w:rPr>
          <w:b/>
          <w:sz w:val="32"/>
          <w:szCs w:val="32"/>
        </w:rPr>
      </w:pPr>
      <w:r w:rsidRPr="002B5F2C">
        <w:rPr>
          <w:b/>
          <w:sz w:val="32"/>
          <w:szCs w:val="32"/>
        </w:rPr>
        <w:t xml:space="preserve">Срок реализации программы   </w:t>
      </w:r>
      <w:r>
        <w:rPr>
          <w:b/>
          <w:sz w:val="32"/>
          <w:szCs w:val="32"/>
        </w:rPr>
        <w:t xml:space="preserve"> сентябрь – апрель 2010 – 2011</w:t>
      </w:r>
      <w:r w:rsidRPr="002B5F2C">
        <w:rPr>
          <w:b/>
          <w:sz w:val="32"/>
          <w:szCs w:val="32"/>
        </w:rPr>
        <w:t xml:space="preserve"> учебного года.</w:t>
      </w:r>
    </w:p>
    <w:p w:rsidR="00EE198B" w:rsidRPr="002B5F2C" w:rsidRDefault="00EE198B" w:rsidP="00F86084">
      <w:pPr>
        <w:tabs>
          <w:tab w:val="left" w:pos="8539"/>
        </w:tabs>
        <w:rPr>
          <w:b/>
          <w:sz w:val="32"/>
          <w:szCs w:val="32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Научное общество «Искатель»,</w:t>
      </w: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Руководитель Маканова  Зайтуна Шакировна,    </w:t>
      </w: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учитель высшей квалификационной категории.</w:t>
      </w:r>
    </w:p>
    <w:p w:rsidR="00EE198B" w:rsidRDefault="00EE198B" w:rsidP="00F86084">
      <w:pPr>
        <w:tabs>
          <w:tab w:val="left" w:pos="8539"/>
        </w:tabs>
        <w:rPr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п. Новокаолиновый</w:t>
      </w: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2010</w:t>
      </w: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Default="00EE198B" w:rsidP="00F86084">
      <w:pPr>
        <w:tabs>
          <w:tab w:val="left" w:pos="8539"/>
        </w:tabs>
        <w:rPr>
          <w:b/>
          <w:sz w:val="28"/>
          <w:szCs w:val="28"/>
        </w:rPr>
      </w:pPr>
    </w:p>
    <w:p w:rsidR="00EE198B" w:rsidRPr="00F86084" w:rsidRDefault="00EE198B" w:rsidP="00F86084">
      <w:pPr>
        <w:tabs>
          <w:tab w:val="left" w:pos="8539"/>
        </w:tabs>
        <w:jc w:val="center"/>
        <w:rPr>
          <w:b/>
        </w:rPr>
      </w:pPr>
      <w:r w:rsidRPr="00F86084">
        <w:rPr>
          <w:b/>
        </w:rPr>
        <w:t>Информационная карта</w:t>
      </w:r>
    </w:p>
    <w:p w:rsidR="00EE198B" w:rsidRPr="00F86084" w:rsidRDefault="00EE198B" w:rsidP="00F86084">
      <w:pPr>
        <w:tabs>
          <w:tab w:val="left" w:pos="8539"/>
        </w:tabs>
        <w:jc w:val="center"/>
        <w:rPr>
          <w:b/>
        </w:rPr>
      </w:pPr>
      <w:r w:rsidRPr="00F86084">
        <w:rPr>
          <w:b/>
        </w:rPr>
        <w:t>образовательной программы.</w:t>
      </w:r>
    </w:p>
    <w:p w:rsidR="00EE198B" w:rsidRPr="00F86084" w:rsidRDefault="00EE198B" w:rsidP="00F86084">
      <w:pPr>
        <w:tabs>
          <w:tab w:val="left" w:pos="8539"/>
        </w:tabs>
        <w:rPr>
          <w:b/>
        </w:rPr>
      </w:pPr>
    </w:p>
    <w:p w:rsidR="00EE198B" w:rsidRPr="00F86084" w:rsidRDefault="00EE198B" w:rsidP="00F86084">
      <w:pPr>
        <w:tabs>
          <w:tab w:val="left" w:pos="8539"/>
        </w:tabs>
        <w:rPr>
          <w:b/>
        </w:rPr>
      </w:pPr>
    </w:p>
    <w:p w:rsidR="00EE198B" w:rsidRPr="00F86084" w:rsidRDefault="00EE198B" w:rsidP="00F86084">
      <w:pPr>
        <w:tabs>
          <w:tab w:val="left" w:pos="8539"/>
        </w:tabs>
        <w:rPr>
          <w:b/>
        </w:rPr>
      </w:pPr>
      <w:r w:rsidRPr="00F86084">
        <w:rPr>
          <w:b/>
          <w:position w:val="-2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5" o:title=""/>
          </v:shape>
          <o:OLEObject Type="Embed" ProgID="Equation.3" ShapeID="_x0000_i1025" DrawAspect="Content" ObjectID="_1357648023" r:id="rId6"/>
        </w:object>
      </w:r>
      <w:r w:rsidRPr="00F86084">
        <w:rPr>
          <w:b/>
        </w:rPr>
        <w:t xml:space="preserve">  Тип программы      </w:t>
      </w:r>
    </w:p>
    <w:p w:rsidR="00EE198B" w:rsidRPr="00F86084" w:rsidRDefault="00EE198B" w:rsidP="00F86084">
      <w:pPr>
        <w:tabs>
          <w:tab w:val="left" w:pos="8539"/>
        </w:tabs>
        <w:rPr>
          <w:b/>
          <w:i/>
        </w:rPr>
      </w:pPr>
      <w:r w:rsidRPr="00F86084">
        <w:rPr>
          <w:b/>
        </w:rPr>
        <w:t xml:space="preserve">                                             </w:t>
      </w:r>
      <w:r w:rsidRPr="00F86084">
        <w:rPr>
          <w:b/>
          <w:i/>
        </w:rPr>
        <w:t>авторская</w:t>
      </w:r>
    </w:p>
    <w:p w:rsidR="00EE198B" w:rsidRPr="00F86084" w:rsidRDefault="00EE198B" w:rsidP="00F86084">
      <w:pPr>
        <w:tabs>
          <w:tab w:val="left" w:pos="8539"/>
        </w:tabs>
        <w:rPr>
          <w:b/>
        </w:rPr>
      </w:pPr>
      <w:r w:rsidRPr="00F86084">
        <w:rPr>
          <w:b/>
          <w:position w:val="-2"/>
        </w:rPr>
        <w:object w:dxaOrig="180" w:dyaOrig="200">
          <v:shape id="_x0000_i1026" type="#_x0000_t75" style="width:9pt;height:9.75pt" o:ole="">
            <v:imagedata r:id="rId7" o:title=""/>
          </v:shape>
          <o:OLEObject Type="Embed" ProgID="Equation.3" ShapeID="_x0000_i1026" DrawAspect="Content" ObjectID="_1357648024" r:id="rId8"/>
        </w:object>
      </w:r>
      <w:r w:rsidRPr="00F86084">
        <w:rPr>
          <w:b/>
        </w:rPr>
        <w:t xml:space="preserve">  Образовательная область    </w:t>
      </w:r>
    </w:p>
    <w:p w:rsidR="00EE198B" w:rsidRPr="00F86084" w:rsidRDefault="00EE198B" w:rsidP="00F86084">
      <w:pPr>
        <w:tabs>
          <w:tab w:val="left" w:pos="8539"/>
        </w:tabs>
        <w:rPr>
          <w:b/>
          <w:i/>
        </w:rPr>
      </w:pPr>
      <w:r w:rsidRPr="00F86084">
        <w:rPr>
          <w:b/>
        </w:rPr>
        <w:t xml:space="preserve">                              </w:t>
      </w:r>
      <w:r w:rsidRPr="00F86084">
        <w:rPr>
          <w:b/>
          <w:i/>
        </w:rPr>
        <w:t xml:space="preserve">                      многопрофильная</w:t>
      </w:r>
    </w:p>
    <w:p w:rsidR="00EE198B" w:rsidRPr="00F86084" w:rsidRDefault="00EE198B" w:rsidP="00F86084">
      <w:pPr>
        <w:tabs>
          <w:tab w:val="left" w:pos="8539"/>
        </w:tabs>
        <w:rPr>
          <w:b/>
        </w:rPr>
      </w:pPr>
      <w:r w:rsidRPr="00F86084">
        <w:rPr>
          <w:b/>
          <w:position w:val="-2"/>
        </w:rPr>
        <w:object w:dxaOrig="180" w:dyaOrig="200">
          <v:shape id="_x0000_i1027" type="#_x0000_t75" style="width:9pt;height:9.75pt" o:ole="">
            <v:imagedata r:id="rId9" o:title=""/>
          </v:shape>
          <o:OLEObject Type="Embed" ProgID="Equation.3" ShapeID="_x0000_i1027" DrawAspect="Content" ObjectID="_1357648025" r:id="rId10"/>
        </w:object>
      </w:r>
      <w:r w:rsidRPr="00F86084">
        <w:rPr>
          <w:b/>
        </w:rPr>
        <w:t xml:space="preserve">  Направленность деятельность    </w:t>
      </w:r>
    </w:p>
    <w:p w:rsidR="00EE198B" w:rsidRPr="00F86084" w:rsidRDefault="00EE198B" w:rsidP="00F86084">
      <w:pPr>
        <w:tabs>
          <w:tab w:val="left" w:pos="8539"/>
        </w:tabs>
        <w:rPr>
          <w:b/>
          <w:i/>
        </w:rPr>
      </w:pPr>
      <w:r w:rsidRPr="00F86084">
        <w:rPr>
          <w:b/>
        </w:rPr>
        <w:t xml:space="preserve">                                                             </w:t>
      </w:r>
      <w:r w:rsidRPr="00F86084">
        <w:rPr>
          <w:b/>
          <w:i/>
        </w:rPr>
        <w:t>естественнонаучная</w:t>
      </w:r>
    </w:p>
    <w:p w:rsidR="00EE198B" w:rsidRPr="00F86084" w:rsidRDefault="00EE198B" w:rsidP="00F86084">
      <w:pPr>
        <w:tabs>
          <w:tab w:val="left" w:pos="8539"/>
        </w:tabs>
        <w:rPr>
          <w:b/>
          <w:i/>
        </w:rPr>
      </w:pPr>
      <w:r w:rsidRPr="00F86084">
        <w:rPr>
          <w:b/>
          <w:i/>
        </w:rPr>
        <w:t xml:space="preserve">                                                            краеведческая</w:t>
      </w:r>
    </w:p>
    <w:p w:rsidR="00EE198B" w:rsidRPr="00F86084" w:rsidRDefault="00EE198B" w:rsidP="00F86084">
      <w:pPr>
        <w:tabs>
          <w:tab w:val="left" w:pos="8539"/>
        </w:tabs>
        <w:rPr>
          <w:b/>
        </w:rPr>
      </w:pPr>
      <w:r w:rsidRPr="00F86084">
        <w:rPr>
          <w:b/>
          <w:position w:val="-2"/>
        </w:rPr>
        <w:object w:dxaOrig="180" w:dyaOrig="200">
          <v:shape id="_x0000_i1028" type="#_x0000_t75" style="width:9pt;height:9.75pt" o:ole="">
            <v:imagedata r:id="rId11" o:title=""/>
          </v:shape>
          <o:OLEObject Type="Embed" ProgID="Equation.3" ShapeID="_x0000_i1028" DrawAspect="Content" ObjectID="_1357648026" r:id="rId12"/>
        </w:object>
      </w:r>
      <w:r w:rsidRPr="00F86084">
        <w:rPr>
          <w:b/>
        </w:rPr>
        <w:t xml:space="preserve">  Способ освоения содержания образования   </w:t>
      </w:r>
    </w:p>
    <w:p w:rsidR="00EE198B" w:rsidRPr="00F86084" w:rsidRDefault="00EE198B" w:rsidP="00F86084">
      <w:pPr>
        <w:tabs>
          <w:tab w:val="left" w:pos="8539"/>
        </w:tabs>
        <w:rPr>
          <w:b/>
        </w:rPr>
      </w:pPr>
      <w:r w:rsidRPr="00F86084">
        <w:rPr>
          <w:b/>
        </w:rPr>
        <w:t xml:space="preserve">                                                         </w:t>
      </w:r>
      <w:r w:rsidRPr="00F86084">
        <w:rPr>
          <w:b/>
          <w:i/>
        </w:rPr>
        <w:t xml:space="preserve"> научно</w:t>
      </w:r>
      <w:r w:rsidRPr="00F86084">
        <w:rPr>
          <w:b/>
        </w:rPr>
        <w:t>-</w:t>
      </w:r>
      <w:r w:rsidRPr="00F86084">
        <w:rPr>
          <w:b/>
          <w:i/>
        </w:rPr>
        <w:t>исследовательская</w:t>
      </w:r>
      <w:r w:rsidRPr="00F86084">
        <w:rPr>
          <w:b/>
          <w:i/>
          <w:position w:val="-10"/>
        </w:rPr>
        <w:object w:dxaOrig="180" w:dyaOrig="340">
          <v:shape id="_x0000_i1029" type="#_x0000_t75" style="width:9pt;height:17.25pt" o:ole="">
            <v:imagedata r:id="rId13" o:title=""/>
          </v:shape>
          <o:OLEObject Type="Embed" ProgID="Equation.3" ShapeID="_x0000_i1029" DrawAspect="Content" ObjectID="_1357648027" r:id="rId14"/>
        </w:object>
      </w:r>
    </w:p>
    <w:p w:rsidR="00EE198B" w:rsidRPr="00F86084" w:rsidRDefault="00EE198B" w:rsidP="00F86084">
      <w:pPr>
        <w:tabs>
          <w:tab w:val="left" w:pos="8539"/>
        </w:tabs>
        <w:rPr>
          <w:b/>
          <w:i/>
        </w:rPr>
      </w:pPr>
      <w:r w:rsidRPr="00F86084">
        <w:rPr>
          <w:b/>
          <w:position w:val="-2"/>
        </w:rPr>
        <w:object w:dxaOrig="180" w:dyaOrig="200">
          <v:shape id="_x0000_i1030" type="#_x0000_t75" style="width:9pt;height:9.75pt" o:ole="">
            <v:imagedata r:id="rId15" o:title=""/>
          </v:shape>
          <o:OLEObject Type="Embed" ProgID="Equation.3" ShapeID="_x0000_i1030" DrawAspect="Content" ObjectID="_1357648028" r:id="rId16"/>
        </w:object>
      </w:r>
      <w:r w:rsidRPr="00F86084">
        <w:rPr>
          <w:b/>
        </w:rPr>
        <w:t xml:space="preserve">  Уровень освоения содержания образования </w:t>
      </w:r>
      <w:r w:rsidRPr="00F86084">
        <w:rPr>
          <w:b/>
          <w:i/>
        </w:rPr>
        <w:t xml:space="preserve"> </w:t>
      </w:r>
    </w:p>
    <w:p w:rsidR="00EE198B" w:rsidRPr="00F86084" w:rsidRDefault="00EE198B" w:rsidP="00F86084">
      <w:pPr>
        <w:tabs>
          <w:tab w:val="left" w:pos="8539"/>
        </w:tabs>
        <w:rPr>
          <w:b/>
          <w:i/>
        </w:rPr>
      </w:pPr>
      <w:r w:rsidRPr="00F86084">
        <w:rPr>
          <w:b/>
          <w:i/>
        </w:rPr>
        <w:t xml:space="preserve">                                                                                  углубленный</w:t>
      </w:r>
    </w:p>
    <w:p w:rsidR="00EE198B" w:rsidRPr="00F86084" w:rsidRDefault="00EE198B" w:rsidP="00F86084">
      <w:pPr>
        <w:tabs>
          <w:tab w:val="left" w:pos="8539"/>
        </w:tabs>
        <w:rPr>
          <w:b/>
        </w:rPr>
      </w:pPr>
      <w:r w:rsidRPr="00F86084">
        <w:rPr>
          <w:b/>
          <w:position w:val="-2"/>
        </w:rPr>
        <w:object w:dxaOrig="180" w:dyaOrig="200">
          <v:shape id="_x0000_i1031" type="#_x0000_t75" style="width:9pt;height:9.75pt" o:ole="">
            <v:imagedata r:id="rId17" o:title=""/>
          </v:shape>
          <o:OLEObject Type="Embed" ProgID="Equation.3" ShapeID="_x0000_i1031" DrawAspect="Content" ObjectID="_1357648029" r:id="rId18"/>
        </w:object>
      </w:r>
      <w:r w:rsidRPr="00F86084">
        <w:rPr>
          <w:b/>
        </w:rPr>
        <w:t xml:space="preserve">  Возрастной уровень реализации программы  </w:t>
      </w:r>
    </w:p>
    <w:p w:rsidR="00EE198B" w:rsidRPr="00F86084" w:rsidRDefault="00EE198B" w:rsidP="00F86084">
      <w:pPr>
        <w:tabs>
          <w:tab w:val="left" w:pos="8539"/>
        </w:tabs>
        <w:rPr>
          <w:b/>
          <w:i/>
        </w:rPr>
      </w:pPr>
      <w:r w:rsidRPr="00F86084">
        <w:rPr>
          <w:b/>
        </w:rPr>
        <w:t xml:space="preserve">                                     </w:t>
      </w:r>
      <w:r w:rsidRPr="00F86084">
        <w:rPr>
          <w:b/>
          <w:i/>
        </w:rPr>
        <w:t xml:space="preserve">                        среднее  общее       образование</w:t>
      </w:r>
    </w:p>
    <w:p w:rsidR="00EE198B" w:rsidRPr="00F86084" w:rsidRDefault="00EE198B" w:rsidP="00F86084">
      <w:pPr>
        <w:tabs>
          <w:tab w:val="left" w:pos="8539"/>
        </w:tabs>
        <w:rPr>
          <w:b/>
        </w:rPr>
      </w:pPr>
      <w:r w:rsidRPr="00F86084">
        <w:rPr>
          <w:b/>
          <w:position w:val="-2"/>
        </w:rPr>
        <w:object w:dxaOrig="180" w:dyaOrig="200">
          <v:shape id="_x0000_i1032" type="#_x0000_t75" style="width:9pt;height:9.75pt" o:ole="">
            <v:imagedata r:id="rId19" o:title=""/>
          </v:shape>
          <o:OLEObject Type="Embed" ProgID="Equation.3" ShapeID="_x0000_i1032" DrawAspect="Content" ObjectID="_1357648030" r:id="rId20"/>
        </w:object>
      </w:r>
      <w:r w:rsidRPr="00F86084">
        <w:rPr>
          <w:b/>
        </w:rPr>
        <w:t xml:space="preserve">   Форма реализации программы </w:t>
      </w:r>
    </w:p>
    <w:p w:rsidR="00EE198B" w:rsidRPr="00F86084" w:rsidRDefault="00EE198B" w:rsidP="00F86084">
      <w:pPr>
        <w:tabs>
          <w:tab w:val="left" w:pos="8539"/>
        </w:tabs>
        <w:rPr>
          <w:b/>
          <w:i/>
        </w:rPr>
      </w:pPr>
      <w:r w:rsidRPr="00F86084">
        <w:rPr>
          <w:b/>
        </w:rPr>
        <w:t xml:space="preserve">                                                               </w:t>
      </w:r>
      <w:r w:rsidRPr="00F86084">
        <w:rPr>
          <w:b/>
          <w:i/>
        </w:rPr>
        <w:t>индивидуальная</w:t>
      </w:r>
    </w:p>
    <w:p w:rsidR="00EE198B" w:rsidRPr="00F86084" w:rsidRDefault="00EE198B" w:rsidP="00F86084">
      <w:pPr>
        <w:tabs>
          <w:tab w:val="left" w:pos="8539"/>
        </w:tabs>
        <w:rPr>
          <w:b/>
          <w:i/>
        </w:rPr>
      </w:pPr>
      <w:r w:rsidRPr="00F86084">
        <w:rPr>
          <w:b/>
          <w:i/>
        </w:rPr>
        <w:t xml:space="preserve">                                                             коллективная</w:t>
      </w:r>
    </w:p>
    <w:p w:rsidR="00EE198B" w:rsidRPr="00F86084" w:rsidRDefault="00EE198B" w:rsidP="00F86084">
      <w:pPr>
        <w:tabs>
          <w:tab w:val="left" w:pos="8539"/>
        </w:tabs>
        <w:rPr>
          <w:b/>
          <w:i/>
        </w:rPr>
      </w:pPr>
      <w:r w:rsidRPr="00F86084">
        <w:rPr>
          <w:b/>
          <w:i/>
        </w:rPr>
        <w:t xml:space="preserve">                                                            групповая</w:t>
      </w:r>
    </w:p>
    <w:p w:rsidR="00EE198B" w:rsidRPr="00F86084" w:rsidRDefault="00EE198B" w:rsidP="00F86084">
      <w:pPr>
        <w:tabs>
          <w:tab w:val="left" w:pos="8539"/>
        </w:tabs>
        <w:rPr>
          <w:b/>
        </w:rPr>
      </w:pPr>
      <w:r w:rsidRPr="00F86084">
        <w:rPr>
          <w:b/>
          <w:position w:val="-2"/>
        </w:rPr>
        <w:object w:dxaOrig="180" w:dyaOrig="200">
          <v:shape id="_x0000_i1033" type="#_x0000_t75" style="width:9pt;height:9.75pt" o:ole="">
            <v:imagedata r:id="rId21" o:title=""/>
          </v:shape>
          <o:OLEObject Type="Embed" ProgID="Equation.3" ShapeID="_x0000_i1033" DrawAspect="Content" ObjectID="_1357648031" r:id="rId22"/>
        </w:object>
      </w:r>
      <w:r w:rsidRPr="00F86084">
        <w:rPr>
          <w:b/>
        </w:rPr>
        <w:t xml:space="preserve">   Продолжительность реализации программы  </w:t>
      </w:r>
    </w:p>
    <w:p w:rsidR="00EE198B" w:rsidRPr="00F86084" w:rsidRDefault="00EE198B" w:rsidP="00F86084">
      <w:pPr>
        <w:tabs>
          <w:tab w:val="left" w:pos="8539"/>
        </w:tabs>
        <w:rPr>
          <w:b/>
          <w:i/>
        </w:rPr>
      </w:pPr>
      <w:r w:rsidRPr="00F86084">
        <w:rPr>
          <w:b/>
        </w:rPr>
        <w:t xml:space="preserve">                                                                                 </w:t>
      </w:r>
      <w:r w:rsidRPr="00F86084">
        <w:rPr>
          <w:b/>
          <w:i/>
        </w:rPr>
        <w:t>одногодичная</w:t>
      </w:r>
    </w:p>
    <w:p w:rsidR="00EE198B" w:rsidRPr="00F86084" w:rsidRDefault="00EE198B" w:rsidP="00F86084">
      <w:pPr>
        <w:tabs>
          <w:tab w:val="left" w:pos="8539"/>
        </w:tabs>
        <w:rPr>
          <w:b/>
        </w:rPr>
      </w:pPr>
    </w:p>
    <w:p w:rsidR="00EE198B" w:rsidRPr="00F86084" w:rsidRDefault="00EE198B" w:rsidP="00F86084">
      <w:pPr>
        <w:pStyle w:val="BodyTextFirstIndent"/>
        <w:ind w:firstLine="0"/>
        <w:rPr>
          <w:b/>
        </w:rPr>
      </w:pPr>
      <w:r w:rsidRPr="00B90D2C">
        <w:rPr>
          <w:spacing w:val="20"/>
          <w:sz w:val="28"/>
          <w:szCs w:val="28"/>
        </w:rPr>
        <w:t xml:space="preserve">     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                             Пояснительная записка.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   Рабочая  образовательная программа дополнительного образования детей соответствует требованиям Закона Российской Федерации «Об образовании» от 13.01 </w:t>
      </w:r>
      <w:smartTag w:uri="urn:schemas-microsoft-com:office:smarttags" w:element="metricconverter">
        <w:smartTagPr>
          <w:attr w:name="ProductID" w:val="96 г"/>
        </w:smartTagPr>
        <w:r w:rsidRPr="00F86084">
          <w:t>96 г</w:t>
        </w:r>
      </w:smartTag>
      <w:r w:rsidRPr="00F86084">
        <w:t>. №12ФЗ и типового положения об образовательном учреждении дополнительного образования от 22.02.97 г. № 223.</w:t>
      </w:r>
    </w:p>
    <w:p w:rsidR="00EE198B" w:rsidRPr="00F86084" w:rsidRDefault="00EE198B" w:rsidP="00F86084">
      <w:r w:rsidRPr="00F86084">
        <w:t xml:space="preserve">      Данная рабочая программа объединяет школьников, желающих систематизировать и расширять знания в изучении родного края, совершенствовать навыки и умения научно-исследовательской работы. Ведущим направлением в работе НОУ является развитие познавательной активности и творческих способностей учащихся в процессе углубленного изучения своей родины, изучения жизни замечательных людей своего края, изучение традиций народов, живущих рядом. Таким образом, НОУ нашей школы включает следующие отделения: краеведческое, эколого-биологическое, историческое.Занятия в НОУ может носить коллективный, групповой, индивидуальный характер.</w:t>
      </w:r>
    </w:p>
    <w:p w:rsidR="00EE198B" w:rsidRPr="00F86084" w:rsidRDefault="00EE198B" w:rsidP="00F86084">
      <w:r w:rsidRPr="00F86084">
        <w:tab/>
        <w:t>Деятельность НОУ предполагает проведение конкурсов, олимпиад, научно-практических конференций.</w:t>
      </w:r>
    </w:p>
    <w:p w:rsidR="00EE198B" w:rsidRPr="00F86084" w:rsidRDefault="00EE198B" w:rsidP="00F86084"/>
    <w:p w:rsidR="00EE198B" w:rsidRPr="00F86084" w:rsidRDefault="00EE198B" w:rsidP="00F86084">
      <w:pPr>
        <w:pStyle w:val="BodyTextFirstIndent"/>
        <w:spacing w:after="0"/>
      </w:pPr>
      <w:r w:rsidRPr="00F86084">
        <w:rPr>
          <w:b/>
        </w:rPr>
        <w:t xml:space="preserve">              Цели дополнительного образования</w:t>
      </w:r>
      <w:r w:rsidRPr="00F86084">
        <w:t xml:space="preserve">: 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>1.   Развитие личности ребёнка, создание возможностей  развития творческих способностей,    целеустремлённости, чувства   ответственности.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2.  Повышение интереса к изучению родного края. </w:t>
      </w:r>
    </w:p>
    <w:p w:rsidR="00EE198B" w:rsidRPr="00F86084" w:rsidRDefault="00EE198B" w:rsidP="00F86084">
      <w:pPr>
        <w:pStyle w:val="BodyText"/>
        <w:spacing w:after="0"/>
      </w:pPr>
      <w:r w:rsidRPr="00F86084">
        <w:t xml:space="preserve">          Реализация этих целей приводит к решению  следующих задач.</w:t>
      </w:r>
    </w:p>
    <w:p w:rsidR="00EE198B" w:rsidRPr="00F86084" w:rsidRDefault="00EE198B" w:rsidP="00F86084">
      <w:pPr>
        <w:pStyle w:val="BodyText"/>
        <w:spacing w:after="0"/>
      </w:pPr>
      <w:r w:rsidRPr="00F86084">
        <w:t xml:space="preserve">         </w:t>
      </w:r>
      <w:r w:rsidRPr="00F86084">
        <w:rPr>
          <w:b/>
          <w:i/>
        </w:rPr>
        <w:t>Познавательная задача</w:t>
      </w:r>
      <w:r w:rsidRPr="00F86084">
        <w:t>:</w:t>
      </w:r>
    </w:p>
    <w:p w:rsidR="00EE198B" w:rsidRPr="00F86084" w:rsidRDefault="00EE198B" w:rsidP="00F86084">
      <w:pPr>
        <w:pStyle w:val="BodyText"/>
        <w:spacing w:after="0"/>
      </w:pPr>
      <w:r w:rsidRPr="00F86084">
        <w:t xml:space="preserve">             Воспитывать потребности в самообразовании, повышении познавательного интереса в решении проблем образовательной программы.</w:t>
      </w:r>
    </w:p>
    <w:p w:rsidR="00EE198B" w:rsidRPr="00F86084" w:rsidRDefault="00EE198B" w:rsidP="00F86084">
      <w:pPr>
        <w:pStyle w:val="BodyText"/>
        <w:spacing w:after="0"/>
      </w:pPr>
      <w:r w:rsidRPr="00F86084">
        <w:t xml:space="preserve">        </w:t>
      </w:r>
      <w:r w:rsidRPr="00F86084">
        <w:rPr>
          <w:b/>
          <w:i/>
        </w:rPr>
        <w:t>Развивающая задача</w:t>
      </w:r>
      <w:r w:rsidRPr="00F86084">
        <w:t>:</w:t>
      </w:r>
    </w:p>
    <w:p w:rsidR="00EE198B" w:rsidRPr="00F86084" w:rsidRDefault="00EE198B" w:rsidP="00F86084">
      <w:pPr>
        <w:pStyle w:val="BodyTextFirstIndent"/>
        <w:spacing w:after="0"/>
        <w:ind w:firstLine="0"/>
      </w:pPr>
      <w:r w:rsidRPr="00F86084">
        <w:t xml:space="preserve">             Развивать у учащихся навыки самостоятельной работы, работы с литературой, обработки данных исследования, их анализа, обработки информации.</w:t>
      </w:r>
    </w:p>
    <w:p w:rsidR="00EE198B" w:rsidRPr="00F86084" w:rsidRDefault="00EE198B" w:rsidP="00F86084">
      <w:pPr>
        <w:pStyle w:val="BodyText"/>
        <w:spacing w:after="0"/>
      </w:pPr>
      <w:r w:rsidRPr="00F86084">
        <w:rPr>
          <w:b/>
          <w:i/>
        </w:rPr>
        <w:t xml:space="preserve">        Мотивационная задача</w:t>
      </w:r>
      <w:r w:rsidRPr="00F86084">
        <w:t>:</w:t>
      </w:r>
    </w:p>
    <w:p w:rsidR="00EE198B" w:rsidRPr="00F86084" w:rsidRDefault="00EE198B" w:rsidP="00F86084">
      <w:pPr>
        <w:pStyle w:val="BodyText"/>
        <w:spacing w:after="0"/>
      </w:pPr>
      <w:r w:rsidRPr="00F86084">
        <w:t xml:space="preserve">            Оказывать помощь в организации активной деятельности, создании атмосферы доброжелательности и сотрудничества в различных организациях: читальный зал, музей, библиотека, архивы и т.д.</w:t>
      </w:r>
    </w:p>
    <w:p w:rsidR="00EE198B" w:rsidRPr="00F86084" w:rsidRDefault="00EE198B" w:rsidP="00F86084">
      <w:pPr>
        <w:pStyle w:val="BodyText"/>
        <w:spacing w:after="0"/>
      </w:pPr>
      <w:r w:rsidRPr="00F86084">
        <w:t xml:space="preserve">        </w:t>
      </w:r>
      <w:r w:rsidRPr="00F86084">
        <w:rPr>
          <w:b/>
          <w:i/>
        </w:rPr>
        <w:t>Социально – педагогическая</w:t>
      </w:r>
      <w:r w:rsidRPr="00F86084">
        <w:t>:</w:t>
      </w:r>
    </w:p>
    <w:p w:rsidR="00EE198B" w:rsidRPr="00F86084" w:rsidRDefault="00EE198B" w:rsidP="00F86084">
      <w:pPr>
        <w:pStyle w:val="BodyText"/>
        <w:spacing w:after="0"/>
      </w:pPr>
      <w:r w:rsidRPr="00F86084">
        <w:t xml:space="preserve">             Содействовать формированию общественной активности, реализации в социуме.</w:t>
      </w:r>
    </w:p>
    <w:p w:rsidR="00EE198B" w:rsidRPr="00F86084" w:rsidRDefault="00EE198B" w:rsidP="00F86084">
      <w:pPr>
        <w:pStyle w:val="BodyText"/>
        <w:spacing w:after="0"/>
      </w:pPr>
      <w:r w:rsidRPr="00F86084">
        <w:rPr>
          <w:b/>
          <w:i/>
        </w:rPr>
        <w:t xml:space="preserve">         Обучающая задача</w:t>
      </w:r>
      <w:r w:rsidRPr="00F86084">
        <w:t>:</w:t>
      </w:r>
    </w:p>
    <w:p w:rsidR="00EE198B" w:rsidRPr="00F86084" w:rsidRDefault="00EE198B" w:rsidP="00F86084">
      <w:pPr>
        <w:pStyle w:val="List2"/>
        <w:ind w:left="283" w:firstLine="425"/>
      </w:pPr>
      <w:r w:rsidRPr="00F86084">
        <w:t>Организовать формирование специальных  знаний и умений составлять библиографический список литературы, формулирование целей и задач, гипотезы.</w:t>
      </w:r>
    </w:p>
    <w:p w:rsidR="00EE198B" w:rsidRPr="00F86084" w:rsidRDefault="00EE198B" w:rsidP="00F86084">
      <w:pPr>
        <w:pStyle w:val="BodyText"/>
        <w:spacing w:after="0"/>
      </w:pPr>
      <w:r w:rsidRPr="00F86084">
        <w:t xml:space="preserve">         Анализировать и обобщать полученные данные научно-    исследовательской  работы        </w:t>
      </w:r>
    </w:p>
    <w:p w:rsidR="00EE198B" w:rsidRPr="00F86084" w:rsidRDefault="00EE198B" w:rsidP="00F86084">
      <w:pPr>
        <w:pStyle w:val="BodyText"/>
        <w:spacing w:after="0"/>
      </w:pPr>
      <w:r w:rsidRPr="00F86084">
        <w:t xml:space="preserve">        Способствовать формированию умений определять объект и предмет исследования, методы исследования.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    Отрабатывать навыки сравнения, анализа, обобщения имеющихся данных.</w:t>
      </w:r>
    </w:p>
    <w:p w:rsidR="00EE198B" w:rsidRPr="00F86084" w:rsidRDefault="00EE198B" w:rsidP="00F86084">
      <w:pPr>
        <w:pStyle w:val="BodyTextFirstIndent"/>
        <w:spacing w:after="0"/>
        <w:rPr>
          <w:b/>
          <w:i/>
        </w:rPr>
      </w:pPr>
      <w:r w:rsidRPr="00F86084">
        <w:t xml:space="preserve">      </w:t>
      </w:r>
      <w:r w:rsidRPr="00F86084">
        <w:rPr>
          <w:b/>
          <w:i/>
        </w:rPr>
        <w:t>Эстетическая задача: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 Оказывать содействие  развитию умений и навыков выполнения научно-исследовательской работы.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 Способствовать воспитанию опрятности, аккуратности.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    Отбор детей для реализации образовательной программы НОУ свободный. Выбор тематики свободный по данным направлениям. Члены НОУ могут выбрать тему научно-исследовательской работы сами. Но она определяется вместе с руководителем. Выбранная тематика дополнительной общеобразовательной программы рассчитана на возраст 11-17 лет, соответствует интересам учащихся и является реально выполнимой. Над научно-исследовательскими работами будут работать учащиеся 5-11 классов в количестве 12 человек. Три человека впервые  вошли  в научное общество учащихся.</w:t>
      </w:r>
      <w:r>
        <w:t xml:space="preserve"> </w:t>
      </w:r>
      <w:r w:rsidRPr="00F86084">
        <w:t xml:space="preserve">Трое учащихся занимаются второй год, а остальные члены НОУ работают не первый год. Надо отметить, что двое из них работают над одним направлением на протяжении трёх лет.  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   Продолжительность реализации программы включает периоды с  сентября 2010 года по апрель 2011 года. Программа реализуется при шестичасовом режиме работы в неделю, всего 210 часов.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  Дополнительная программа состоит из трёх этапов:</w:t>
      </w:r>
    </w:p>
    <w:p w:rsidR="00EE198B" w:rsidRPr="00F86084" w:rsidRDefault="00EE198B" w:rsidP="00F86084">
      <w:pPr>
        <w:pStyle w:val="List"/>
      </w:pPr>
      <w:r w:rsidRPr="00F86084">
        <w:t>1 этап – подготовительный</w:t>
      </w:r>
    </w:p>
    <w:p w:rsidR="00EE198B" w:rsidRPr="00F86084" w:rsidRDefault="00EE198B" w:rsidP="00F86084">
      <w:pPr>
        <w:pStyle w:val="List"/>
      </w:pPr>
      <w:r w:rsidRPr="00F86084">
        <w:t>2 этап – основная часть</w:t>
      </w:r>
    </w:p>
    <w:p w:rsidR="00EE198B" w:rsidRPr="00F86084" w:rsidRDefault="00EE198B" w:rsidP="00F86084">
      <w:pPr>
        <w:pStyle w:val="List"/>
      </w:pPr>
      <w:r w:rsidRPr="00F86084">
        <w:t>3 этап – заключительный.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      Для реализации программы предусматриваются разные формы занятий, ненормированный режим работы, так как возникает необходимость проведения экскурсий и на предприятие, и на карьер, в музей.  Большой объём работы предстоит в процессе изучения различных источников литературы, материалов из интернета.  Огромная роль отводится на проведение встреч с местными жителями, со старыми жителями других населённых пунктов. Значительная часть работы будет проводиться на описание и анализ практической части.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      В ходе реализации образовательной программы, исследователи – ученики должны знать методы и приёмы научно-исследовательской работы, уметь анализировать источники, научные труды по данной проблеме, делать выводы, проводить анализы, сравнивать с имеющимися результатами. Должны связывать теорию с практикой, уметь защитить свою работу, приводя различные аргументы. В дальнейшем, имея эти все способности, ученики – исследователи может продолжить занятия в научном обществе других учебных заведений: училище, колледж или университет.</w:t>
      </w:r>
    </w:p>
    <w:p w:rsidR="00EE198B" w:rsidRPr="00F86084" w:rsidRDefault="00EE198B" w:rsidP="00F86084">
      <w:pPr>
        <w:pStyle w:val="BodyTextFirstIndent"/>
        <w:spacing w:after="0"/>
      </w:pPr>
      <w:r w:rsidRPr="00F86084">
        <w:t xml:space="preserve">      Итоги по научно-исследовательской работе предполагается провести в форме защиты на семинаре участников дополнительного образования, а затем на научно-практической конференции в районе и других конкурсах и конференциях. Возможно представление и защита работы в форме устного выступления с приложениями, либо в форме презентаций.</w:t>
      </w:r>
    </w:p>
    <w:p w:rsidR="00EE198B" w:rsidRPr="00F86084" w:rsidRDefault="00EE198B" w:rsidP="00F86084">
      <w:r w:rsidRPr="00F86084">
        <w:t xml:space="preserve">           </w:t>
      </w:r>
    </w:p>
    <w:p w:rsidR="00EE198B" w:rsidRPr="00F86084" w:rsidRDefault="00EE198B" w:rsidP="00F86084">
      <w:pPr>
        <w:rPr>
          <w:b/>
        </w:rPr>
      </w:pPr>
      <w:r w:rsidRPr="00F86084">
        <w:rPr>
          <w:b/>
        </w:rPr>
        <w:t xml:space="preserve">                                       Содержание</w:t>
      </w:r>
    </w:p>
    <w:p w:rsidR="00EE198B" w:rsidRPr="00F86084" w:rsidRDefault="00EE198B" w:rsidP="00F86084">
      <w:pPr>
        <w:rPr>
          <w:b/>
        </w:rPr>
      </w:pPr>
      <w:r w:rsidRPr="00F86084">
        <w:rPr>
          <w:b/>
        </w:rPr>
        <w:t xml:space="preserve">          дополнительной образовательной программы. </w:t>
      </w:r>
    </w:p>
    <w:p w:rsidR="00EE198B" w:rsidRPr="00F86084" w:rsidRDefault="00EE198B" w:rsidP="00F86084"/>
    <w:p w:rsidR="00EE198B" w:rsidRPr="00F86084" w:rsidRDefault="00EE198B" w:rsidP="00F86084">
      <w:pPr>
        <w:rPr>
          <w:b/>
        </w:rPr>
      </w:pPr>
      <w:r w:rsidRPr="00F86084">
        <w:rPr>
          <w:b/>
        </w:rPr>
        <w:t xml:space="preserve">                         Подготовительный этап.</w:t>
      </w:r>
    </w:p>
    <w:p w:rsidR="00EE198B" w:rsidRPr="00F86084" w:rsidRDefault="00EE198B" w:rsidP="00F86084">
      <w:pPr>
        <w:rPr>
          <w:b/>
        </w:rPr>
      </w:pPr>
    </w:p>
    <w:p w:rsidR="00EE198B" w:rsidRPr="00F86084" w:rsidRDefault="00EE198B" w:rsidP="00F86084">
      <w:pPr>
        <w:tabs>
          <w:tab w:val="left" w:pos="8539"/>
        </w:tabs>
      </w:pPr>
      <w:r w:rsidRPr="00F86084">
        <w:t xml:space="preserve">         Данный этап включает 7 пунктов. Здесь, в первую очередь, рассматриваются вопросы организации научного общества учащихся. Для тех, кто сделал выбор участия в научно – исследовательской деятельности, предлагается изучение требований к образовательной программе, обработка положений НОУ. На  первых заседаниях  научного общества  идёт разработка целей, задач, их постановка. Основным компонентом является подбор тематики дополнительного образования и выбор темы. На первых этапах работы описывается перечень изучаемых идей, закономерностей, понятий, способов познавательной деятельности. Здесь же планируется предстоящая работа по организации исследовательской работы и составление плана работы. Члены научного общества, изучая цели и задачи дополнительного образования, рассматривают возможность использования изученных проблем в различных образовательных учреждениях, на различных учебных занятиях или воспитательных мероприятиях.</w:t>
      </w:r>
    </w:p>
    <w:p w:rsidR="00EE198B" w:rsidRPr="00F86084" w:rsidRDefault="00EE198B" w:rsidP="00F86084">
      <w:pPr>
        <w:tabs>
          <w:tab w:val="left" w:pos="8539"/>
        </w:tabs>
      </w:pPr>
    </w:p>
    <w:p w:rsidR="00EE198B" w:rsidRPr="00F86084" w:rsidRDefault="00EE198B" w:rsidP="00F86084">
      <w:pPr>
        <w:tabs>
          <w:tab w:val="left" w:pos="8539"/>
        </w:tabs>
      </w:pPr>
      <w:r w:rsidRPr="00F86084">
        <w:t xml:space="preserve">                                 </w:t>
      </w:r>
    </w:p>
    <w:p w:rsidR="00EE198B" w:rsidRPr="00F86084" w:rsidRDefault="00EE198B" w:rsidP="00F86084">
      <w:pPr>
        <w:tabs>
          <w:tab w:val="left" w:pos="8539"/>
        </w:tabs>
        <w:rPr>
          <w:b/>
        </w:rPr>
      </w:pPr>
      <w:r w:rsidRPr="00F86084">
        <w:t xml:space="preserve">                       </w:t>
      </w:r>
      <w:r w:rsidRPr="00F86084">
        <w:rPr>
          <w:b/>
        </w:rPr>
        <w:t xml:space="preserve">                Основная часть.</w:t>
      </w:r>
    </w:p>
    <w:p w:rsidR="00EE198B" w:rsidRPr="00F86084" w:rsidRDefault="00EE198B" w:rsidP="00F86084">
      <w:r w:rsidRPr="00F86084">
        <w:t xml:space="preserve">           Данная  часть  включает 2 узловых момента, которые подразделяются на подпункты;  </w:t>
      </w:r>
    </w:p>
    <w:p w:rsidR="00EE198B" w:rsidRPr="00F86084" w:rsidRDefault="00EE198B" w:rsidP="00F86084">
      <w:pPr>
        <w:tabs>
          <w:tab w:val="left" w:pos="8539"/>
        </w:tabs>
      </w:pPr>
      <w:r w:rsidRPr="00F86084">
        <w:t xml:space="preserve">           На данном этапе  предусматривается   работа в музее, библиотеке, архивах. Для изучения  выбранных тем необходимы встречи с жителями нашего посёлка: ветеранами, замечательными людьми, представителями предприятия, сотрудниками музея и т.д. Немаловажную роль сыграет  изучение  архивных  документов, различных источников информации. Ученику – исследователю предстоит  сравнить полученные результаты исследования с имеющимися данными, выполнить  описание различных методов подвязывания платков, народных традиций и праздников, научиться  обрабатывать  спектр полученных данных, добытой информации.  На данном этапе  происходит  систематизация и корректировка материала,  обсуждение актуальности темы, корректировка некоторых аспектов подготовленного материала. Также осуществляется   составление плана проекта исследовательской работы,   обработка данных, редактирование материала,  подготовка к оформлению. Программа включает в себя разные виды самостоятельной работы, навык поиска необходимой информации, умение работать и извлекать нужные факты из различных источников. Также программа предусматривает формирование навыков и умений грамотно оформлять работу, конспектировать основные положения, оценивать степень полезности  справочных и энциклопедических изданий.</w:t>
      </w:r>
    </w:p>
    <w:p w:rsidR="00EE198B" w:rsidRPr="00F86084" w:rsidRDefault="00EE198B" w:rsidP="00F86084">
      <w:pPr>
        <w:tabs>
          <w:tab w:val="left" w:pos="8539"/>
        </w:tabs>
      </w:pPr>
      <w:r w:rsidRPr="00F86084">
        <w:t xml:space="preserve">        Программа рассчитана на практические занятия и встречи с разными людьми, анкетирование и опрос. </w:t>
      </w:r>
    </w:p>
    <w:p w:rsidR="00EE198B" w:rsidRPr="00F86084" w:rsidRDefault="00EE198B" w:rsidP="00F86084">
      <w:pPr>
        <w:tabs>
          <w:tab w:val="left" w:pos="8539"/>
        </w:tabs>
      </w:pPr>
    </w:p>
    <w:p w:rsidR="00EE198B" w:rsidRPr="00F86084" w:rsidRDefault="00EE198B" w:rsidP="00F86084">
      <w:pPr>
        <w:rPr>
          <w:b/>
        </w:rPr>
      </w:pPr>
      <w:r w:rsidRPr="00F86084">
        <w:rPr>
          <w:b/>
        </w:rPr>
        <w:t xml:space="preserve">                       Заключительная часть.</w:t>
      </w:r>
    </w:p>
    <w:p w:rsidR="00EE198B" w:rsidRPr="00F86084" w:rsidRDefault="00EE198B" w:rsidP="00F86084"/>
    <w:p w:rsidR="00EE198B" w:rsidRPr="00F86084" w:rsidRDefault="00EE198B" w:rsidP="00F86084">
      <w:pPr>
        <w:tabs>
          <w:tab w:val="left" w:pos="8539"/>
        </w:tabs>
      </w:pPr>
      <w:r w:rsidRPr="00F86084">
        <w:t xml:space="preserve">               На данном этапе формируются умения  использовать методику и правила оформления исследовательской работы, изучить требования к оформлению; осуществляется  сам этап   оформления  работы. Ученику – исследователю предстоит освоить   методику защиты работы  и подготовить работу к защите. Самыми важными аспектами заключительной части  являются  защита на семинаре, школьной научно-практической  конференции и   районной  научно-практической   конференции.</w:t>
      </w:r>
      <w:r w:rsidRPr="00F86084">
        <w:rPr>
          <w:b/>
        </w:rPr>
        <w:t xml:space="preserve">    </w:t>
      </w:r>
    </w:p>
    <w:p w:rsidR="00EE198B" w:rsidRPr="00F86084" w:rsidRDefault="00EE198B" w:rsidP="00F86084"/>
    <w:p w:rsidR="00EE198B" w:rsidRPr="00F86084" w:rsidRDefault="00EE198B" w:rsidP="00F86084">
      <w:pPr>
        <w:rPr>
          <w:b/>
        </w:rPr>
      </w:pPr>
      <w:r w:rsidRPr="00F86084">
        <w:rPr>
          <w:b/>
        </w:rPr>
        <w:t xml:space="preserve">          </w:t>
      </w:r>
      <w:r>
        <w:rPr>
          <w:b/>
        </w:rPr>
        <w:t xml:space="preserve">                           </w:t>
      </w:r>
      <w:r w:rsidRPr="00F86084">
        <w:rPr>
          <w:b/>
        </w:rPr>
        <w:t xml:space="preserve">  Механизм отслеживания результатов.     </w:t>
      </w:r>
    </w:p>
    <w:p w:rsidR="00EE198B" w:rsidRPr="00F86084" w:rsidRDefault="00EE198B" w:rsidP="00F86084">
      <w:pPr>
        <w:rPr>
          <w:b/>
        </w:rPr>
      </w:pPr>
    </w:p>
    <w:p w:rsidR="00EE198B" w:rsidRPr="00F86084" w:rsidRDefault="00EE198B" w:rsidP="00F86084">
      <w:r w:rsidRPr="00F86084">
        <w:t xml:space="preserve">          В ходе освоения программы ученик – исследователь должен знать, каким образом подбирается литература, приобретает навыки работы </w:t>
      </w:r>
      <w:r w:rsidRPr="00F86084">
        <w:rPr>
          <w:b/>
        </w:rPr>
        <w:t xml:space="preserve"> с </w:t>
      </w:r>
      <w:r w:rsidRPr="00F86084">
        <w:t>различными источниками информации, анализировать их</w:t>
      </w:r>
      <w:r w:rsidRPr="00F86084">
        <w:rPr>
          <w:b/>
        </w:rPr>
        <w:t xml:space="preserve">, </w:t>
      </w:r>
      <w:r w:rsidRPr="00F86084">
        <w:t xml:space="preserve">делать выводы и отбирать главное по изучаемой проблеме. Он учится редактировать, систематизировать и корректировать собранный материал. Кроме этого, у него отрабатываются навыки самостоятельной работы, </w:t>
      </w:r>
      <w:r w:rsidRPr="00F86084">
        <w:rPr>
          <w:b/>
        </w:rPr>
        <w:t xml:space="preserve"> </w:t>
      </w:r>
      <w:r w:rsidRPr="00F86084">
        <w:t>методика защиты и оформления работы.  Формы оценки качества и результативности образования будут отслежены после выступления на школьной научно – практической конференции  и  рецензирования научно – исследовательской работы в марте месяце 201</w:t>
      </w:r>
      <w:r>
        <w:t>1</w:t>
      </w:r>
      <w:r w:rsidRPr="00F86084">
        <w:t xml:space="preserve"> года, после чего работа будет рекомендована для защиты на районной научно – практической конференции.</w:t>
      </w:r>
    </w:p>
    <w:p w:rsidR="00EE198B" w:rsidRPr="00F86084" w:rsidRDefault="00EE198B" w:rsidP="00F86084"/>
    <w:p w:rsidR="00EE198B" w:rsidRPr="00F86084" w:rsidRDefault="00EE198B" w:rsidP="00F86084">
      <w:r w:rsidRPr="00F86084">
        <w:t>Список литературы подбирается в зависимости от выбранной тематики по направлениям.</w:t>
      </w:r>
    </w:p>
    <w:p w:rsidR="00EE198B" w:rsidRPr="00F86084" w:rsidRDefault="00EE198B" w:rsidP="00F86084">
      <w:pPr>
        <w:rPr>
          <w:b/>
        </w:rPr>
      </w:pPr>
    </w:p>
    <w:p w:rsidR="00EE198B" w:rsidRPr="00F86084" w:rsidRDefault="00EE198B" w:rsidP="00F86084"/>
    <w:p w:rsidR="00EE198B" w:rsidRPr="00F86084" w:rsidRDefault="00EE198B" w:rsidP="00F86084">
      <w:pPr>
        <w:tabs>
          <w:tab w:val="left" w:pos="8539"/>
        </w:tabs>
      </w:pPr>
      <w:r w:rsidRPr="00F86084">
        <w:t>1) «Методы подвязывания женских казахских платков».</w:t>
      </w:r>
    </w:p>
    <w:p w:rsidR="00EE198B" w:rsidRPr="00F86084" w:rsidRDefault="00EE198B" w:rsidP="00F86084">
      <w:pPr>
        <w:tabs>
          <w:tab w:val="left" w:pos="8539"/>
        </w:tabs>
      </w:pPr>
    </w:p>
    <w:p w:rsidR="00EE198B" w:rsidRPr="00F86084" w:rsidRDefault="00EE198B" w:rsidP="00F86084">
      <w:pPr>
        <w:widowControl w:val="0"/>
        <w:numPr>
          <w:ilvl w:val="0"/>
          <w:numId w:val="2"/>
        </w:numPr>
        <w:ind w:left="641" w:hanging="357"/>
      </w:pPr>
      <w:r w:rsidRPr="00F86084">
        <w:t xml:space="preserve">В. В. Пятков. История Южного Урала </w:t>
      </w:r>
      <w:r w:rsidRPr="00F86084">
        <w:rPr>
          <w:lang w:val="en-US"/>
        </w:rPr>
        <w:t>XVIII</w:t>
      </w:r>
      <w:r w:rsidRPr="00F86084">
        <w:t xml:space="preserve"> века.</w:t>
      </w:r>
    </w:p>
    <w:p w:rsidR="00EE198B" w:rsidRPr="00F86084" w:rsidRDefault="00EE198B" w:rsidP="00F86084">
      <w:pPr>
        <w:widowControl w:val="0"/>
        <w:numPr>
          <w:ilvl w:val="0"/>
          <w:numId w:val="2"/>
        </w:numPr>
        <w:ind w:left="641" w:hanging="357"/>
      </w:pPr>
      <w:r w:rsidRPr="00F86084">
        <w:t>Copyright © ProTown.ru 2008</w:t>
      </w:r>
    </w:p>
    <w:p w:rsidR="00EE198B" w:rsidRPr="00F86084" w:rsidRDefault="00EE198B" w:rsidP="00F86084">
      <w:pPr>
        <w:widowControl w:val="0"/>
        <w:numPr>
          <w:ilvl w:val="0"/>
          <w:numId w:val="2"/>
        </w:numPr>
        <w:ind w:left="641" w:hanging="357"/>
      </w:pPr>
      <w:r w:rsidRPr="00F86084">
        <w:rPr>
          <w:bCs/>
        </w:rPr>
        <w:t xml:space="preserve">Библиотека сайта,  </w:t>
      </w:r>
      <w:hyperlink r:id="rId23" w:tgtFrame="_blank" w:history="1">
        <w:r w:rsidRPr="00F86084">
          <w:rPr>
            <w:rStyle w:val="Hyperlink"/>
            <w:bCs/>
          </w:rPr>
          <w:t>XIII век</w:t>
        </w:r>
      </w:hyperlink>
      <w:r w:rsidRPr="00F86084">
        <w:rPr>
          <w:bCs/>
        </w:rPr>
        <w:t>.</w:t>
      </w:r>
      <w:r w:rsidRPr="00F86084">
        <w:t xml:space="preserve"> И. Г. Андреев.  Описание средней орды киргиз-кайсаков.</w:t>
      </w:r>
    </w:p>
    <w:p w:rsidR="00EE198B" w:rsidRPr="00F86084" w:rsidRDefault="00EE198B" w:rsidP="00F86084">
      <w:pPr>
        <w:pStyle w:val="a"/>
        <w:numPr>
          <w:ilvl w:val="0"/>
          <w:numId w:val="2"/>
        </w:numPr>
        <w:ind w:left="641" w:hanging="357"/>
        <w:rPr>
          <w:rFonts w:ascii="Times New Roman" w:hAnsi="Times New Roman"/>
          <w:sz w:val="24"/>
          <w:szCs w:val="24"/>
        </w:rPr>
      </w:pPr>
      <w:r w:rsidRPr="00F86084">
        <w:rPr>
          <w:rStyle w:val="Strong"/>
          <w:rFonts w:ascii="Times New Roman" w:hAnsi="Times New Roman"/>
          <w:b w:val="0"/>
          <w:bCs w:val="0"/>
          <w:sz w:val="24"/>
          <w:szCs w:val="24"/>
        </w:rPr>
        <w:t>Реферат по географии.  История и этнография казахского народа и отдельных этнотерриториальных групп казахов</w:t>
      </w:r>
      <w:r w:rsidRPr="00F86084">
        <w:rPr>
          <w:rFonts w:ascii="Times New Roman" w:hAnsi="Times New Roman"/>
          <w:sz w:val="24"/>
          <w:szCs w:val="24"/>
        </w:rPr>
        <w:t>. Мельников Е., 2004 год</w:t>
      </w:r>
    </w:p>
    <w:p w:rsidR="00EE198B" w:rsidRPr="00F86084" w:rsidRDefault="00EE198B" w:rsidP="00F86084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F86084">
        <w:t>Жанибеков О. "Казахский костюм", Алма-ата 1996 г.</w:t>
      </w:r>
    </w:p>
    <w:p w:rsidR="00EE198B" w:rsidRPr="00F86084" w:rsidRDefault="00EE198B" w:rsidP="00F86084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F86084">
        <w:t xml:space="preserve"> И.В.Захарова, Р.Д.Ходжаева "Казахская национальная одежда", Алма-Ата, 1964 г.</w:t>
      </w:r>
    </w:p>
    <w:p w:rsidR="00EE198B" w:rsidRPr="00F86084" w:rsidRDefault="00EE198B" w:rsidP="00F86084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084">
        <w:rPr>
          <w:rFonts w:ascii="Times New Roman" w:hAnsi="Times New Roman" w:cs="Times New Roman"/>
          <w:sz w:val="24"/>
          <w:szCs w:val="24"/>
          <w:lang w:val="en-US"/>
        </w:rPr>
        <w:t>ref</w:t>
      </w:r>
      <w:r w:rsidRPr="00F86084">
        <w:rPr>
          <w:rFonts w:ascii="Times New Roman" w:hAnsi="Times New Roman" w:cs="Times New Roman"/>
          <w:sz w:val="24"/>
          <w:szCs w:val="24"/>
        </w:rPr>
        <w:t>.</w:t>
      </w:r>
      <w:r w:rsidRPr="00F8608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86084">
        <w:rPr>
          <w:rFonts w:ascii="Times New Roman" w:hAnsi="Times New Roman" w:cs="Times New Roman"/>
          <w:sz w:val="24"/>
          <w:szCs w:val="24"/>
        </w:rPr>
        <w:t xml:space="preserve"> 2006 </w:t>
      </w:r>
      <w:hyperlink r:id="rId24" w:history="1">
        <w:r w:rsidRPr="00F86084">
          <w:rPr>
            <w:rStyle w:val="Hyperlink"/>
            <w:rFonts w:ascii="Times New Roman" w:hAnsi="Times New Roman"/>
            <w:sz w:val="24"/>
            <w:szCs w:val="24"/>
            <w:lang w:val="en-US"/>
          </w:rPr>
          <w:t>contextus</w:t>
        </w:r>
        <w:r w:rsidRPr="00F86084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F86084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F8608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8608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E198B" w:rsidRPr="00F86084" w:rsidRDefault="00EE198B" w:rsidP="00F86084">
      <w:pPr>
        <w:numPr>
          <w:ilvl w:val="0"/>
          <w:numId w:val="2"/>
        </w:numPr>
      </w:pPr>
      <w:r w:rsidRPr="00F86084">
        <w:rPr>
          <w:color w:val="000000"/>
        </w:rPr>
        <w:t>Статья о свадебном костюме у народов Казахстана и Средней Азии. Анна Шевцова. "Этносф ера"</w:t>
      </w:r>
      <w:r w:rsidRPr="00F86084">
        <w:t>.</w:t>
      </w:r>
    </w:p>
    <w:p w:rsidR="00EE198B" w:rsidRPr="00F86084" w:rsidRDefault="00EE198B" w:rsidP="00F86084">
      <w:pPr>
        <w:tabs>
          <w:tab w:val="left" w:pos="8539"/>
        </w:tabs>
      </w:pPr>
    </w:p>
    <w:p w:rsidR="00EE198B" w:rsidRPr="00F86084" w:rsidRDefault="00EE198B" w:rsidP="00F86084">
      <w:pPr>
        <w:tabs>
          <w:tab w:val="left" w:pos="8539"/>
        </w:tabs>
      </w:pPr>
      <w:r w:rsidRPr="00F86084">
        <w:t>2) «Нагайбакская свадьба и приданое невесты».</w:t>
      </w:r>
    </w:p>
    <w:p w:rsidR="00EE198B" w:rsidRPr="00F86084" w:rsidRDefault="00EE198B" w:rsidP="00F86084">
      <w:pPr>
        <w:numPr>
          <w:ilvl w:val="0"/>
          <w:numId w:val="1"/>
        </w:numPr>
        <w:spacing w:before="100" w:beforeAutospacing="1" w:after="100" w:afterAutospacing="1"/>
      </w:pPr>
      <w:r w:rsidRPr="00F86084">
        <w:t>Исследовательская работа «История нагайбакского народа: происхождение, культура, хозяйство и быт», 2007 год.</w:t>
      </w:r>
    </w:p>
    <w:p w:rsidR="00EE198B" w:rsidRPr="00F86084" w:rsidRDefault="00EE198B" w:rsidP="00F86084">
      <w:pPr>
        <w:numPr>
          <w:ilvl w:val="0"/>
          <w:numId w:val="1"/>
        </w:numPr>
      </w:pPr>
      <w:r w:rsidRPr="00F86084">
        <w:t>Национальная безопасность и геополитика России. 1994 г.</w:t>
      </w:r>
    </w:p>
    <w:p w:rsidR="00EE198B" w:rsidRPr="00F86084" w:rsidRDefault="00EE198B" w:rsidP="00F86084">
      <w:pPr>
        <w:numPr>
          <w:ilvl w:val="0"/>
          <w:numId w:val="1"/>
        </w:numPr>
      </w:pPr>
      <w:r w:rsidRPr="00F86084">
        <w:t>Живая старина. – 1902. – Вып. 2. - с.172.</w:t>
      </w:r>
    </w:p>
    <w:p w:rsidR="00EE198B" w:rsidRPr="00F86084" w:rsidRDefault="00EE198B" w:rsidP="00F86084">
      <w:pPr>
        <w:numPr>
          <w:ilvl w:val="0"/>
          <w:numId w:val="1"/>
        </w:numPr>
      </w:pPr>
      <w:r w:rsidRPr="00F86084">
        <w:t>С.И.Вдовина. Соты памяти народной. 2008 г.</w:t>
      </w:r>
    </w:p>
    <w:p w:rsidR="00EE198B" w:rsidRPr="00F86084" w:rsidRDefault="00EE198B" w:rsidP="00F86084">
      <w:pPr>
        <w:widowControl w:val="0"/>
        <w:numPr>
          <w:ilvl w:val="0"/>
          <w:numId w:val="1"/>
        </w:numPr>
        <w:ind w:left="1208" w:hanging="357"/>
      </w:pPr>
      <w:r w:rsidRPr="00F86084">
        <w:t>Исследовательская работа «Из истории  жизни нагайбаков  посёлка Новокаолиновый», 2008 год.</w:t>
      </w:r>
    </w:p>
    <w:p w:rsidR="00EE198B" w:rsidRPr="00F86084" w:rsidRDefault="00EE198B" w:rsidP="00F86084">
      <w:pPr>
        <w:numPr>
          <w:ilvl w:val="0"/>
          <w:numId w:val="1"/>
        </w:numPr>
        <w:ind w:left="1208" w:hanging="357"/>
      </w:pPr>
      <w:r w:rsidRPr="00F86084">
        <w:t>Волжско – Камское слово. – 1882. - №138.</w:t>
      </w:r>
    </w:p>
    <w:p w:rsidR="00EE198B" w:rsidRPr="00F86084" w:rsidRDefault="00EE198B" w:rsidP="00F86084">
      <w:pPr>
        <w:numPr>
          <w:ilvl w:val="0"/>
          <w:numId w:val="1"/>
        </w:numPr>
      </w:pPr>
      <w:r w:rsidRPr="00F86084">
        <w:t>Живая старина.- 1902. – Вып.2. – с.178.</w:t>
      </w:r>
    </w:p>
    <w:p w:rsidR="00EE198B" w:rsidRPr="00F86084" w:rsidRDefault="00EE198B" w:rsidP="00F86084"/>
    <w:p w:rsidR="00EE198B" w:rsidRPr="00F86084" w:rsidRDefault="00EE198B"/>
    <w:sectPr w:rsidR="00EE198B" w:rsidRPr="00F86084" w:rsidSect="00F860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0B28"/>
    <w:multiLevelType w:val="hybridMultilevel"/>
    <w:tmpl w:val="6C3477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C883C2E"/>
    <w:multiLevelType w:val="hybridMultilevel"/>
    <w:tmpl w:val="1FB234E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084"/>
    <w:rsid w:val="00007C57"/>
    <w:rsid w:val="002B5F2C"/>
    <w:rsid w:val="004A1BA5"/>
    <w:rsid w:val="008152C9"/>
    <w:rsid w:val="008B7379"/>
    <w:rsid w:val="00927071"/>
    <w:rsid w:val="00B90D2C"/>
    <w:rsid w:val="00BD4B33"/>
    <w:rsid w:val="00EE198B"/>
    <w:rsid w:val="00F8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8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86084"/>
    <w:pPr>
      <w:ind w:left="283" w:hanging="283"/>
    </w:pPr>
  </w:style>
  <w:style w:type="paragraph" w:styleId="List2">
    <w:name w:val="List 2"/>
    <w:basedOn w:val="Normal"/>
    <w:uiPriority w:val="99"/>
    <w:rsid w:val="00F86084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F860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5293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F8608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5293"/>
  </w:style>
  <w:style w:type="paragraph" w:styleId="NormalWeb">
    <w:name w:val="Normal (Web)"/>
    <w:basedOn w:val="Normal"/>
    <w:uiPriority w:val="99"/>
    <w:rsid w:val="00F86084"/>
    <w:pPr>
      <w:spacing w:before="100" w:beforeAutospacing="1" w:after="100" w:afterAutospacing="1"/>
    </w:pPr>
  </w:style>
  <w:style w:type="paragraph" w:customStyle="1" w:styleId="a">
    <w:name w:val="Без интервала"/>
    <w:uiPriority w:val="99"/>
    <w:rsid w:val="00F86084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F8608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86084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1"/>
    <w:uiPriority w:val="99"/>
    <w:rsid w:val="00F86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293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F86084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hyperlink" Target="mailto:contextus@mail.ru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www.thietmar.narod.ru/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1938</Words>
  <Characters>11049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Никонорова Т.А.</dc:creator>
  <cp:keywords/>
  <dc:description/>
  <cp:lastModifiedBy>Никонорова Т.А.</cp:lastModifiedBy>
  <cp:revision>2</cp:revision>
  <dcterms:created xsi:type="dcterms:W3CDTF">2011-01-27T10:41:00Z</dcterms:created>
  <dcterms:modified xsi:type="dcterms:W3CDTF">2011-01-27T10:41:00Z</dcterms:modified>
</cp:coreProperties>
</file>