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2" w:rsidRDefault="004B0592" w:rsidP="004B0592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B0592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№2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14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ВЕЛИКОЕ КНЯЖЕСТВО ЛИТОВСКОЕ И РУССКОЕ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Одним из последствий государственной децентрализации Киевской державы, усиленным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батыевым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погромом стало разобщение древнерусских территорий, когда Южная и Западная Русь попали под власть Литвы. Некогда единый русский народ разделился на три ветви — великороссов, украинцев и белорусов. Разрыв культурных и политических связей между частями прежде единого целого вел к консервации некоторых диалектных и обрядовых особенностей, хотя осознание духовно-этнической общности не оставляло потомков древних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русичей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и в условиях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взаимоизолированности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Присоединение западнорусских земель к Литве началось во второй трети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века при великом князе Литовском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Миндовге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. В период правления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Гедимина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сына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Ольгерда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территориальные приобретения Литвы продолжались. В ее состав вошли Полоцкое, Витебское, Минское,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Друцкое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княжества,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Турово-Пинское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Полесье,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Берестейщина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, Волынь, Подолье, Черниговская земля и часть Смоленщины. В  1362 году под власть литовского князя был приведен Киев. Коренная Литва окружалась поясом подвластных ей русских земель, которые составили 9/10 всей территории образовавшегося государства, простиравшегося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Балтийского до Черного моря. 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Русское культурное влияние в новом государстве</w:t>
      </w:r>
      <w:r w:rsidRPr="004F140B">
        <w:rPr>
          <w:rFonts w:ascii="Times New Roman" w:hAnsi="Times New Roman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пользовалось подавляющим преобладанием, подчиняя господствующую в политическом плане народность — литовцев</w:t>
      </w:r>
      <w:r w:rsidRPr="004F14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Гедимин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сыновья были женаты на русских</w:t>
      </w:r>
      <w:r w:rsidRPr="004F140B">
        <w:rPr>
          <w:rFonts w:ascii="Times New Roman" w:hAnsi="Times New Roman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княжнах, при дворе и в официальном делопроизводстве господствовал русский язык. Литовской письменности в то время не существовало вовсе. 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Вплоть до конца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XIV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века русские области, присоединяясь к Литве, не испытывали национально-религиозного гнета. Строй и характер местной жизни сохранялся, потомки</w:t>
      </w:r>
    </w:p>
    <w:p w:rsidR="004B0592" w:rsidRPr="004F140B" w:rsidRDefault="004B0592" w:rsidP="004B0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Рюрика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оставались на своих экономических позициях, мало потеряв и в политическом плане, поскольку государственный строй Литвы носил федеративный характер. Великое княжество Литовское являлось скорее конгломератом земель и владений, чем единым политическим целым. До некоторых пор русское культурное влияние в Литовско-Русском государстве усиливалось по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нарастающей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. Гедиминовичи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обрусевали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, многие из них принимали православие. Налицо были тенденции, ведущие в сторону складывания нового своеобразного варианта</w:t>
      </w:r>
      <w:r w:rsidRPr="004F14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русской государственности на южных и западных землях бывшей Киевской державы.</w:t>
      </w:r>
    </w:p>
    <w:p w:rsidR="004B0592" w:rsidRPr="004F140B" w:rsidRDefault="004B0592" w:rsidP="004B059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sz w:val="24"/>
          <w:szCs w:val="24"/>
        </w:rPr>
        <w:tab/>
      </w:r>
      <w:r w:rsidRPr="004F140B">
        <w:rPr>
          <w:rFonts w:ascii="Times New Roman" w:hAnsi="Times New Roman"/>
          <w:sz w:val="24"/>
          <w:szCs w:val="24"/>
        </w:rPr>
        <w:t xml:space="preserve">Эти тенденции были сломлены, когда великим князем Литовским стал Ягайло. Его </w:t>
      </w:r>
      <w:proofErr w:type="spellStart"/>
      <w:r w:rsidRPr="004F140B">
        <w:rPr>
          <w:rFonts w:ascii="Times New Roman" w:hAnsi="Times New Roman"/>
          <w:sz w:val="24"/>
          <w:szCs w:val="24"/>
        </w:rPr>
        <w:t>прозападническая</w:t>
      </w:r>
      <w:proofErr w:type="spellEnd"/>
      <w:r w:rsidRPr="004F140B">
        <w:rPr>
          <w:rFonts w:ascii="Times New Roman" w:hAnsi="Times New Roman"/>
          <w:sz w:val="24"/>
          <w:szCs w:val="24"/>
        </w:rPr>
        <w:t xml:space="preserve"> ориентация была результатом личных характеристик Ягайло: властолюбия, тщеславия, жестокости. В 1386 году он принял католичество и оформил унию Литвы с Польшей. Амбиции польской шляхты, связанные со стремлением</w:t>
      </w:r>
      <w:proofErr w:type="gramStart"/>
      <w:r w:rsidRPr="004F140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140B">
        <w:rPr>
          <w:rFonts w:ascii="Times New Roman" w:hAnsi="Times New Roman"/>
          <w:sz w:val="24"/>
          <w:szCs w:val="24"/>
        </w:rPr>
        <w:t xml:space="preserve">роникнуть на обширные западнорусские земли, были удовлетворены. Ее права и привилегии быстро перевесили права русской аристократии. Началась католическая, экспансия на западные земли Руси. Упразднялись крупные областные княжения в Полоцке, Витебске, Киеве и других местах, самоуправление заменялось наместничеством. Литовская аристократия сменила культурную ориентацию с русской </w:t>
      </w:r>
      <w:proofErr w:type="gramStart"/>
      <w:r w:rsidRPr="004F140B">
        <w:rPr>
          <w:rFonts w:ascii="Times New Roman" w:hAnsi="Times New Roman"/>
          <w:sz w:val="24"/>
          <w:szCs w:val="24"/>
        </w:rPr>
        <w:t>на</w:t>
      </w:r>
      <w:proofErr w:type="gramEnd"/>
      <w:r w:rsidRPr="004F140B">
        <w:rPr>
          <w:rFonts w:ascii="Times New Roman" w:hAnsi="Times New Roman"/>
          <w:sz w:val="24"/>
          <w:szCs w:val="24"/>
        </w:rPr>
        <w:t xml:space="preserve"> польскую. Полонизация и </w:t>
      </w:r>
      <w:proofErr w:type="spellStart"/>
      <w:r w:rsidRPr="004F140B">
        <w:rPr>
          <w:rFonts w:ascii="Times New Roman" w:hAnsi="Times New Roman"/>
          <w:sz w:val="24"/>
          <w:szCs w:val="24"/>
        </w:rPr>
        <w:t>окатоличивание</w:t>
      </w:r>
      <w:proofErr w:type="spellEnd"/>
      <w:r w:rsidRPr="004F140B">
        <w:rPr>
          <w:rFonts w:ascii="Times New Roman" w:hAnsi="Times New Roman"/>
          <w:sz w:val="24"/>
          <w:szCs w:val="24"/>
        </w:rPr>
        <w:t xml:space="preserve"> захватили часть и западнорусской знати, в то время как большинство русских сохраняло верность православию и древним традициям. Началась национально-религиозная вражда, которой не было до 80-х годов </w:t>
      </w:r>
      <w:r w:rsidRPr="004F140B">
        <w:rPr>
          <w:rFonts w:ascii="Times New Roman" w:hAnsi="Times New Roman"/>
          <w:sz w:val="24"/>
          <w:szCs w:val="24"/>
          <w:lang w:val="en-US"/>
        </w:rPr>
        <w:t>XIV</w:t>
      </w:r>
      <w:r w:rsidRPr="004F140B">
        <w:rPr>
          <w:rFonts w:ascii="Times New Roman" w:hAnsi="Times New Roman"/>
          <w:sz w:val="24"/>
          <w:szCs w:val="24"/>
        </w:rPr>
        <w:t xml:space="preserve"> века. Эта вражда перерастала в жесткую политическую борьбу, в ходе которой у национально мыслящей части западнорусского населения неизбежно крепли </w:t>
      </w:r>
      <w:proofErr w:type="gramStart"/>
      <w:r w:rsidRPr="004F140B">
        <w:rPr>
          <w:rFonts w:ascii="Times New Roman" w:hAnsi="Times New Roman"/>
          <w:sz w:val="24"/>
          <w:szCs w:val="24"/>
        </w:rPr>
        <w:t>настроения</w:t>
      </w:r>
      <w:proofErr w:type="gramEnd"/>
      <w:r w:rsidRPr="004F140B">
        <w:rPr>
          <w:rFonts w:ascii="Times New Roman" w:hAnsi="Times New Roman"/>
          <w:sz w:val="24"/>
          <w:szCs w:val="24"/>
        </w:rPr>
        <w:t xml:space="preserve"> а пользу единого Русского государства. Проце</w:t>
      </w:r>
      <w:proofErr w:type="gramStart"/>
      <w:r w:rsidRPr="004F140B">
        <w:rPr>
          <w:rFonts w:ascii="Times New Roman" w:hAnsi="Times New Roman"/>
          <w:sz w:val="24"/>
          <w:szCs w:val="24"/>
        </w:rPr>
        <w:t>сс скл</w:t>
      </w:r>
      <w:proofErr w:type="gramEnd"/>
      <w:r w:rsidRPr="004F140B">
        <w:rPr>
          <w:rFonts w:ascii="Times New Roman" w:hAnsi="Times New Roman"/>
          <w:sz w:val="24"/>
          <w:szCs w:val="24"/>
        </w:rPr>
        <w:t>адывания государственного ядра на северо-востоке Руси влиял на эти настроения и усиливал их.</w:t>
      </w:r>
    </w:p>
    <w:p w:rsidR="004B0592" w:rsidRPr="004F140B" w:rsidRDefault="004B0592" w:rsidP="004B0592">
      <w:pPr>
        <w:pStyle w:val="a3"/>
        <w:rPr>
          <w:rFonts w:ascii="Times New Roman" w:hAnsi="Times New Roman"/>
          <w:sz w:val="24"/>
          <w:szCs w:val="24"/>
        </w:rPr>
      </w:pPr>
    </w:p>
    <w:p w:rsidR="004B0592" w:rsidRPr="004F140B" w:rsidRDefault="004B0592" w:rsidP="004B059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t>1. С чем связан быстрый территориальный рост Литовского княжества?</w:t>
      </w:r>
    </w:p>
    <w:p w:rsidR="004B0592" w:rsidRPr="004F140B" w:rsidRDefault="004B0592" w:rsidP="004B059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lastRenderedPageBreak/>
        <w:t>2.  Как складывались отношения литовцев и русских?</w:t>
      </w:r>
    </w:p>
    <w:p w:rsidR="004B0592" w:rsidRPr="004F140B" w:rsidRDefault="004B0592" w:rsidP="004B0592">
      <w:pPr>
        <w:pStyle w:val="a3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t>3. Как сказалось на русско-литовских отношениях сближение Литвы с Польшей и введение там католичества?</w:t>
      </w:r>
    </w:p>
    <w:p w:rsidR="004B0592" w:rsidRPr="004F140B" w:rsidRDefault="004B0592" w:rsidP="004B0592">
      <w:pPr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hAnsi="Times New Roman"/>
          <w:sz w:val="24"/>
          <w:szCs w:val="24"/>
        </w:rPr>
        <w:br w:type="page"/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92"/>
    <w:rsid w:val="00141634"/>
    <w:rsid w:val="004B0592"/>
    <w:rsid w:val="00842196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2011-06-16T06:57:00Z</dcterms:created>
  <dcterms:modified xsi:type="dcterms:W3CDTF">2011-06-16T06:57:00Z</dcterms:modified>
</cp:coreProperties>
</file>