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69" w:rsidRPr="007577AE" w:rsidRDefault="002F7E69" w:rsidP="002F7E6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577AE">
        <w:rPr>
          <w:rFonts w:ascii="Times New Roman" w:hAnsi="Times New Roman"/>
          <w:b/>
          <w:i/>
          <w:sz w:val="24"/>
          <w:szCs w:val="24"/>
        </w:rPr>
        <w:t>Приложение №1</w:t>
      </w:r>
    </w:p>
    <w:p w:rsidR="002F7E69" w:rsidRDefault="002F7E69" w:rsidP="002F7E6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Лист контроля </w:t>
      </w:r>
    </w:p>
    <w:p w:rsidR="002F7E69" w:rsidRPr="007577AE" w:rsidRDefault="002F7E69" w:rsidP="002F7E6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77AE">
        <w:rPr>
          <w:rFonts w:ascii="Times New Roman" w:hAnsi="Times New Roman"/>
          <w:sz w:val="24"/>
          <w:szCs w:val="24"/>
        </w:rPr>
        <w:t>Возможные альтернативы исторического развития Руси.</w:t>
      </w:r>
    </w:p>
    <w:p w:rsidR="002F7E69" w:rsidRDefault="002F7E69" w:rsidP="002F7E69">
      <w:pPr>
        <w:rPr>
          <w:rFonts w:ascii="Times New Roman" w:hAnsi="Times New Roman"/>
          <w:sz w:val="24"/>
          <w:szCs w:val="24"/>
        </w:rPr>
      </w:pPr>
    </w:p>
    <w:p w:rsidR="002F7E69" w:rsidRDefault="002F7E69" w:rsidP="002F7E69">
      <w:pPr>
        <w:rPr>
          <w:rFonts w:ascii="Times New Roman" w:hAnsi="Times New Roman"/>
          <w:sz w:val="24"/>
          <w:szCs w:val="24"/>
        </w:rPr>
      </w:pPr>
    </w:p>
    <w:p w:rsidR="002F7E69" w:rsidRDefault="002F7E69" w:rsidP="002F7E69">
      <w:pPr>
        <w:rPr>
          <w:rFonts w:ascii="Times New Roman" w:hAnsi="Times New Roman"/>
          <w:sz w:val="24"/>
          <w:szCs w:val="24"/>
        </w:rPr>
      </w:pPr>
    </w:p>
    <w:p w:rsidR="002F7E69" w:rsidRDefault="002F7E69" w:rsidP="002F7E6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Предпосылки объединения Руси:</w:t>
      </w:r>
    </w:p>
    <w:p w:rsidR="002F7E69" w:rsidRDefault="002F7E69" w:rsidP="002F7E69">
      <w:pPr>
        <w:rPr>
          <w:rFonts w:ascii="Times New Roman" w:hAnsi="Times New Roman"/>
          <w:sz w:val="24"/>
          <w:szCs w:val="24"/>
        </w:rPr>
      </w:pPr>
    </w:p>
    <w:p w:rsidR="002F7E69" w:rsidRDefault="002F7E69" w:rsidP="002F7E69">
      <w:pPr>
        <w:rPr>
          <w:rFonts w:ascii="Times New Roman" w:hAnsi="Times New Roman"/>
          <w:sz w:val="24"/>
          <w:szCs w:val="24"/>
        </w:rPr>
      </w:pPr>
    </w:p>
    <w:p w:rsidR="002F7E69" w:rsidRDefault="002F7E69" w:rsidP="002F7E69">
      <w:pPr>
        <w:rPr>
          <w:rFonts w:ascii="Times New Roman" w:hAnsi="Times New Roman"/>
          <w:sz w:val="24"/>
          <w:szCs w:val="24"/>
        </w:rPr>
      </w:pPr>
    </w:p>
    <w:p w:rsidR="002F7E69" w:rsidRDefault="002F7E69" w:rsidP="002F7E69">
      <w:pPr>
        <w:rPr>
          <w:rFonts w:ascii="Times New Roman" w:hAnsi="Times New Roman"/>
          <w:sz w:val="24"/>
          <w:szCs w:val="24"/>
        </w:rPr>
      </w:pPr>
    </w:p>
    <w:p w:rsidR="002F7E69" w:rsidRDefault="002F7E69" w:rsidP="002F7E69">
      <w:pPr>
        <w:rPr>
          <w:rFonts w:ascii="Times New Roman" w:hAnsi="Times New Roman"/>
          <w:sz w:val="24"/>
          <w:szCs w:val="24"/>
        </w:rPr>
      </w:pPr>
    </w:p>
    <w:p w:rsidR="002F7E69" w:rsidRPr="007577AE" w:rsidRDefault="002F7E69" w:rsidP="002F7E6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из городов Руси могли стать центрами объединения? В чём были их преимущества и недостатки?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6"/>
        <w:gridCol w:w="3244"/>
        <w:gridCol w:w="3201"/>
      </w:tblGrid>
      <w:tr w:rsidR="002F7E69" w:rsidRPr="00A60B82" w:rsidTr="00B424AE">
        <w:tc>
          <w:tcPr>
            <w:tcW w:w="3473" w:type="dxa"/>
          </w:tcPr>
          <w:p w:rsidR="002F7E69" w:rsidRPr="00A60B82" w:rsidRDefault="002F7E69" w:rsidP="00B4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B82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3473" w:type="dxa"/>
          </w:tcPr>
          <w:p w:rsidR="002F7E69" w:rsidRPr="00A60B82" w:rsidRDefault="002F7E69" w:rsidP="00B4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B82">
              <w:rPr>
                <w:rFonts w:ascii="Times New Roman" w:hAnsi="Times New Roman"/>
                <w:sz w:val="24"/>
                <w:szCs w:val="24"/>
              </w:rPr>
              <w:t>Преимущества</w:t>
            </w:r>
          </w:p>
        </w:tc>
        <w:tc>
          <w:tcPr>
            <w:tcW w:w="3474" w:type="dxa"/>
          </w:tcPr>
          <w:p w:rsidR="002F7E69" w:rsidRPr="00A60B82" w:rsidRDefault="002F7E69" w:rsidP="00B4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B82">
              <w:rPr>
                <w:rFonts w:ascii="Times New Roman" w:hAnsi="Times New Roman"/>
                <w:sz w:val="24"/>
                <w:szCs w:val="24"/>
              </w:rPr>
              <w:t>Недостатки</w:t>
            </w:r>
          </w:p>
        </w:tc>
      </w:tr>
      <w:tr w:rsidR="002F7E69" w:rsidRPr="00A60B82" w:rsidTr="00B424AE">
        <w:trPr>
          <w:trHeight w:val="7718"/>
        </w:trPr>
        <w:tc>
          <w:tcPr>
            <w:tcW w:w="3473" w:type="dxa"/>
          </w:tcPr>
          <w:p w:rsidR="002F7E69" w:rsidRPr="00A60B82" w:rsidRDefault="002F7E69" w:rsidP="00B4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2F7E69" w:rsidRPr="00A60B82" w:rsidRDefault="002F7E69" w:rsidP="00B4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2F7E69" w:rsidRPr="00A60B82" w:rsidRDefault="002F7E69" w:rsidP="00B4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7E69" w:rsidRPr="007577AE" w:rsidRDefault="002F7E69" w:rsidP="002F7E69">
      <w:pPr>
        <w:pStyle w:val="a3"/>
      </w:pPr>
      <w:r w:rsidRPr="007577AE">
        <w:br w:type="page"/>
      </w:r>
    </w:p>
    <w:p w:rsidR="002F7E69" w:rsidRDefault="002F7E69" w:rsidP="002F7E69">
      <w:pPr>
        <w:rPr>
          <w:rFonts w:ascii="Times New Roman" w:hAnsi="Times New Roman"/>
          <w:b/>
          <w:i/>
          <w:sz w:val="24"/>
          <w:szCs w:val="24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177D5"/>
    <w:multiLevelType w:val="hybridMultilevel"/>
    <w:tmpl w:val="647431AE"/>
    <w:lvl w:ilvl="0" w:tplc="0BD89A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E69"/>
    <w:rsid w:val="00141634"/>
    <w:rsid w:val="002F7E69"/>
    <w:rsid w:val="00842196"/>
    <w:rsid w:val="00A3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E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7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2011-06-16T06:57:00Z</dcterms:created>
  <dcterms:modified xsi:type="dcterms:W3CDTF">2011-06-16T06:57:00Z</dcterms:modified>
</cp:coreProperties>
</file>