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D0" w:rsidRPr="00CB32D0" w:rsidRDefault="00CB32D0" w:rsidP="00CB32D0">
      <w:pPr>
        <w:rPr>
          <w:rFonts w:ascii="Times New Roman" w:hAnsi="Times New Roman" w:cs="Times New Roman"/>
          <w:b/>
          <w:sz w:val="24"/>
          <w:szCs w:val="24"/>
        </w:rPr>
      </w:pPr>
      <w:r w:rsidRPr="00CB32D0">
        <w:rPr>
          <w:rFonts w:ascii="Times New Roman" w:hAnsi="Times New Roman" w:cs="Times New Roman"/>
          <w:b/>
          <w:sz w:val="24"/>
          <w:szCs w:val="24"/>
        </w:rPr>
        <w:t>Приложение № 4.</w:t>
      </w:r>
    </w:p>
    <w:p w:rsidR="00CB32D0" w:rsidRPr="00CB32D0" w:rsidRDefault="00CB32D0" w:rsidP="00CB32D0">
      <w:pPr>
        <w:rPr>
          <w:rFonts w:ascii="Times New Roman" w:hAnsi="Times New Roman" w:cs="Times New Roman"/>
          <w:b/>
          <w:sz w:val="24"/>
          <w:szCs w:val="24"/>
        </w:rPr>
      </w:pPr>
    </w:p>
    <w:p w:rsidR="00CB32D0" w:rsidRPr="00CB32D0" w:rsidRDefault="00CB32D0" w:rsidP="00CB32D0">
      <w:pPr>
        <w:rPr>
          <w:rFonts w:ascii="Times New Roman" w:hAnsi="Times New Roman" w:cs="Times New Roman"/>
          <w:b/>
          <w:sz w:val="24"/>
          <w:szCs w:val="24"/>
        </w:rPr>
      </w:pPr>
      <w:r w:rsidRPr="00CB32D0">
        <w:rPr>
          <w:rFonts w:ascii="Times New Roman" w:hAnsi="Times New Roman" w:cs="Times New Roman"/>
          <w:b/>
          <w:sz w:val="24"/>
          <w:szCs w:val="24"/>
        </w:rPr>
        <w:t>Социальное партнёрство.</w:t>
      </w: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  <w:r w:rsidRPr="00CB32D0"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13.85pt;margin-top:45pt;width:122.4pt;height:91.3pt;z-index:251661312">
            <v:textbox style="mso-next-textbox:#_x0000_s1030">
              <w:txbxContent>
                <w:p w:rsidR="00CB32D0" w:rsidRPr="0027427E" w:rsidRDefault="00CB32D0" w:rsidP="00CB32D0">
                  <w:pPr>
                    <w:rPr>
                      <w:sz w:val="28"/>
                      <w:szCs w:val="28"/>
                    </w:rPr>
                  </w:pPr>
                  <w:r w:rsidRPr="0027427E">
                    <w:rPr>
                      <w:sz w:val="28"/>
                      <w:szCs w:val="28"/>
                    </w:rPr>
                    <w:t>Детская поликлиника</w:t>
                  </w:r>
                </w:p>
                <w:p w:rsidR="00CB32D0" w:rsidRPr="0027427E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27427E">
                    <w:rPr>
                      <w:sz w:val="28"/>
                      <w:szCs w:val="28"/>
                    </w:rPr>
                    <w:t xml:space="preserve"> № 2</w:t>
                  </w:r>
                </w:p>
              </w:txbxContent>
            </v:textbox>
          </v:shape>
        </w:pict>
      </w:r>
      <w:r w:rsidRPr="00CB32D0">
        <w:rPr>
          <w:noProof/>
          <w:sz w:val="24"/>
          <w:szCs w:val="24"/>
        </w:rPr>
        <w:pict>
          <v:shape id="_x0000_s1034" type="#_x0000_t98" style="position:absolute;left:0;text-align:left;margin-left:259.55pt;margin-top:44.05pt;width:126pt;height:117pt;z-index:251665408">
            <v:textbox style="mso-next-textbox:#_x0000_s1034">
              <w:txbxContent>
                <w:p w:rsidR="00CB32D0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32D0" w:rsidRPr="001610DC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Школа юных литературных дарований</w:t>
                  </w:r>
                </w:p>
              </w:txbxContent>
            </v:textbox>
          </v:shape>
        </w:pict>
      </w:r>
      <w:r w:rsidRPr="00CB32D0">
        <w:rPr>
          <w:noProof/>
          <w:sz w:val="24"/>
          <w:szCs w:val="24"/>
        </w:rPr>
        <w:pict>
          <v:shape id="_x0000_s1041" type="#_x0000_t98" style="position:absolute;left:0;text-align:left;margin-left:121.25pt;margin-top:44.05pt;width:131.4pt;height:79.75pt;z-index:251672576">
            <v:textbox style="mso-next-textbox:#_x0000_s1041">
              <w:txbxContent>
                <w:p w:rsidR="00CB32D0" w:rsidRPr="0027427E" w:rsidRDefault="00CB32D0" w:rsidP="00CB32D0">
                  <w:pPr>
                    <w:rPr>
                      <w:sz w:val="28"/>
                      <w:szCs w:val="28"/>
                    </w:rPr>
                  </w:pPr>
                  <w:r w:rsidRPr="0027427E">
                    <w:rPr>
                      <w:sz w:val="28"/>
                      <w:szCs w:val="28"/>
                    </w:rPr>
                    <w:t>Д\С №1,29, 51,</w:t>
                  </w:r>
                </w:p>
                <w:p w:rsidR="00CB32D0" w:rsidRPr="0027427E" w:rsidRDefault="00CB32D0" w:rsidP="00CB32D0">
                  <w:pPr>
                    <w:rPr>
                      <w:sz w:val="28"/>
                      <w:szCs w:val="28"/>
                    </w:rPr>
                  </w:pPr>
                  <w:r w:rsidRPr="0027427E">
                    <w:rPr>
                      <w:sz w:val="28"/>
                      <w:szCs w:val="28"/>
                    </w:rPr>
                    <w:t>Д/Д № 5</w:t>
                  </w:r>
                </w:p>
                <w:p w:rsidR="00CB32D0" w:rsidRPr="00461880" w:rsidRDefault="00CB32D0" w:rsidP="00CB32D0">
                  <w:pPr>
                    <w:jc w:val="center"/>
                  </w:pPr>
                </w:p>
              </w:txbxContent>
            </v:textbox>
          </v:shape>
        </w:pict>
      </w:r>
      <w:r w:rsidRPr="00CB32D0">
        <w:rPr>
          <w:noProof/>
          <w:sz w:val="24"/>
          <w:szCs w:val="24"/>
        </w:rPr>
        <w:pict>
          <v:shape id="_x0000_s1035" type="#_x0000_t98" style="position:absolute;left:0;text-align:left;margin-left:391.85pt;margin-top:45pt;width:138.6pt;height:108pt;z-index:251666432">
            <v:textbox style="mso-next-textbox:#_x0000_s1035">
              <w:txbxContent>
                <w:p w:rsidR="00CB32D0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детского творчества</w:t>
                  </w:r>
                </w:p>
                <w:p w:rsidR="00CB32D0" w:rsidRPr="001610DC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«Юность»</w:t>
                  </w:r>
                </w:p>
              </w:txbxContent>
            </v:textbox>
          </v:shape>
        </w:pict>
      </w:r>
      <w:r w:rsidRPr="00CB32D0">
        <w:rPr>
          <w:noProof/>
          <w:sz w:val="24"/>
          <w:szCs w:val="24"/>
        </w:rPr>
        <w:pict>
          <v:shape id="_x0000_s1029" type="#_x0000_t98" style="position:absolute;left:0;text-align:left;margin-left:3.6pt;margin-top:2.4pt;width:450pt;height:45pt;z-index:251660288">
            <v:textbox>
              <w:txbxContent>
                <w:p w:rsidR="00CB32D0" w:rsidRPr="001610DC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МОУ «Средняя общеобразовательная школа № 10»</w:t>
                  </w:r>
                </w:p>
              </w:txbxContent>
            </v:textbox>
          </v:shape>
        </w:pict>
      </w:r>
      <w:r w:rsidRPr="00CB32D0">
        <w:rPr>
          <w:sz w:val="24"/>
          <w:szCs w:val="24"/>
        </w:rPr>
      </w:r>
      <w:r w:rsidRPr="00CB32D0">
        <w:rPr>
          <w:sz w:val="24"/>
          <w:szCs w:val="24"/>
        </w:rPr>
        <w:pict>
          <v:group id="_x0000_s1026" editas="canvas" style="width:459pt;height:45pt;mso-position-horizontal-relative:char;mso-position-vertical-relative:line" coordorigin="2281,1678" coordsize="7200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678;width:7200;height:697" o:preferrelative="f">
              <v:fill o:detectmouseclick="t"/>
              <v:path o:extrusionok="t" o:connecttype="none"/>
              <o:lock v:ext="edit" text="t"/>
            </v:shape>
            <v:line id="_x0000_s1028" style="position:absolute" from="3268,2360" to="3268,2375">
              <v:stroke endarrow="block"/>
            </v:line>
            <w10:wrap type="none"/>
            <w10:anchorlock/>
          </v:group>
        </w:pict>
      </w: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2D0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98" style="position:absolute;left:0;text-align:left;margin-left:108.55pt;margin-top:16.6pt;width:2in;height:117pt;z-index:251664384">
            <v:textbox style="mso-next-textbox:#_x0000_s1033">
              <w:txbxContent>
                <w:p w:rsidR="00CB32D0" w:rsidRPr="001610DC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Камчатский Краевой Совет Всероссийского общества охраны природы</w:t>
                  </w:r>
                </w:p>
              </w:txbxContent>
            </v:textbox>
          </v:shape>
        </w:pict>
      </w:r>
      <w:r w:rsidRPr="00CB32D0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98" style="position:absolute;left:0;text-align:left;margin-left:-54.1pt;margin-top:23.8pt;width:135pt;height:117pt;z-index:251662336">
            <v:textbox style="mso-next-textbox:#_x0000_s1031">
              <w:txbxContent>
                <w:p w:rsidR="00CB32D0" w:rsidRPr="001610DC" w:rsidRDefault="00CB32D0" w:rsidP="00CB32D0">
                  <w:pPr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КГУ «Природный парк «Южно-Камчатский»</w:t>
                  </w:r>
                </w:p>
              </w:txbxContent>
            </v:textbox>
          </v:shape>
        </w:pict>
      </w: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2D0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98" style="position:absolute;left:0;text-align:left;margin-left:305.8pt;margin-top:5.95pt;width:2in;height:117pt;z-index:251663360">
            <v:textbox style="mso-next-textbox:#_x0000_s1032">
              <w:txbxContent>
                <w:p w:rsidR="00CB32D0" w:rsidRPr="001610DC" w:rsidRDefault="00CB32D0" w:rsidP="00CB32D0">
                  <w:pPr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ФГУ «</w:t>
                  </w:r>
                  <w:proofErr w:type="spellStart"/>
                  <w:r w:rsidRPr="001610DC">
                    <w:rPr>
                      <w:sz w:val="28"/>
                      <w:szCs w:val="28"/>
                    </w:rPr>
                    <w:t>Кроноцкий</w:t>
                  </w:r>
                  <w:proofErr w:type="spellEnd"/>
                  <w:r w:rsidRPr="001610DC">
                    <w:rPr>
                      <w:sz w:val="28"/>
                      <w:szCs w:val="28"/>
                    </w:rPr>
                    <w:t xml:space="preserve"> государственный природный биосферный заповедник»</w:t>
                  </w:r>
                </w:p>
              </w:txbxContent>
            </v:textbox>
          </v:shape>
        </w:pict>
      </w: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  <w:r w:rsidRPr="00CB32D0">
        <w:rPr>
          <w:sz w:val="24"/>
          <w:szCs w:val="24"/>
        </w:rPr>
        <w:t xml:space="preserve">                  </w:t>
      </w: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  <w:r w:rsidRPr="00CB32D0">
        <w:rPr>
          <w:noProof/>
          <w:sz w:val="24"/>
          <w:szCs w:val="24"/>
        </w:rPr>
        <w:pict>
          <v:shape id="_x0000_s1037" type="#_x0000_t98" style="position:absolute;left:0;text-align:left;margin-left:330.05pt;margin-top:-.3pt;width:162pt;height:126pt;z-index:251668480">
            <v:textbox style="mso-next-textbox:#_x0000_s1037">
              <w:txbxContent>
                <w:p w:rsidR="00CB32D0" w:rsidRPr="00114CC9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14CC9">
                    <w:rPr>
                      <w:sz w:val="28"/>
                      <w:szCs w:val="28"/>
                    </w:rPr>
                    <w:t>Природный парк</w:t>
                  </w:r>
                </w:p>
                <w:p w:rsidR="00CB32D0" w:rsidRPr="00114CC9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14CC9">
                    <w:rPr>
                      <w:sz w:val="28"/>
                      <w:szCs w:val="28"/>
                    </w:rPr>
                    <w:t>«Налычево»</w:t>
                  </w:r>
                </w:p>
              </w:txbxContent>
            </v:textbox>
          </v:shape>
        </w:pict>
      </w:r>
      <w:r w:rsidRPr="00CB32D0">
        <w:rPr>
          <w:noProof/>
          <w:sz w:val="24"/>
          <w:szCs w:val="24"/>
        </w:rPr>
        <w:pict>
          <v:shape id="_x0000_s1036" type="#_x0000_t98" style="position:absolute;left:0;text-align:left;margin-left:153.3pt;margin-top:6.85pt;width:171pt;height:126pt;z-index:251667456">
            <v:textbox style="mso-next-textbox:#_x0000_s1036">
              <w:txbxContent>
                <w:p w:rsidR="00CB32D0" w:rsidRPr="001610DC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АНО Центр Гражданских инициатив «Развитие»</w:t>
                  </w:r>
                </w:p>
              </w:txbxContent>
            </v:textbox>
          </v:shape>
        </w:pict>
      </w:r>
      <w:r w:rsidRPr="00CB32D0">
        <w:rPr>
          <w:noProof/>
          <w:sz w:val="24"/>
          <w:szCs w:val="24"/>
        </w:rPr>
        <w:pict>
          <v:shape id="_x0000_s1038" type="#_x0000_t98" style="position:absolute;left:0;text-align:left;margin-left:-67.35pt;margin-top:6.85pt;width:3in;height:117pt;z-index:251669504">
            <v:textbox style="mso-next-textbox:#_x0000_s1038">
              <w:txbxContent>
                <w:p w:rsidR="00CB32D0" w:rsidRPr="00E8650F" w:rsidRDefault="00CB32D0" w:rsidP="00CB32D0">
                  <w:pPr>
                    <w:rPr>
                      <w:sz w:val="28"/>
                      <w:szCs w:val="28"/>
                    </w:rPr>
                  </w:pPr>
                  <w:r w:rsidRPr="00E8650F">
                    <w:rPr>
                      <w:sz w:val="28"/>
                      <w:szCs w:val="28"/>
                    </w:rPr>
                    <w:t>Государственный экспериментальный биологический (лососёвый) заказник регионального значения «Река Коль»</w:t>
                  </w:r>
                </w:p>
              </w:txbxContent>
            </v:textbox>
          </v:shape>
        </w:pict>
      </w: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  <w:r w:rsidRPr="00CB32D0">
        <w:rPr>
          <w:noProof/>
          <w:sz w:val="24"/>
          <w:szCs w:val="24"/>
        </w:rPr>
        <w:pict>
          <v:shape id="_x0000_s1039" type="#_x0000_t98" style="position:absolute;left:0;text-align:left;margin-left:-58.1pt;margin-top:13.15pt;width:171pt;height:90pt;z-index:251670528">
            <v:textbox>
              <w:txbxContent>
                <w:p w:rsidR="00CB32D0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32D0" w:rsidRPr="001610DC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КГУ «Природный парк Ключевской»</w:t>
                  </w:r>
                </w:p>
                <w:p w:rsidR="00CB32D0" w:rsidRDefault="00CB32D0" w:rsidP="00CB32D0"/>
              </w:txbxContent>
            </v:textbox>
          </v:shape>
        </w:pict>
      </w: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  <w:r w:rsidRPr="00CB32D0">
        <w:rPr>
          <w:noProof/>
          <w:sz w:val="24"/>
          <w:szCs w:val="24"/>
        </w:rPr>
        <w:pict>
          <v:shape id="_x0000_s1040" type="#_x0000_t98" style="position:absolute;left:0;text-align:left;margin-left:244.95pt;margin-top:-.15pt;width:171pt;height:90pt;z-index:251671552">
            <v:textbox>
              <w:txbxContent>
                <w:p w:rsidR="00CB32D0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32D0" w:rsidRPr="001610DC" w:rsidRDefault="00CB32D0" w:rsidP="00CB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DC">
                    <w:rPr>
                      <w:sz w:val="28"/>
                      <w:szCs w:val="28"/>
                    </w:rPr>
                    <w:t>ГПБЗ «Командорский»</w:t>
                  </w:r>
                </w:p>
                <w:p w:rsidR="00CB32D0" w:rsidRDefault="00CB32D0" w:rsidP="00CB32D0"/>
                <w:p w:rsidR="00CB32D0" w:rsidRDefault="00CB32D0" w:rsidP="00CB32D0"/>
              </w:txbxContent>
            </v:textbox>
          </v:shape>
        </w:pict>
      </w: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  <w:r w:rsidRPr="00CB32D0">
        <w:rPr>
          <w:sz w:val="24"/>
          <w:szCs w:val="24"/>
        </w:rPr>
        <w:t xml:space="preserve">            </w:t>
      </w: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Pr="00CB32D0" w:rsidRDefault="00CB32D0" w:rsidP="00CB32D0">
      <w:pPr>
        <w:pStyle w:val="3"/>
        <w:ind w:left="360"/>
        <w:rPr>
          <w:sz w:val="24"/>
          <w:szCs w:val="24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CB32D0" w:rsidRDefault="00CB32D0" w:rsidP="00CB32D0">
      <w:pPr>
        <w:rPr>
          <w:b/>
          <w:sz w:val="28"/>
          <w:szCs w:val="28"/>
        </w:rPr>
      </w:pPr>
    </w:p>
    <w:p w:rsidR="00BD48C4" w:rsidRDefault="00BD48C4"/>
    <w:sectPr w:rsidR="00BD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D0"/>
    <w:rsid w:val="00BD48C4"/>
    <w:rsid w:val="00C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B32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32D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2011-01-31T07:09:00Z</dcterms:created>
  <dcterms:modified xsi:type="dcterms:W3CDTF">2011-01-31T07:10:00Z</dcterms:modified>
</cp:coreProperties>
</file>