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EB" w:rsidRDefault="008E38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4.Решение тригонометрических уравнений.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А) А.Эйнштейн говорил так: “Мне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 будут существовать вечно”.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Вот мы и займемся уравнениями. Для решения более сложных уравнений требуется знание формул тригонометрии. Следующий этап нашего урока – взаимопроверка. Проверьте друг друга на знание формул.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(На столе у ребят листочки с незаконченными записями формул.)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Б) Сегодня мы на примере одного уравнения рассмотрим различные способы решения тригонометрических уравнений. Каждая из групп предложит свой.</w:t>
      </w:r>
    </w:p>
    <w:p w:rsidR="008E38EB" w:rsidRDefault="008E38E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1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1способ. Введение вспомогательного угла.</w:t>
      </w:r>
    </w:p>
    <w:p w:rsidR="008E38EB" w:rsidRDefault="008E38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Разделим обе части уравнения 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>
            <v:imagedata r:id="rId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6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= 1/ :, </w:t>
      </w:r>
    </w:p>
    <w:p w:rsidR="008E38EB" w:rsidRDefault="008E38E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1/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14.25pt;height:13.5pt">
            <v:imagedata r:id="rId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28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sin x+ 1/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29" type="#_x0000_t75" style="width:14.25pt;height:13.5pt">
            <v:imagedata r:id="rId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0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cosx =1/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18.75pt;height:15pt">
            <v:imagedata r:id="rId6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2" type="#_x0000_t75" style="width:18.75pt;height:15pt" fillcolor="window">
            <v:imagedata r:id="rId6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cos π/4 sin x + sinπ/4 cos x 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14.25pt;height:13.5pt">
            <v:imagedata r:id="rId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4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/2,</w:t>
      </w:r>
    </w:p>
    <w:p w:rsidR="008E38EB" w:rsidRDefault="008E38E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 (x+ π/4) 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14.25pt;height:13.5pt">
            <v:imagedata r:id="rId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6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/2</w:t>
      </w:r>
    </w:p>
    <w:p w:rsidR="008E38EB" w:rsidRDefault="008E38E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X+π/4 = (-1)</w:t>
      </w:r>
      <w:r>
        <w:rPr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lang w:val="en-US"/>
        </w:rPr>
        <w:t xml:space="preserve">arcsin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14.25pt;height:13.5pt">
            <v:imagedata r:id="rId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8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/2 +πn, n€ Z,</w:t>
      </w:r>
    </w:p>
    <w:p w:rsidR="008E38EB" w:rsidRDefault="008E38E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 = (-1)</w:t>
      </w:r>
      <w:r>
        <w:rPr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lang w:val="en-US"/>
        </w:rPr>
        <w:t>π/4 – π/4 +πn</w:t>
      </w:r>
    </w:p>
    <w:p w:rsidR="008E38EB" w:rsidRDefault="008E38E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Ответ</w:t>
      </w:r>
      <w:r>
        <w:rPr>
          <w:sz w:val="24"/>
          <w:szCs w:val="24"/>
          <w:lang w:val="en-US"/>
        </w:rPr>
        <w:t>: (-1)</w:t>
      </w:r>
      <w:r>
        <w:rPr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lang w:val="en-US"/>
        </w:rPr>
        <w:t xml:space="preserve"> π/4- π/4+ πn, n€ Z.</w:t>
      </w:r>
    </w:p>
    <w:p w:rsidR="008E38EB" w:rsidRDefault="008E38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способ. Выражение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через </w:t>
      </w:r>
      <w:r>
        <w:rPr>
          <w:sz w:val="24"/>
          <w:szCs w:val="24"/>
          <w:lang w:val="en-US"/>
        </w:rPr>
        <w:t>tg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/2 по формулам.  Следует учесть, что </w:t>
      </w:r>
    </w:p>
    <w:p w:rsidR="008E38EB" w:rsidRDefault="008E38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/2 ≠0,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≠ π +2π</w:t>
      </w:r>
      <w:r>
        <w:rPr>
          <w:sz w:val="24"/>
          <w:szCs w:val="24"/>
          <w:lang w:val="en-US"/>
        </w:rPr>
        <w:t>n</w:t>
      </w:r>
    </w:p>
    <w:p w:rsidR="008E38EB" w:rsidRDefault="008E38EB">
      <w:pPr>
        <w:pStyle w:val="ListParagraph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x+ cos x= 1</w:t>
      </w:r>
    </w:p>
    <w:p w:rsidR="008E38EB" w:rsidRDefault="008E38EB">
      <w:pPr>
        <w:pStyle w:val="ListParagraph"/>
        <w:jc w:val="both"/>
        <w:rPr>
          <w:sz w:val="24"/>
          <w:szCs w:val="24"/>
          <w:lang w:val="en-US"/>
        </w:rPr>
      </w:pP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44.25pt;height:41.25pt">
            <v:imagedata r:id="rId7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40" type="#_x0000_t75" style="width:44.25pt;height:41.25pt" fillcolor="window">
            <v:imagedata r:id="rId7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+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1" type="#_x0000_t75" style="width:50.25pt;height:41.25pt">
            <v:imagedata r:id="rId8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42" type="#_x0000_t75" style="width:50.25pt;height:41.25pt" fillcolor="window">
            <v:imagedata r:id="rId8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2tg x/2 +1 – tg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x/2 =1 + tg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2tg x/2- 2tg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x/2= 0  / :2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tg x/2 (1 – tg x/2) =0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tg x/2= 0 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tg x/2=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x/2=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3" type="#_x0000_t75" style="width:110.25pt;height:24pt">
            <v:imagedata r:id="rId9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44" type="#_x0000_t75" style="width:110.25pt;height:24pt" fillcolor="window">
            <v:imagedata r:id="rId9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x= 2πn, n€ </w:t>
      </w:r>
      <w:r>
        <w:rPr>
          <w:sz w:val="24"/>
          <w:szCs w:val="24"/>
        </w:rPr>
        <w:t>Я</w:t>
      </w:r>
      <w:r>
        <w:rPr>
          <w:sz w:val="24"/>
          <w:szCs w:val="24"/>
          <w:lang w:val="en-US"/>
        </w:rPr>
        <w:t xml:space="preserve">       x= π/2 + 2πk, k€ Z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</w:rPr>
        <w:t>ответ</w:t>
      </w:r>
      <w:r>
        <w:rPr>
          <w:sz w:val="24"/>
          <w:szCs w:val="24"/>
          <w:lang w:val="en-US"/>
        </w:rPr>
        <w:t>: 2</w:t>
      </w:r>
      <w:r>
        <w:rPr>
          <w:sz w:val="24"/>
          <w:szCs w:val="24"/>
        </w:rPr>
        <w:t>π</w:t>
      </w:r>
      <w:r>
        <w:rPr>
          <w:sz w:val="24"/>
          <w:szCs w:val="24"/>
          <w:lang w:val="en-US"/>
        </w:rPr>
        <w:t xml:space="preserve">n,  π/2 + 2πk,  n,k€ Z. 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 способ. Сведение к однородному уравнению (дать определение однородного уравнения). 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Выразим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1 через функции половинного аргумента :</w:t>
      </w:r>
    </w:p>
    <w:p w:rsidR="008E38EB" w:rsidRDefault="008E38E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Sinx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1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(при условии, что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/2≠ 0,  т. е.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≠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€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)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2sin x/2 cos x/2 + 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 –sin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 = 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 +cos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2sin x/2 cos x/2 -2sin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 = 0 / :2cos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tg x/2- tg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x/2 = 0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tg x/2 (1- tg x/2) = 0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tg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/2 =0       или    </w:t>
      </w:r>
      <w:r>
        <w:rPr>
          <w:sz w:val="24"/>
          <w:szCs w:val="24"/>
          <w:lang w:val="en-US"/>
        </w:rPr>
        <w:t>tg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 = 1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= 2π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/2 + 2</w:t>
      </w:r>
      <w:r>
        <w:rPr>
          <w:sz w:val="24"/>
          <w:szCs w:val="24"/>
          <w:lang w:val="en-US"/>
        </w:rPr>
        <w:t>πk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€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. 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4 способ. Преобразование суммы в произведение. Выразим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через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 (π/2 –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</w:t>
      </w:r>
    </w:p>
    <w:p w:rsidR="008E38EB" w:rsidRDefault="008E38EB">
      <w:pPr>
        <w:pStyle w:val="ListParagraph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x+ cos x 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x + sin (π/2 – x) =1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2sin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5" type="#_x0000_t75" style="width:48.75pt;height:29.25pt">
            <v:imagedata r:id="rId10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46" type="#_x0000_t75" style="width:48.75pt;height:29.25pt" fillcolor="window">
            <v:imagedata r:id="rId10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cos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7" type="#_x0000_t75" style="width:48pt;height:29.25pt">
            <v:imagedata r:id="rId11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48" type="#_x0000_t75" style="width:48pt;height:29.25pt" fillcolor="window">
            <v:imagedata r:id="rId11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2sin π/4 cos (x –π/4) 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49" type="#_x0000_t75" style="width:14.25pt;height:13.5pt">
            <v:imagedata r:id="rId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50" type="#_x0000_t75" style="width:14.25pt;height:13.5pt" fillcolor="window">
            <v:imagedata r:id="rId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cos (x – π/4) 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51" type="#_x0000_t75" style="width:10.5pt;height:14.25pt">
            <v:imagedata r:id="rId12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52" type="#_x0000_t75" style="width:10.5pt;height:14.25pt" fillcolor="window">
            <v:imagedata r:id="rId12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os (x-π/4) 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53" type="#_x0000_t75" style="width:14.25pt;height:25.5pt">
            <v:imagedata r:id="rId13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54" type="#_x0000_t75" style="width:14.25pt;height:25.5pt" fillcolor="window">
            <v:imagedata r:id="rId13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 –π/4 =± arcsin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55" type="#_x0000_t75" style="width:7.5pt;height:15.75pt">
            <v:imagedata r:id="rId14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56" type="#_x0000_t75" style="width:7.5pt;height:15.75pt" fillcolor="window">
            <v:imagedata r:id="rId14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+ 2πn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/4±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/4 + 2</w:t>
      </w:r>
      <w:r>
        <w:rPr>
          <w:sz w:val="24"/>
          <w:szCs w:val="24"/>
          <w:lang w:val="en-US"/>
        </w:rPr>
        <w:t>πn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</w:rPr>
        <w:t>Ответ : 2π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, π/2 + 2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€ </w:t>
      </w:r>
      <w:r>
        <w:rPr>
          <w:sz w:val="24"/>
          <w:szCs w:val="24"/>
          <w:lang w:val="en-US"/>
        </w:rPr>
        <w:t>Z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</w:rPr>
        <w:t>5 способ. Возведение в квадрат обеих частей уравнения.</w:t>
      </w:r>
    </w:p>
    <w:p w:rsidR="008E38EB" w:rsidRDefault="008E38EB">
      <w:pPr>
        <w:pStyle w:val="ListParagraph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x+ cos x =1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(sin x + cos x)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= 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x + 2sin x cos x + 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 =1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2sin xcos x + 1 = 1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 xml:space="preserve">  sin 2x = 0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2sin x cos x = 0 /  : 2            2x= πn</w:t>
      </w:r>
    </w:p>
    <w:p w:rsidR="008E38EB" w:rsidRDefault="008E38E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0 или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=0        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/2,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€ (с последующим отбором корней)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±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/2 +</w:t>
      </w:r>
      <w:r>
        <w:rPr>
          <w:sz w:val="24"/>
          <w:szCs w:val="24"/>
          <w:lang w:val="en-US"/>
        </w:rPr>
        <w:t>πk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€ Я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Здесь требуется отбор решений.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Из серии :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2π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–решение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+ 2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 – постороннее решение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=±π/2 + </w:t>
      </w:r>
      <w:r>
        <w:rPr>
          <w:sz w:val="24"/>
          <w:szCs w:val="24"/>
          <w:lang w:val="en-US"/>
        </w:rPr>
        <w:t>πk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/2 + 2</w:t>
      </w:r>
      <w:r>
        <w:rPr>
          <w:sz w:val="24"/>
          <w:szCs w:val="24"/>
          <w:lang w:val="en-US"/>
        </w:rPr>
        <w:t>πk</w:t>
      </w:r>
      <w:r>
        <w:rPr>
          <w:sz w:val="24"/>
          <w:szCs w:val="24"/>
        </w:rPr>
        <w:t xml:space="preserve"> – решение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= -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/2 + 2</w:t>
      </w:r>
      <w:r>
        <w:rPr>
          <w:sz w:val="24"/>
          <w:szCs w:val="24"/>
          <w:lang w:val="en-US"/>
        </w:rPr>
        <w:t>πk</w:t>
      </w:r>
      <w:r>
        <w:rPr>
          <w:sz w:val="24"/>
          <w:szCs w:val="24"/>
        </w:rPr>
        <w:t xml:space="preserve"> – постороннее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Ответ : 2</w:t>
      </w:r>
      <w:r>
        <w:rPr>
          <w:sz w:val="24"/>
          <w:szCs w:val="24"/>
          <w:lang w:val="en-US"/>
        </w:rPr>
        <w:t>πn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π</w:t>
      </w:r>
      <w:r>
        <w:rPr>
          <w:sz w:val="24"/>
          <w:szCs w:val="24"/>
        </w:rPr>
        <w:t>/2 + 2</w:t>
      </w:r>
      <w:r>
        <w:rPr>
          <w:sz w:val="24"/>
          <w:szCs w:val="24"/>
          <w:lang w:val="en-US"/>
        </w:rPr>
        <w:t>πk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€ Я</w:t>
      </w:r>
    </w:p>
    <w:p w:rsidR="008E38EB" w:rsidRDefault="008E38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6 способ. Замена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выражением  ±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57" type="#_x0000_t75" style="width:58.5pt;height:15.75pt">
            <v:imagedata r:id="rId15" o:title="" chromakey="white"/>
          </v:shape>
        </w:pict>
      </w:r>
      <w:r>
        <w:rPr>
          <w:sz w:val="24"/>
          <w:szCs w:val="24"/>
          <w:lang w:val="en-US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58" type="#_x0000_t75" style="width:58.5pt;height:15.75pt" fillcolor="window">
            <v:imagedata r:id="rId15" o:title="" chromakey="white"/>
          </v:shape>
        </w:pic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x</w:t>
      </w:r>
    </w:p>
    <w:p w:rsidR="008E38EB" w:rsidRDefault="008E38EB">
      <w:pPr>
        <w:jc w:val="center"/>
        <w:rPr>
          <w:lang w:val="en-US"/>
        </w:rPr>
      </w:pPr>
      <w:r>
        <w:rPr>
          <w:lang w:val="en-US"/>
        </w:rPr>
        <w:t>Sin x+ cos x = 1</w:t>
      </w:r>
    </w:p>
    <w:p w:rsidR="008E38EB" w:rsidRDefault="008E38EB">
      <w:pPr>
        <w:rPr>
          <w:lang w:val="en-US"/>
        </w:rPr>
      </w:pPr>
      <w:r>
        <w:rPr>
          <w:lang w:val="en-US"/>
        </w:rPr>
        <w:t xml:space="preserve">Sin x ± 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59" type="#_x0000_t75" style="width:53.25pt;height:15.75pt">
            <v:imagedata r:id="rId16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60" type="#_x0000_t75" style="width:53.25pt;height:15.75pt" fillcolor="window">
            <v:imagedata r:id="rId16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x =1</w:t>
      </w:r>
    </w:p>
    <w:p w:rsidR="008E38EB" w:rsidRDefault="008E38EB">
      <w:pPr>
        <w:rPr>
          <w:lang w:val="en-US"/>
        </w:rPr>
      </w:pPr>
      <w:r>
        <w:rPr>
          <w:lang w:val="en-US"/>
        </w:rPr>
        <w:t>±</w:t>
      </w:r>
      <w:r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61" type="#_x0000_t75" style="width:53.25pt;height:15.75pt">
            <v:imagedata r:id="rId16" o:title="" chromakey="white"/>
          </v:shape>
        </w:pic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sz w:val="20"/>
          <w:szCs w:val="20"/>
        </w:rPr>
        <w:pict>
          <v:shape id="_x0000_i1062" type="#_x0000_t75" style="width:53.25pt;height:15.75pt" fillcolor="window">
            <v:imagedata r:id="rId16" o:title="" chromakey="white"/>
          </v:shape>
        </w:pict>
      </w:r>
      <w:r>
        <w:rPr>
          <w:lang w:val="en-US"/>
        </w:rPr>
        <w:fldChar w:fldCharType="end"/>
      </w:r>
      <w:r>
        <w:rPr>
          <w:lang w:val="en-US"/>
        </w:rPr>
        <w:t>x = 1- sin x</w:t>
      </w:r>
    </w:p>
    <w:p w:rsidR="008E38EB" w:rsidRDefault="008E38EB">
      <w:r>
        <w:t>Возведем правую и левую части в квадрат :</w:t>
      </w:r>
    </w:p>
    <w:p w:rsidR="008E38EB" w:rsidRDefault="008E38EB">
      <w:pPr>
        <w:rPr>
          <w:lang w:val="en-US"/>
        </w:rPr>
      </w:pPr>
      <w:r>
        <w:rPr>
          <w:lang w:val="en-US"/>
        </w:rPr>
        <w:t>1 – sin</w:t>
      </w:r>
      <w:r>
        <w:rPr>
          <w:vertAlign w:val="superscript"/>
          <w:lang w:val="en-US"/>
        </w:rPr>
        <w:t>2</w:t>
      </w:r>
      <w:r>
        <w:rPr>
          <w:lang w:val="en-US"/>
        </w:rPr>
        <w:t>x = (1 – sin x)</w:t>
      </w:r>
      <w:r>
        <w:rPr>
          <w:vertAlign w:val="superscript"/>
          <w:lang w:val="en-US"/>
        </w:rPr>
        <w:t>2</w:t>
      </w:r>
    </w:p>
    <w:p w:rsidR="008E38EB" w:rsidRDefault="008E38EB">
      <w:pPr>
        <w:rPr>
          <w:lang w:val="en-US"/>
        </w:rPr>
      </w:pPr>
      <w:r>
        <w:rPr>
          <w:lang w:val="en-US"/>
        </w:rPr>
        <w:t>(1- sin x) (1 + sin x) – (1 –sin x)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</w:t>
      </w:r>
    </w:p>
    <w:p w:rsidR="008E38EB" w:rsidRDefault="008E38EB">
      <w:pPr>
        <w:rPr>
          <w:lang w:val="en-US"/>
        </w:rPr>
      </w:pPr>
      <w:r>
        <w:rPr>
          <w:lang w:val="en-US"/>
        </w:rPr>
        <w:t xml:space="preserve"> (1 –sin x) (1 + sin x – 1 + sin x) = 0</w:t>
      </w:r>
    </w:p>
    <w:p w:rsidR="008E38EB" w:rsidRDefault="008E38EB">
      <w:pPr>
        <w:rPr>
          <w:lang w:val="en-US"/>
        </w:rPr>
      </w:pPr>
      <w:r>
        <w:rPr>
          <w:lang w:val="en-US"/>
        </w:rPr>
        <w:t>2 (1 – sin x) sin x = 0</w:t>
      </w:r>
    </w:p>
    <w:p w:rsidR="008E38EB" w:rsidRDefault="008E38EB">
      <w:pPr>
        <w:rPr>
          <w:lang w:val="en-US"/>
        </w:rPr>
      </w:pPr>
      <w:r>
        <w:rPr>
          <w:lang w:val="en-US"/>
        </w:rPr>
        <w:t xml:space="preserve">Sin x = 0    </w:t>
      </w:r>
      <w:r>
        <w:t>или</w:t>
      </w:r>
      <w:r>
        <w:rPr>
          <w:lang w:val="en-US"/>
        </w:rPr>
        <w:t xml:space="preserve">      sin x = 1</w:t>
      </w:r>
    </w:p>
    <w:p w:rsidR="008E38EB" w:rsidRDefault="008E38EB">
      <w:r>
        <w:rPr>
          <w:lang w:val="en-US"/>
        </w:rPr>
        <w:t>X</w:t>
      </w:r>
      <w:r>
        <w:t xml:space="preserve"> = </w:t>
      </w:r>
      <w:r>
        <w:rPr>
          <w:lang w:val="en-US"/>
        </w:rPr>
        <w:t>πk</w:t>
      </w:r>
      <w:r>
        <w:t xml:space="preserve">                     </w:t>
      </w:r>
      <w:r>
        <w:rPr>
          <w:lang w:val="en-US"/>
        </w:rPr>
        <w:t>x</w:t>
      </w:r>
      <w:r>
        <w:t xml:space="preserve"> = </w:t>
      </w:r>
      <w:r>
        <w:rPr>
          <w:lang w:val="en-US"/>
        </w:rPr>
        <w:t>π</w:t>
      </w:r>
      <w:r>
        <w:t>/2 + 2</w:t>
      </w:r>
      <w:r>
        <w:rPr>
          <w:lang w:val="en-US"/>
        </w:rPr>
        <w:t>πn</w:t>
      </w:r>
      <w:r>
        <w:t xml:space="preserve">    </w:t>
      </w:r>
      <w:r>
        <w:rPr>
          <w:lang w:val="en-US"/>
        </w:rPr>
        <w:t>n</w:t>
      </w:r>
      <w:r>
        <w:t>,</w:t>
      </w:r>
      <w:r>
        <w:rPr>
          <w:lang w:val="en-US"/>
        </w:rPr>
        <w:t>k</w:t>
      </w:r>
      <w:r>
        <w:t xml:space="preserve"> € Я</w:t>
      </w:r>
    </w:p>
    <w:p w:rsidR="008E38EB" w:rsidRDefault="008E38EB">
      <w:r>
        <w:t xml:space="preserve">Из серии </w:t>
      </w:r>
      <w:r>
        <w:rPr>
          <w:lang w:val="en-US"/>
        </w:rPr>
        <w:t>πk</w:t>
      </w:r>
      <w:r>
        <w:t xml:space="preserve">  -решением является только  </w:t>
      </w:r>
      <w:r>
        <w:rPr>
          <w:lang w:val="en-US"/>
        </w:rPr>
        <w:t>x</w:t>
      </w:r>
      <w:r>
        <w:t xml:space="preserve"> = 2π</w:t>
      </w:r>
      <w:r>
        <w:rPr>
          <w:lang w:val="en-US"/>
        </w:rPr>
        <w:t>k</w:t>
      </w:r>
      <w:r>
        <w:t xml:space="preserve">  </w:t>
      </w:r>
      <w:r>
        <w:rPr>
          <w:lang w:val="en-US"/>
        </w:rPr>
        <w:t>k</w:t>
      </w:r>
      <w:r>
        <w:t xml:space="preserve">€ </w:t>
      </w:r>
      <w:r>
        <w:rPr>
          <w:lang w:val="en-US"/>
        </w:rPr>
        <w:t>Z</w:t>
      </w:r>
    </w:p>
    <w:p w:rsidR="008E38EB" w:rsidRDefault="008E38EB">
      <w:r>
        <w:t>В) А теперь каждая группа предлагает серию уравнений,  которые решаются их способом. Каждый ученик должен решить по одному уравнению из каждой группы (заранее) –всего 5.</w:t>
      </w:r>
    </w:p>
    <w:p w:rsidR="008E38EB" w:rsidRDefault="008E38EB">
      <w:r>
        <w:t>На доске рассмотрим решение уравнений наиболее оригинальных или наиболее сложных.</w:t>
      </w:r>
    </w:p>
    <w:p w:rsidR="008E38EB" w:rsidRDefault="008E38EB">
      <w:r>
        <w:t>5. Самостоятельная работа.</w:t>
      </w:r>
    </w:p>
    <w:p w:rsidR="008E38EB" w:rsidRDefault="008E38EB">
      <w:r>
        <w:t xml:space="preserve">6. Домашнее задание. </w:t>
      </w:r>
    </w:p>
    <w:p w:rsidR="008E38EB" w:rsidRDefault="008E38EB">
      <w:r>
        <w:t>1)Повторить основные тригонометрические тождества;</w:t>
      </w:r>
    </w:p>
    <w:p w:rsidR="008E38EB" w:rsidRDefault="008E38EB">
      <w:r>
        <w:t>2) Повторить формулы корней тригонометрических уравнений ;</w:t>
      </w:r>
    </w:p>
    <w:p w:rsidR="008E38EB" w:rsidRDefault="008E38EB">
      <w:r>
        <w:t>3) Каждой из групп подобрать и решить серию уравнений своим способом.</w:t>
      </w:r>
    </w:p>
    <w:p w:rsidR="008E38EB" w:rsidRDefault="008E38EB">
      <w:r>
        <w:t>7. Итог урока.</w:t>
      </w:r>
    </w:p>
    <w:p w:rsidR="008E38EB" w:rsidRDefault="008E38EB"/>
    <w:p w:rsidR="008E38EB" w:rsidRDefault="008E38EB">
      <w:pPr>
        <w:pStyle w:val="ListParagraph"/>
        <w:jc w:val="both"/>
        <w:rPr>
          <w:sz w:val="24"/>
          <w:szCs w:val="24"/>
        </w:rPr>
      </w:pPr>
    </w:p>
    <w:p w:rsidR="008E38EB" w:rsidRDefault="008E38EB"/>
    <w:p w:rsidR="008E38EB" w:rsidRDefault="008E38EB">
      <w:pPr>
        <w:rPr>
          <w:sz w:val="24"/>
          <w:szCs w:val="24"/>
        </w:rPr>
      </w:pPr>
    </w:p>
    <w:p w:rsidR="008E38EB" w:rsidRDefault="008E38EB">
      <w:pPr>
        <w:pStyle w:val="ListParagraph"/>
        <w:rPr>
          <w:sz w:val="24"/>
          <w:szCs w:val="24"/>
        </w:rPr>
      </w:pPr>
    </w:p>
    <w:p w:rsidR="008E38EB" w:rsidRDefault="008E38EB">
      <w:pPr>
        <w:pStyle w:val="ListParagraph"/>
        <w:rPr>
          <w:sz w:val="24"/>
          <w:szCs w:val="24"/>
        </w:rPr>
      </w:pPr>
    </w:p>
    <w:p w:rsidR="008E38EB" w:rsidRDefault="008E38EB">
      <w:pPr>
        <w:pStyle w:val="ListParagraph"/>
        <w:rPr>
          <w:sz w:val="24"/>
          <w:szCs w:val="24"/>
        </w:rPr>
      </w:pPr>
      <w:r>
        <w:rPr>
          <w:rStyle w:val="PlaceholderText"/>
          <w:rFonts w:ascii="Cambria Math" w:hAnsi="Cambria Math" w:cs="Cambria Math"/>
        </w:rPr>
        <w:t>Место для формулы.</w:t>
      </w:r>
    </w:p>
    <w:p w:rsidR="008E38EB" w:rsidRDefault="008E38EB">
      <w:pPr>
        <w:rPr>
          <w:sz w:val="24"/>
          <w:szCs w:val="24"/>
        </w:rPr>
      </w:pPr>
    </w:p>
    <w:p w:rsidR="008E38EB" w:rsidRDefault="008E38EB">
      <w:pPr>
        <w:rPr>
          <w:sz w:val="24"/>
          <w:szCs w:val="24"/>
        </w:rPr>
      </w:pPr>
    </w:p>
    <w:p w:rsidR="008E38EB" w:rsidRDefault="008E38EB">
      <w:pPr>
        <w:rPr>
          <w:sz w:val="24"/>
          <w:szCs w:val="24"/>
        </w:rPr>
      </w:pPr>
    </w:p>
    <w:p w:rsidR="008E38EB" w:rsidRDefault="008E38EB">
      <w:pPr>
        <w:rPr>
          <w:sz w:val="24"/>
          <w:szCs w:val="24"/>
        </w:rPr>
      </w:pPr>
    </w:p>
    <w:p w:rsidR="008E38EB" w:rsidRDefault="008E38E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Рабочая карта урока</w:t>
      </w:r>
    </w:p>
    <w:p w:rsidR="008E38EB" w:rsidRDefault="008E38EB">
      <w:pPr>
        <w:jc w:val="center"/>
        <w:rPr>
          <w:sz w:val="24"/>
          <w:szCs w:val="24"/>
        </w:rPr>
      </w:pP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2444"/>
        <w:gridCol w:w="3226"/>
        <w:gridCol w:w="1134"/>
        <w:gridCol w:w="1383"/>
      </w:tblGrid>
      <w:tr w:rsidR="008E38EB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38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244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формул</w:t>
            </w:r>
          </w:p>
        </w:tc>
        <w:tc>
          <w:tcPr>
            <w:tcW w:w="3226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способов</w:t>
            </w:r>
          </w:p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уравнений</w:t>
            </w:r>
          </w:p>
        </w:tc>
        <w:tc>
          <w:tcPr>
            <w:tcW w:w="113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383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</w:tr>
      <w:tr w:rsidR="008E38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44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226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у                        с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83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38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E38EB" w:rsidRDefault="008E38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38EB" w:rsidRDefault="008E3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о – самооценка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т – оценка товарища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у – оценка учителя</w:t>
      </w:r>
    </w:p>
    <w:p w:rsidR="008E38EB" w:rsidRDefault="008E38E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Закончи формулы :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 – 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 =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2x =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 (x – y) =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 x + cos y =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x+ 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 =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(π/2 + x) =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  <w:lang w:val="en-US"/>
        </w:rPr>
        <w:t>tg (x + y) =</w:t>
      </w:r>
    </w:p>
    <w:p w:rsidR="008E38EB" w:rsidRDefault="008E38EB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Самостаятельная работа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1 вариант</w:t>
      </w:r>
    </w:p>
    <w:p w:rsidR="008E38EB" w:rsidRDefault="008E38EB">
      <w:pPr>
        <w:rPr>
          <w:sz w:val="24"/>
          <w:szCs w:val="24"/>
        </w:rPr>
      </w:pPr>
      <w:r>
        <w:rPr>
          <w:sz w:val="24"/>
          <w:szCs w:val="24"/>
        </w:rPr>
        <w:t>Решить уравнения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 + sin x cos x – 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x = 0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Cosx/2 + cos x = 0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 x +sin 3x = 4 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x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 2x + 9 sin x + 4 = 0</w:t>
      </w:r>
    </w:p>
    <w:p w:rsidR="008E38EB" w:rsidRDefault="008E38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 9x – cos 7x  +cos 3x – cos x = 0</w:t>
      </w:r>
    </w:p>
    <w:sectPr w:rsidR="008E38EB" w:rsidSect="008E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9E"/>
    <w:multiLevelType w:val="multilevel"/>
    <w:tmpl w:val="1EE6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5D9E"/>
    <w:multiLevelType w:val="multilevel"/>
    <w:tmpl w:val="B8A636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EB"/>
    <w:rsid w:val="008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616</Words>
  <Characters>3514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Повторение можно рассматривать как одно из важнейших средств сохранения и усиления преемственности</dc:title>
  <dc:subject/>
  <dc:creator>Zver</dc:creator>
  <cp:keywords/>
  <dc:description/>
  <cp:lastModifiedBy>ольга</cp:lastModifiedBy>
  <cp:revision>2</cp:revision>
  <dcterms:created xsi:type="dcterms:W3CDTF">2010-07-18T20:40:00Z</dcterms:created>
  <dcterms:modified xsi:type="dcterms:W3CDTF">2010-07-18T20:40:00Z</dcterms:modified>
</cp:coreProperties>
</file>