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8" w:rsidRDefault="00A11608">
      <w:pPr>
        <w:ind w:firstLine="709"/>
        <w:jc w:val="both"/>
        <w:rPr>
          <w:rFonts w:ascii="Monotype Corsiva" w:hAnsi="Monotype Corsiva" w:cs="Monotype Corsiva"/>
          <w:b/>
          <w:bCs/>
          <w:sz w:val="24"/>
          <w:szCs w:val="24"/>
          <w:u w:val="single"/>
        </w:rPr>
      </w:pPr>
      <w:r>
        <w:rPr>
          <w:rFonts w:ascii="Monotype Corsiva" w:hAnsi="Monotype Corsiva" w:cs="Monotype Corsiva"/>
          <w:b/>
          <w:bCs/>
          <w:sz w:val="24"/>
          <w:szCs w:val="24"/>
          <w:u w:val="single"/>
        </w:rPr>
        <w:t>А теперь давайте выполним второе задание.</w:t>
      </w:r>
    </w:p>
    <w:p w:rsidR="00A11608" w:rsidRDefault="00A116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дает инструктаж к выполнению задания.</w:t>
      </w:r>
    </w:p>
    <w:p w:rsidR="00A11608" w:rsidRDefault="00A11608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№3 “Кто лучше знает и помнит”. Установите соответствие между столбцами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8"/>
        <w:gridCol w:w="4479"/>
        <w:gridCol w:w="2867"/>
      </w:tblGrid>
      <w:tr w:rsidR="00A11608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828" w:type="dxa"/>
          </w:tcPr>
          <w:p w:rsidR="00A11608" w:rsidRDefault="00A11608">
            <w:pPr>
              <w:pStyle w:val="BodyTex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1.Первый закон Ньютона</w:t>
            </w:r>
          </w:p>
        </w:tc>
        <w:tc>
          <w:tcPr>
            <w:tcW w:w="4479" w:type="dxa"/>
            <w:vAlign w:val="center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1.Сила, возникающая при соприкосновении поверхностей тел, препятствующая их относительному перемещению,  направленная вдоль поверхности соприкосновения.</w:t>
            </w:r>
          </w:p>
        </w:tc>
        <w:tc>
          <w:tcPr>
            <w:tcW w:w="2867" w:type="dxa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 xml:space="preserve">1 .         </w:t>
            </w:r>
            <w:r>
              <w:rPr>
                <w:position w:val="-14"/>
                <w:sz w:val="20"/>
                <w:szCs w:val="20"/>
              </w:rPr>
              <w:object w:dxaOrig="12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36pt" o:ole="" fillcolor="window">
                  <v:imagedata r:id="rId5" o:title=""/>
                </v:shape>
                <o:OLEObject Type="Embed" ProgID="Equation.DSMT4" ShapeID="_x0000_i1025" DrawAspect="Content" ObjectID="_1338414732" r:id="rId6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828" w:type="dxa"/>
          </w:tcPr>
          <w:p w:rsidR="00A11608" w:rsidRDefault="00A11608">
            <w:pPr>
              <w:pStyle w:val="BodyTex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2.Второй закон ньютона</w:t>
            </w:r>
          </w:p>
          <w:p w:rsidR="00A11608" w:rsidRDefault="00A11608">
            <w:pPr>
              <w:pStyle w:val="BodyText"/>
              <w:jc w:val="left"/>
              <w:rPr>
                <w:rFonts w:cs="Times New Roman"/>
                <w:sz w:val="24"/>
                <w:szCs w:val="24"/>
              </w:rPr>
            </w:pPr>
          </w:p>
          <w:p w:rsidR="00A11608" w:rsidRDefault="00A11608">
            <w:pPr>
              <w:pStyle w:val="BodyTex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2.Сила упругости, возникающая при деформации тела, прямо пропорциональна его удлинению и направлена противоположно деформации.</w:t>
            </w:r>
          </w:p>
          <w:p w:rsidR="00A11608" w:rsidRDefault="00A11608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     </w:t>
            </w:r>
            <w:r>
              <w:rPr>
                <w:position w:val="-14"/>
                <w:sz w:val="20"/>
                <w:szCs w:val="20"/>
              </w:rPr>
              <w:object w:dxaOrig="980" w:dyaOrig="420">
                <v:shape id="_x0000_i1026" type="#_x0000_t75" style="width:92.25pt;height:31.5pt" o:ole="" fillcolor="window">
                  <v:imagedata r:id="rId7" o:title=""/>
                </v:shape>
                <o:OLEObject Type="Embed" ProgID="Equation.DSMT4" ShapeID="_x0000_i1026" DrawAspect="Content" ObjectID="_1338414733" r:id="rId8"/>
              </w:objec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828" w:type="dxa"/>
          </w:tcPr>
          <w:p w:rsidR="00A11608" w:rsidRDefault="00A11608">
            <w:pPr>
              <w:pStyle w:val="BodyTex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3.Третий закон Ньютона</w:t>
            </w:r>
          </w:p>
        </w:tc>
        <w:tc>
          <w:tcPr>
            <w:tcW w:w="4479" w:type="dxa"/>
            <w:vAlign w:val="center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3.Тело находится в покое или движется равномерно и прямолинейно, если на тело не действуют другие тела или их действие скомпенсировано.</w:t>
            </w:r>
          </w:p>
        </w:tc>
        <w:tc>
          <w:tcPr>
            <w:tcW w:w="2867" w:type="dxa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3 .    </w:t>
            </w:r>
            <w:r>
              <w:rPr>
                <w:position w:val="-10"/>
                <w:sz w:val="20"/>
                <w:szCs w:val="20"/>
              </w:rPr>
              <w:object w:dxaOrig="1300" w:dyaOrig="380">
                <v:shape id="_x0000_i1027" type="#_x0000_t75" style="width:102.75pt;height:30pt" o:ole="" fillcolor="window">
                  <v:imagedata r:id="rId9" o:title=""/>
                </v:shape>
                <o:OLEObject Type="Embed" ProgID="Equation.DSMT4" ShapeID="_x0000_i1027" DrawAspect="Content" ObjectID="_1338414734" r:id="rId10"/>
              </w:objec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828" w:type="dxa"/>
          </w:tcPr>
          <w:p w:rsidR="00A11608" w:rsidRDefault="00A11608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4.Закон</w:t>
            </w:r>
          </w:p>
          <w:p w:rsidR="00A11608" w:rsidRDefault="00A116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Всемирного</w:t>
            </w:r>
          </w:p>
          <w:p w:rsidR="00A11608" w:rsidRDefault="00A11608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тяготения</w:t>
            </w:r>
          </w:p>
        </w:tc>
        <w:tc>
          <w:tcPr>
            <w:tcW w:w="4479" w:type="dxa"/>
            <w:vAlign w:val="center"/>
          </w:tcPr>
          <w:p w:rsidR="00A11608" w:rsidRDefault="00A11608">
            <w:pPr>
              <w:pStyle w:val="BodyText2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Сила притяжения тела к Земле.</w:t>
            </w:r>
          </w:p>
        </w:tc>
        <w:tc>
          <w:tcPr>
            <w:tcW w:w="2867" w:type="dxa"/>
          </w:tcPr>
          <w:p w:rsidR="00A11608" w:rsidRDefault="00A11608">
            <w:pPr>
              <w:rPr>
                <w:position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position w:val="-10"/>
                <w:sz w:val="24"/>
                <w:szCs w:val="24"/>
              </w:rPr>
              <w:t xml:space="preserve">  </w:t>
            </w:r>
            <w:r>
              <w:rPr>
                <w:position w:val="-10"/>
                <w:sz w:val="20"/>
                <w:szCs w:val="20"/>
              </w:rPr>
              <w:object w:dxaOrig="820" w:dyaOrig="380">
                <v:shape id="_x0000_i1028" type="#_x0000_t75" style="width:68.25pt;height:29.25pt" o:ole="" fillcolor="window">
                  <v:imagedata r:id="rId11" o:title=""/>
                </v:shape>
                <o:OLEObject Type="Embed" ProgID="Equation.DSMT4" ShapeID="_x0000_i1028" DrawAspect="Content" ObjectID="_1338414735" r:id="rId12"/>
              </w:objec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1828" w:type="dxa"/>
          </w:tcPr>
          <w:p w:rsidR="00A11608" w:rsidRDefault="00A11608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5.Сила </w:t>
            </w:r>
          </w:p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тяжести</w:t>
            </w:r>
          </w:p>
        </w:tc>
        <w:tc>
          <w:tcPr>
            <w:tcW w:w="4479" w:type="dxa"/>
            <w:vAlign w:val="center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5.Сила, действующая на тело, равна произведению массы тела на сообщаемое этой силой ускорение.</w:t>
            </w:r>
          </w:p>
        </w:tc>
        <w:tc>
          <w:tcPr>
            <w:tcW w:w="2867" w:type="dxa"/>
          </w:tcPr>
          <w:p w:rsidR="00A11608" w:rsidRDefault="00A11608">
            <w:pPr>
              <w:rPr>
                <w:position w:val="-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5 .  </w:t>
            </w:r>
            <w:r>
              <w:rPr>
                <w:position w:val="-24"/>
                <w:sz w:val="20"/>
                <w:szCs w:val="20"/>
              </w:rPr>
              <w:object w:dxaOrig="1280" w:dyaOrig="620">
                <v:shape id="_x0000_i1029" type="#_x0000_t75" style="width:76.5pt;height:37.5pt" o:ole="" fillcolor="window">
                  <v:imagedata r:id="rId13" o:title=""/>
                </v:shape>
                <o:OLEObject Type="Embed" ProgID="Equation.DSMT4" ShapeID="_x0000_i1029" DrawAspect="Content" ObjectID="_1338414736" r:id="rId14"/>
              </w:objec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1828" w:type="dxa"/>
          </w:tcPr>
          <w:p w:rsidR="00A11608" w:rsidRDefault="00A11608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6.Вес</w:t>
            </w:r>
          </w:p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</w:t>
            </w:r>
          </w:p>
        </w:tc>
        <w:tc>
          <w:tcPr>
            <w:tcW w:w="4479" w:type="dxa"/>
            <w:vAlign w:val="center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6.Тела действуют друг на друга с силами равными по величине и противоположными по направлению.</w:t>
            </w:r>
          </w:p>
        </w:tc>
        <w:tc>
          <w:tcPr>
            <w:tcW w:w="2867" w:type="dxa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position w:val="-6"/>
                <w:sz w:val="24"/>
                <w:szCs w:val="24"/>
              </w:rPr>
              <w:t xml:space="preserve">   </w:t>
            </w:r>
            <w:r>
              <w:rPr>
                <w:position w:val="-6"/>
                <w:sz w:val="20"/>
                <w:szCs w:val="20"/>
              </w:rPr>
              <w:object w:dxaOrig="820" w:dyaOrig="340">
                <v:shape id="_x0000_i1030" type="#_x0000_t75" style="width:62.25pt;height:26.25pt" o:ole="" fillcolor="window">
                  <v:imagedata r:id="rId15" o:title=""/>
                </v:shape>
                <o:OLEObject Type="Embed" ProgID="Equation.DSMT4" ShapeID="_x0000_i1030" DrawAspect="Content" ObjectID="_1338414737" r:id="rId16"/>
              </w:object>
            </w:r>
            <w:r>
              <w:rPr>
                <w:position w:val="-6"/>
                <w:sz w:val="24"/>
                <w:szCs w:val="24"/>
              </w:rPr>
              <w:t xml:space="preserve"> </w: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1828" w:type="dxa"/>
          </w:tcPr>
          <w:p w:rsidR="00A11608" w:rsidRDefault="00A11608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7.Сила </w:t>
            </w:r>
          </w:p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трения</w:t>
            </w:r>
          </w:p>
        </w:tc>
        <w:tc>
          <w:tcPr>
            <w:tcW w:w="4479" w:type="dxa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7.Сила, с которой тело вследствие его притяжения к Земле действует на опору или  подвес.</w:t>
            </w:r>
          </w:p>
        </w:tc>
        <w:tc>
          <w:tcPr>
            <w:tcW w:w="2867" w:type="dxa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</w:t>
            </w:r>
            <w:r>
              <w:rPr>
                <w:position w:val="-10"/>
                <w:sz w:val="20"/>
                <w:szCs w:val="20"/>
              </w:rPr>
              <w:object w:dxaOrig="920" w:dyaOrig="400">
                <v:shape id="_x0000_i1031" type="#_x0000_t75" style="width:69.75pt;height:30.75pt" o:ole="" fillcolor="window">
                  <v:imagedata r:id="rId17" o:title=""/>
                </v:shape>
                <o:OLEObject Type="Embed" ProgID="Equation.DSMT4" ShapeID="_x0000_i1031" DrawAspect="Content" ObjectID="_1338414738" r:id="rId18"/>
              </w:objec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1169"/>
          <w:jc w:val="center"/>
        </w:trPr>
        <w:tc>
          <w:tcPr>
            <w:tcW w:w="1828" w:type="dxa"/>
          </w:tcPr>
          <w:p w:rsidR="00A11608" w:rsidRDefault="00A11608">
            <w:pPr>
              <w:pStyle w:val="Heading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8.Закон Гука</w:t>
            </w:r>
          </w:p>
        </w:tc>
        <w:tc>
          <w:tcPr>
            <w:tcW w:w="4479" w:type="dxa"/>
            <w:vAlign w:val="center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8.Сила взаимного притяжения двух тел (материальных точек) прямо пропорциональна произведению масс этих тел и обратно пропорциональна квадрату расстояния между ними</w:t>
            </w:r>
          </w:p>
        </w:tc>
        <w:tc>
          <w:tcPr>
            <w:tcW w:w="2867" w:type="dxa"/>
          </w:tcPr>
          <w:p w:rsidR="00A11608" w:rsidRDefault="00A1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position w:val="-6"/>
                <w:sz w:val="24"/>
                <w:szCs w:val="24"/>
              </w:rPr>
              <w:t xml:space="preserve">   </w:t>
            </w:r>
            <w:r>
              <w:rPr>
                <w:position w:val="-6"/>
                <w:sz w:val="20"/>
                <w:szCs w:val="20"/>
              </w:rPr>
              <w:object w:dxaOrig="1820" w:dyaOrig="380">
                <v:shape id="_x0000_i1032" type="#_x0000_t75" style="width:114.75pt;height:26.25pt" o:ole="" fillcolor="window">
                  <v:imagedata r:id="rId19" o:title=""/>
                </v:shape>
                <o:OLEObject Type="Embed" ProgID="Equation.DSMT4" ShapeID="_x0000_i1032" DrawAspect="Content" ObjectID="_1338414739" r:id="rId20"/>
              </w:object>
            </w:r>
          </w:p>
        </w:tc>
      </w:tr>
    </w:tbl>
    <w:p w:rsidR="00A11608" w:rsidRDefault="00A11608">
      <w:pPr>
        <w:rPr>
          <w:rFonts w:ascii="Monotype Corsiva" w:hAnsi="Monotype Corsiva" w:cs="Monotype Corsiva"/>
          <w:b/>
          <w:bCs/>
          <w:sz w:val="24"/>
          <w:szCs w:val="24"/>
          <w:u w:val="single"/>
        </w:rPr>
      </w:pPr>
      <w:r>
        <w:rPr>
          <w:rFonts w:ascii="Monotype Corsiva" w:hAnsi="Monotype Corsiva" w:cs="Monotype Corsiva"/>
          <w:b/>
          <w:bCs/>
          <w:sz w:val="24"/>
          <w:szCs w:val="24"/>
          <w:u w:val="single"/>
        </w:rPr>
        <w:t>На слайде ответы для взаимопроверки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оглашает критерии оценки.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обменяйтесь работами для взаимопроверки. Оценку, выставленную вам, внесите в карту урока.</w:t>
      </w:r>
    </w:p>
    <w:p w:rsidR="00A11608" w:rsidRDefault="00A11608">
      <w:pPr>
        <w:rPr>
          <w:rFonts w:ascii="Monotype Corsiva" w:hAnsi="Monotype Corsiva" w:cs="Monotype Corsiva"/>
          <w:b/>
          <w:bCs/>
          <w:sz w:val="24"/>
          <w:szCs w:val="24"/>
          <w:u w:val="single"/>
        </w:rPr>
      </w:pPr>
      <w:r>
        <w:rPr>
          <w:rFonts w:ascii="Monotype Corsiva" w:hAnsi="Monotype Corsiva" w:cs="Monotype Corsiva"/>
          <w:b/>
          <w:bCs/>
          <w:sz w:val="24"/>
          <w:szCs w:val="24"/>
          <w:u w:val="single"/>
        </w:rPr>
        <w:t>Далее проводится инструктаж по выполнению задания “Работа с графиками”</w:t>
      </w:r>
    </w:p>
    <w:p w:rsidR="00A11608" w:rsidRDefault="00A11608">
      <w:pPr>
        <w:rPr>
          <w:sz w:val="26"/>
          <w:szCs w:val="26"/>
        </w:rPr>
      </w:pPr>
      <w:r>
        <w:rPr>
          <w:sz w:val="26"/>
          <w:szCs w:val="26"/>
        </w:rPr>
        <w:t>Лист 4. Работа с графиками. Найдите неизвестную величину или сравните величины.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0"/>
        <w:gridCol w:w="7028"/>
      </w:tblGrid>
      <w:tr w:rsidR="00A1160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2350" w:type="dxa"/>
            <w:tcBorders>
              <w:top w:val="nil"/>
              <w:bottom w:val="nil"/>
            </w:tcBorders>
            <w:vAlign w:val="center"/>
          </w:tcPr>
          <w:p w:rsidR="00A11608" w:rsidRDefault="00A11608">
            <w:pPr>
              <w:jc w:val="center"/>
            </w:pPr>
            <w:r>
              <w:t>1</w:t>
            </w:r>
          </w:p>
        </w:tc>
        <w:tc>
          <w:tcPr>
            <w:tcW w:w="7028" w:type="dxa"/>
            <w:vAlign w:val="center"/>
          </w:tcPr>
          <w:p w:rsidR="00A11608" w:rsidRDefault="00A11608">
            <w:r>
              <w:rPr>
                <w:noProof/>
                <w:sz w:val="20"/>
                <w:szCs w:val="20"/>
              </w:rPr>
              <w:pict>
                <v:shape id="Рисунок 9" o:spid="_x0000_i1033" type="#_x0000_t75" alt="Сила 2" style="width:106.5pt;height:101.25pt;visibility:visible" fillcolor="window">
                  <v:imagedata r:id="rId21" o:title=""/>
                </v:shape>
              </w:pict>
            </w:r>
            <w:r>
              <w:t xml:space="preserve">          </w: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2350" w:type="dxa"/>
            <w:tcBorders>
              <w:top w:val="nil"/>
              <w:bottom w:val="nil"/>
            </w:tcBorders>
            <w:vAlign w:val="center"/>
          </w:tcPr>
          <w:p w:rsidR="00A11608" w:rsidRDefault="00A11608">
            <w:pPr>
              <w:jc w:val="center"/>
            </w:pPr>
            <w:r>
              <w:t>2</w:t>
            </w:r>
          </w:p>
        </w:tc>
        <w:tc>
          <w:tcPr>
            <w:tcW w:w="7028" w:type="dxa"/>
            <w:vAlign w:val="center"/>
          </w:tcPr>
          <w:p w:rsidR="00A11608" w:rsidRDefault="00A11608">
            <w:r>
              <w:rPr>
                <w:noProof/>
                <w:sz w:val="20"/>
                <w:szCs w:val="20"/>
              </w:rPr>
              <w:pict>
                <v:shape id="Рисунок 10" o:spid="_x0000_i1034" type="#_x0000_t75" alt="Сила 3" style="width:106.5pt;height:109.5pt;visibility:visible" fillcolor="window">
                  <v:imagedata r:id="rId22" o:title=""/>
                </v:shape>
              </w:pic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2350" w:type="dxa"/>
            <w:tcBorders>
              <w:top w:val="nil"/>
              <w:bottom w:val="nil"/>
            </w:tcBorders>
            <w:vAlign w:val="center"/>
          </w:tcPr>
          <w:p w:rsidR="00A11608" w:rsidRDefault="00A11608">
            <w:pPr>
              <w:jc w:val="center"/>
            </w:pPr>
            <w:r>
              <w:t>3</w:t>
            </w:r>
          </w:p>
        </w:tc>
        <w:tc>
          <w:tcPr>
            <w:tcW w:w="7028" w:type="dxa"/>
            <w:vAlign w:val="center"/>
          </w:tcPr>
          <w:p w:rsidR="00A11608" w:rsidRDefault="00A11608">
            <w:r>
              <w:rPr>
                <w:noProof/>
              </w:rPr>
              <w:pict>
                <v:shape id="Рисунок 8" o:spid="_x0000_s1026" type="#_x0000_t75" style="position:absolute;margin-left:3.05pt;margin-top:9.1pt;width:113.25pt;height:109.5pt;z-index:251653632;visibility:visible;mso-position-horizontal-relative:text;mso-position-vertical-relative:text" o:allowincell="f">
                  <v:imagedata r:id="rId23" o:title=""/>
                </v:shape>
              </w:pict>
            </w:r>
            <w:r>
              <w:rPr>
                <w:noProof/>
              </w:rPr>
              <w:t>11</w:t>
            </w:r>
          </w:p>
          <w:p w:rsidR="00A11608" w:rsidRDefault="00A11608">
            <w:pPr>
              <w:jc w:val="center"/>
              <w:rPr>
                <w:lang w:val="en-US"/>
              </w:rPr>
            </w:pP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2350" w:type="dxa"/>
            <w:tcBorders>
              <w:top w:val="nil"/>
              <w:bottom w:val="nil"/>
            </w:tcBorders>
            <w:vAlign w:val="center"/>
          </w:tcPr>
          <w:p w:rsidR="00A11608" w:rsidRDefault="00A11608">
            <w:pPr>
              <w:jc w:val="center"/>
            </w:pPr>
            <w:r>
              <w:t>4</w:t>
            </w:r>
          </w:p>
        </w:tc>
        <w:tc>
          <w:tcPr>
            <w:tcW w:w="7028" w:type="dxa"/>
            <w:vAlign w:val="center"/>
          </w:tcPr>
          <w:p w:rsidR="00A11608" w:rsidRDefault="00A11608">
            <w:r>
              <w:rPr>
                <w:noProof/>
              </w:rPr>
              <w:pict>
                <v:shape id="Рисунок 9" o:spid="_x0000_s1027" type="#_x0000_t75" style="position:absolute;margin-left:3.6pt;margin-top:9.55pt;width:115.5pt;height:110.25pt;z-index:251654656;visibility:visible;mso-position-horizontal-relative:text;mso-position-vertical-relative:text" o:allowincell="f">
                  <v:imagedata r:id="rId24" o:title=""/>
                </v:shape>
              </w:pict>
            </w:r>
            <w:r>
              <w:rPr>
                <w:noProof/>
              </w:rPr>
              <w:t>11</w:t>
            </w:r>
          </w:p>
          <w:p w:rsidR="00A11608" w:rsidRDefault="00A11608">
            <w:pPr>
              <w:jc w:val="center"/>
            </w:pP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2350" w:type="dxa"/>
            <w:tcBorders>
              <w:top w:val="nil"/>
              <w:bottom w:val="nil"/>
            </w:tcBorders>
            <w:vAlign w:val="center"/>
          </w:tcPr>
          <w:p w:rsidR="00A11608" w:rsidRDefault="00A11608">
            <w:pPr>
              <w:jc w:val="center"/>
            </w:pPr>
            <w:r>
              <w:t>5</w:t>
            </w:r>
          </w:p>
        </w:tc>
        <w:tc>
          <w:tcPr>
            <w:tcW w:w="7028" w:type="dxa"/>
            <w:vAlign w:val="center"/>
          </w:tcPr>
          <w:p w:rsidR="00A11608" w:rsidRDefault="00A11608">
            <w:r>
              <w:rPr>
                <w:noProof/>
              </w:rPr>
              <w:pict>
                <v:shape id="Рисунок 10" o:spid="_x0000_s1028" type="#_x0000_t75" style="position:absolute;margin-left:-1.6pt;margin-top:9.7pt;width:120.75pt;height:111pt;z-index:251655680;visibility:visible;mso-position-horizontal-relative:text;mso-position-vertical-relative:text" o:allowincell="f">
                  <v:imagedata r:id="rId25" o:title=""/>
                </v:shape>
              </w:pict>
            </w:r>
            <w:r>
              <w:rPr>
                <w:noProof/>
              </w:rPr>
              <w:t>11</w:t>
            </w:r>
          </w:p>
          <w:p w:rsidR="00A11608" w:rsidRDefault="00A11608">
            <w:pPr>
              <w:jc w:val="center"/>
            </w:pPr>
          </w:p>
        </w:tc>
      </w:tr>
      <w:tr w:rsidR="00A11608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2350" w:type="dxa"/>
            <w:tcBorders>
              <w:top w:val="nil"/>
              <w:bottom w:val="nil"/>
            </w:tcBorders>
            <w:vAlign w:val="center"/>
          </w:tcPr>
          <w:p w:rsidR="00A11608" w:rsidRDefault="00A11608">
            <w:pPr>
              <w:jc w:val="center"/>
            </w:pPr>
            <w:r>
              <w:t>6</w:t>
            </w:r>
          </w:p>
        </w:tc>
        <w:tc>
          <w:tcPr>
            <w:tcW w:w="7028" w:type="dxa"/>
            <w:vAlign w:val="center"/>
          </w:tcPr>
          <w:p w:rsidR="00A11608" w:rsidRDefault="00A11608">
            <w:r>
              <w:rPr>
                <w:noProof/>
              </w:rPr>
              <w:pict>
                <v:shape id="Рисунок 11" o:spid="_x0000_s1029" type="#_x0000_t75" style="position:absolute;margin-left:-2.15pt;margin-top:7.3pt;width:118.5pt;height:111pt;z-index:251656704;visibility:visible;mso-position-horizontal-relative:text;mso-position-vertical-relative:text" o:allowincell="f">
                  <v:imagedata r:id="rId26" o:title=""/>
                </v:shape>
              </w:pict>
            </w:r>
          </w:p>
          <w:p w:rsidR="00A11608" w:rsidRDefault="00A11608">
            <w:pPr>
              <w:jc w:val="center"/>
            </w:pPr>
          </w:p>
        </w:tc>
      </w:tr>
    </w:tbl>
    <w:p w:rsidR="00A11608" w:rsidRDefault="00A11608">
      <w:pPr>
        <w:rPr>
          <w:sz w:val="26"/>
          <w:szCs w:val="26"/>
        </w:rPr>
      </w:pPr>
    </w:p>
    <w:p w:rsidR="00A11608" w:rsidRDefault="00A11608">
      <w:pPr>
        <w:rPr>
          <w:rFonts w:ascii="Monotype Corsiva" w:hAnsi="Monotype Corsiva" w:cs="Monotype Corsiva"/>
          <w:sz w:val="26"/>
          <w:szCs w:val="26"/>
        </w:rPr>
      </w:pPr>
      <w:r>
        <w:rPr>
          <w:rFonts w:ascii="Monotype Corsiva" w:hAnsi="Monotype Corsiva" w:cs="Monotype Corsiva"/>
          <w:sz w:val="26"/>
          <w:szCs w:val="26"/>
        </w:rPr>
        <w:t>На с лайде ответы для взаимопроверки задания “Работа с графиками”.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оглашает критерии оцеки.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обменяйтесь работами для взаимопроверки.  Оценку, выставленную вам, внесите в карту урока.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следующим этапом работы повторяем основные сведения из курса алгебры и геометрии о действиях над векторами, соотношения в треугольнике, формулы приведения и т.д.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учащиеся приступают к выполнению задания “Сложение сил”.</w:t>
      </w:r>
    </w:p>
    <w:p w:rsidR="00A11608" w:rsidRDefault="00A11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дает инструктаж к выполнению задания.</w:t>
      </w:r>
    </w:p>
    <w:p w:rsidR="00A11608" w:rsidRDefault="00A116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5.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Сложение сил</w:t>
      </w:r>
    </w:p>
    <w:p w:rsidR="00A11608" w:rsidRDefault="00A116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Вариант 1 </w:t>
      </w:r>
      <w:r>
        <w:rPr>
          <w:rFonts w:ascii="Times New Roman" w:hAnsi="Times New Roman" w:cs="Times New Roman"/>
          <w:sz w:val="24"/>
          <w:szCs w:val="24"/>
        </w:rPr>
        <w:t>Найди сумму сил, если модуль первой из них равен 8Н, второй 6Н в четырех случаях:</w:t>
      </w:r>
    </w:p>
    <w:p w:rsidR="00A11608" w:rsidRDefault="00A116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одинаково направлены.</w:t>
      </w:r>
    </w:p>
    <w:p w:rsidR="00A11608" w:rsidRDefault="00A116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противоположно направлены.</w:t>
      </w:r>
    </w:p>
    <w:p w:rsidR="00A11608" w:rsidRDefault="00A116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перпендикулярны друг другу.</w:t>
      </w:r>
    </w:p>
    <w:p w:rsidR="00A11608" w:rsidRDefault="00A116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направлениями сил угол равен 60°</w:t>
      </w:r>
    </w:p>
    <w:p w:rsidR="00A11608" w:rsidRDefault="00A116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Вариант 2 </w:t>
      </w:r>
      <w:r>
        <w:rPr>
          <w:rFonts w:ascii="Times New Roman" w:hAnsi="Times New Roman" w:cs="Times New Roman"/>
          <w:sz w:val="24"/>
          <w:szCs w:val="24"/>
        </w:rPr>
        <w:t>Найди сумму сил, если модуль первой из них равен 5Н, второй 4Н в четырех случаях:</w:t>
      </w:r>
    </w:p>
    <w:p w:rsidR="00A11608" w:rsidRDefault="00A11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одинаково направлены.</w:t>
      </w:r>
    </w:p>
    <w:p w:rsidR="00A11608" w:rsidRDefault="00A11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противоположно направлены.</w:t>
      </w:r>
    </w:p>
    <w:p w:rsidR="00A11608" w:rsidRDefault="00A11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перпендикулярны друг другу.</w:t>
      </w:r>
    </w:p>
    <w:p w:rsidR="00A11608" w:rsidRDefault="00A11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направлениями сил угол равен 60°.</w:t>
      </w:r>
    </w:p>
    <w:p w:rsidR="00A11608" w:rsidRDefault="00A11608">
      <w:pPr>
        <w:rPr>
          <w:rFonts w:ascii="Monotype Corsiva" w:hAnsi="Monotype Corsiva" w:cs="Monotype Corsiva"/>
          <w:sz w:val="24"/>
          <w:szCs w:val="24"/>
        </w:rPr>
      </w:pPr>
    </w:p>
    <w:p w:rsidR="00A11608" w:rsidRDefault="00A11608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На слайде ответы для взаимопроверки задания “Сложение сил”.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оглашает критерии оценки.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обменяйтесь работами для взаимопроверки.  Оценку, выставленную вам, внесите в карту урока.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  <w:u w:val="single"/>
        </w:rPr>
        <w:t>Следующий этап работы</w:t>
      </w:r>
      <w:r>
        <w:rPr>
          <w:rFonts w:ascii="Times New Roman" w:hAnsi="Times New Roman" w:cs="Times New Roman"/>
          <w:sz w:val="24"/>
          <w:szCs w:val="24"/>
        </w:rPr>
        <w:t xml:space="preserve"> имеет целью осуществить подготовку учащихся к выполнению домашней работы. В ходе совместного обсуждения намечается план  решения задач.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</w:t>
      </w:r>
      <w:r>
        <w:rPr>
          <w:b/>
          <w:bCs/>
          <w:sz w:val="24"/>
          <w:szCs w:val="24"/>
        </w:rPr>
        <w:t>Лист 6.     Задачи для домашней работы.</w:t>
      </w:r>
      <w:r>
        <w:rPr>
          <w:noProof/>
        </w:rPr>
        <w:pict>
          <v:shape id="_x0000_s1030" type="#_x0000_t75" style="position:absolute;margin-left:.7pt;margin-top:35.85pt;width:87.9pt;height:83.25pt;z-index:251661824;visibility:visible;mso-position-horizontal-relative:margin;mso-position-vertical-relative:margin" o:allowincell="f">
            <v:imagedata r:id="rId27" o:title=""/>
            <w10:wrap type="square" anchorx="margin" anchory="margin"/>
          </v:shape>
        </w:pict>
      </w:r>
      <w:r>
        <w:rPr>
          <w:b/>
          <w:bCs/>
          <w:noProof/>
        </w:rPr>
        <w:t>0011</w:t>
      </w:r>
    </w:p>
    <w:p w:rsidR="00A11608" w:rsidRDefault="00A11608">
      <w:pPr>
        <w:pStyle w:val="Heading4"/>
        <w:ind w:left="1985"/>
        <w:rPr>
          <w:rFonts w:cs="Times New Roman"/>
          <w:b w:val="0"/>
          <w:bCs w:val="0"/>
        </w:rPr>
      </w:pPr>
      <w:r>
        <w:rPr>
          <w:noProof/>
        </w:rPr>
        <w:pict>
          <v:shape id="Рисунок 24" o:spid="_x0000_s1031" type="#_x0000_t75" style="position:absolute;left:0;text-align:left;margin-left:.7pt;margin-top:38.65pt;width:87.9pt;height:83.25pt;z-index:251660800;visibility:visible;mso-position-horizontal-relative:margin;mso-position-vertical-relative:margin" o:allowincell="f">
            <v:imagedata r:id="rId27" o:title=""/>
            <w10:wrap type="square" anchorx="margin" anchory="margin"/>
          </v:shape>
        </w:pict>
      </w:r>
      <w:r>
        <w:rPr>
          <w:rFonts w:cs="Times New Roman"/>
          <w:noProof/>
        </w:rPr>
        <w:t>0011</w:t>
      </w:r>
      <w:r>
        <w:rPr>
          <w:rFonts w:cs="Times New Roman"/>
          <w:b w:val="0"/>
          <w:bCs w:val="0"/>
        </w:rPr>
        <w:t>1.На каком участке движения равнодействующая всех сил не равна нулю</w:t>
      </w:r>
    </w:p>
    <w:p w:rsidR="00A11608" w:rsidRDefault="00A11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направлена в сторону, совпадающую с направлением  движения тела?</w:t>
      </w:r>
    </w:p>
    <w:p w:rsidR="00A11608" w:rsidRDefault="00A11608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2.Две гири массой 2 кг и 1 кг соединены нитью, перекинутой через невесомый блок. Найдите ускорение, с которым движутся гири.</w:t>
      </w:r>
    </w:p>
    <w:p w:rsidR="00A11608" w:rsidRDefault="00A11608">
      <w:pPr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>Рефлексия деятельности на уроке.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выставляют итоговую оценку за урок в карту урока и делают пометку об уровне удовлетворенности результатами своей деятельности.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анализирует уровень деятельности учащихся, подводит итог урока.</w:t>
      </w:r>
    </w:p>
    <w:p w:rsidR="00A11608" w:rsidRDefault="00A11608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Домашнее задание :</w:t>
      </w:r>
    </w:p>
    <w:p w:rsidR="00A11608" w:rsidRDefault="00A11608">
      <w:pPr>
        <w:rPr>
          <w:rFonts w:ascii="Times New Roman" w:hAnsi="Times New Roman" w:cs="Times New Roman"/>
          <w:sz w:val="24"/>
          <w:szCs w:val="24"/>
        </w:rPr>
        <w:sectPr w:rsidR="00A11608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Повторить материал по разделу “Основы динамики”, решить задачи на карточках, подготовиться к контрольной работе по разделу.</w:t>
      </w:r>
    </w:p>
    <w:p w:rsidR="00A11608" w:rsidRDefault="00A11608">
      <w:pPr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11608" w:rsidRDefault="00A11608">
      <w:pPr>
        <w:rPr>
          <w:b/>
          <w:bCs/>
          <w:sz w:val="28"/>
          <w:szCs w:val="28"/>
          <w:u w:val="single"/>
        </w:rPr>
      </w:pPr>
      <w:r>
        <w:rPr>
          <w:sz w:val="26"/>
          <w:szCs w:val="26"/>
        </w:rPr>
        <w:t>Лист 1</w:t>
      </w:r>
      <w:r>
        <w:rPr>
          <w:sz w:val="28"/>
          <w:szCs w:val="28"/>
        </w:rPr>
        <w:t xml:space="preserve">.             </w:t>
      </w:r>
      <w:r>
        <w:rPr>
          <w:b/>
          <w:bCs/>
          <w:sz w:val="28"/>
          <w:szCs w:val="28"/>
          <w:u w:val="single"/>
        </w:rPr>
        <w:t xml:space="preserve">Карта урока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Ф.И. учащегося___________________________________________________________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9"/>
        <w:gridCol w:w="1121"/>
        <w:gridCol w:w="1800"/>
        <w:gridCol w:w="1800"/>
        <w:gridCol w:w="1800"/>
        <w:gridCol w:w="1800"/>
        <w:gridCol w:w="1238"/>
      </w:tblGrid>
      <w:tr w:rsidR="00A11608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1121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динамики</w:t>
            </w: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соответствие</w:t>
            </w: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графиками</w:t>
            </w: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сил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деятельности на уроке</w: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оценки</w:t>
            </w:r>
          </w:p>
        </w:tc>
        <w:tc>
          <w:tcPr>
            <w:tcW w:w="1121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Взаимооцемооценка</w:t>
            </w: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Взаимооцемооценка</w:t>
            </w: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Взаимооцемооценка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Взаимооцемооценка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</w:t>
            </w:r>
          </w:p>
        </w:tc>
      </w:tr>
      <w:tr w:rsidR="00A11608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оценка (по пятибалльной шкале)</w:t>
            </w:r>
          </w:p>
        </w:tc>
        <w:tc>
          <w:tcPr>
            <w:tcW w:w="1121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A11608" w:rsidRDefault="00A116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1608" w:rsidRDefault="00A11608">
      <w:pPr>
        <w:rPr>
          <w:sz w:val="24"/>
          <w:szCs w:val="24"/>
        </w:rPr>
      </w:pPr>
      <w:r>
        <w:rPr>
          <w:sz w:val="24"/>
          <w:szCs w:val="24"/>
        </w:rPr>
        <w:t xml:space="preserve">  Рефлексия деятельности: </w:t>
      </w:r>
    </w:p>
    <w:p w:rsidR="00A11608" w:rsidRDefault="00A11608">
      <w:pPr>
        <w:rPr>
          <w:sz w:val="24"/>
          <w:szCs w:val="24"/>
        </w:rPr>
      </w:pPr>
      <w:r>
        <w:rPr>
          <w:noProof/>
        </w:rPr>
        <w:pict>
          <v:rect id="_x0000_s1032" style="position:absolute;margin-left:398.3pt;margin-top:3.3pt;width:23.75pt;height:20.55pt;z-index:251657728;mso-position-horizontal-relative:text;mso-position-vertical-relative:text" o:allowincell="f"/>
        </w:pict>
      </w:r>
      <w:r>
        <w:rPr>
          <w:sz w:val="24"/>
          <w:szCs w:val="24"/>
        </w:rPr>
        <w:t xml:space="preserve">Полностью удовлетворен(а) результатами деятельности на уроке  </w:t>
      </w:r>
    </w:p>
    <w:p w:rsidR="00A11608" w:rsidRDefault="00A11608">
      <w:pPr>
        <w:rPr>
          <w:sz w:val="24"/>
          <w:szCs w:val="24"/>
        </w:rPr>
      </w:pPr>
      <w:r>
        <w:rPr>
          <w:noProof/>
        </w:rPr>
        <w:pict>
          <v:rect id="_x0000_s1033" style="position:absolute;margin-left:398.3pt;margin-top:2.85pt;width:23.75pt;height:20.55pt;z-index:251658752;mso-position-horizontal-relative:text;mso-position-vertical-relative:text" o:allowincell="f"/>
        </w:pict>
      </w:r>
      <w:r>
        <w:rPr>
          <w:sz w:val="24"/>
          <w:szCs w:val="24"/>
        </w:rPr>
        <w:t>В основном удовлетворен(а) результатами деятельности на уроке</w:t>
      </w:r>
    </w:p>
    <w:p w:rsidR="00A11608" w:rsidRDefault="00A11608">
      <w:pPr>
        <w:rPr>
          <w:sz w:val="24"/>
          <w:szCs w:val="24"/>
        </w:rPr>
      </w:pPr>
      <w:r>
        <w:rPr>
          <w:noProof/>
        </w:rPr>
        <w:pict>
          <v:rect id="_x0000_s1034" style="position:absolute;margin-left:398.3pt;margin-top:1.55pt;width:23.75pt;height:20.55pt;z-index:251659776;mso-position-horizontal-relative:text;mso-position-vertical-relative:text" o:allowincell="f"/>
        </w:pict>
      </w:r>
      <w:r>
        <w:rPr>
          <w:sz w:val="24"/>
          <w:szCs w:val="24"/>
        </w:rPr>
        <w:t>Не удовлетворен(а) результатами деятельности на уроке</w:t>
      </w:r>
    </w:p>
    <w:p w:rsidR="00A11608" w:rsidRDefault="00A116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4"/>
          <w:szCs w:val="24"/>
        </w:rPr>
        <w:t xml:space="preserve">  </w:t>
      </w:r>
    </w:p>
    <w:sectPr w:rsidR="00A11608" w:rsidSect="00A1160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E6"/>
    <w:multiLevelType w:val="multilevel"/>
    <w:tmpl w:val="B6649A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BF6DBC"/>
    <w:multiLevelType w:val="multilevel"/>
    <w:tmpl w:val="E2685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893"/>
    <w:multiLevelType w:val="multilevel"/>
    <w:tmpl w:val="2D407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806828"/>
    <w:multiLevelType w:val="multilevel"/>
    <w:tmpl w:val="4344F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2CEA"/>
    <w:multiLevelType w:val="multilevel"/>
    <w:tmpl w:val="4FDC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533D"/>
    <w:multiLevelType w:val="multilevel"/>
    <w:tmpl w:val="080063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96098"/>
    <w:multiLevelType w:val="multilevel"/>
    <w:tmpl w:val="04E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AA1468"/>
    <w:multiLevelType w:val="multilevel"/>
    <w:tmpl w:val="FDCA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4C7"/>
    <w:multiLevelType w:val="multilevel"/>
    <w:tmpl w:val="9F5C1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75F8"/>
    <w:multiLevelType w:val="multilevel"/>
    <w:tmpl w:val="0EDEA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BF4392"/>
    <w:multiLevelType w:val="multilevel"/>
    <w:tmpl w:val="D1E82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34430"/>
    <w:multiLevelType w:val="multilevel"/>
    <w:tmpl w:val="59E08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C96466"/>
    <w:multiLevelType w:val="multilevel"/>
    <w:tmpl w:val="F936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5ED8"/>
    <w:multiLevelType w:val="multilevel"/>
    <w:tmpl w:val="7C3EBFC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78121C5F"/>
    <w:multiLevelType w:val="multilevel"/>
    <w:tmpl w:val="22767F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DA07F5"/>
    <w:multiLevelType w:val="multilevel"/>
    <w:tmpl w:val="09E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EA84800"/>
    <w:multiLevelType w:val="multilevel"/>
    <w:tmpl w:val="F936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08"/>
    <w:rsid w:val="00A1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theme="min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 w:line="240" w:lineRule="auto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rFonts w:ascii="Times New Roman" w:hAnsi="Times New Roman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36"/>
      <w:szCs w:val="36"/>
      <w:lang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Times New Roman" w:hAnsi="Times New Roman" w:cstheme="minorBid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36"/>
      <w:szCs w:val="36"/>
      <w:lang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Times New Roman" w:hAnsi="Times New Roman" w:cstheme="minorBid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32"/>
      <w:szCs w:val="32"/>
      <w:lang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</w:pPr>
    <w:rPr>
      <w:rFonts w:ascii="Times New Roman" w:hAnsi="Times New Roman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658</Words>
  <Characters>3751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</dc:title>
  <dc:subject/>
  <dc:creator>Zver</dc:creator>
  <cp:keywords/>
  <dc:description/>
  <cp:lastModifiedBy>ольга</cp:lastModifiedBy>
  <cp:revision>2</cp:revision>
  <cp:lastPrinted>2009-10-14T16:27:00Z</cp:lastPrinted>
  <dcterms:created xsi:type="dcterms:W3CDTF">2010-06-18T21:06:00Z</dcterms:created>
  <dcterms:modified xsi:type="dcterms:W3CDTF">2010-06-18T21:06:00Z</dcterms:modified>
</cp:coreProperties>
</file>