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67" w:rsidRPr="00223B0E" w:rsidRDefault="004059F2" w:rsidP="004059F2">
      <w:pPr>
        <w:rPr>
          <w:b/>
          <w:sz w:val="28"/>
          <w:szCs w:val="28"/>
          <w:u w:val="single"/>
        </w:rPr>
      </w:pPr>
      <w:r w:rsidRPr="00223B0E">
        <w:rPr>
          <w:b/>
          <w:sz w:val="28"/>
          <w:szCs w:val="28"/>
          <w:u w:val="single"/>
        </w:rPr>
        <w:t>№</w:t>
      </w:r>
      <w:r w:rsidR="00D000ED" w:rsidRPr="00223B0E">
        <w:rPr>
          <w:b/>
          <w:sz w:val="28"/>
          <w:szCs w:val="28"/>
          <w:u w:val="single"/>
        </w:rPr>
        <w:t>3</w:t>
      </w:r>
      <w:r w:rsidR="00E42C67" w:rsidRPr="00223B0E">
        <w:rPr>
          <w:b/>
          <w:sz w:val="28"/>
          <w:szCs w:val="28"/>
          <w:u w:val="single"/>
        </w:rPr>
        <w:t xml:space="preserve">             </w:t>
      </w:r>
    </w:p>
    <w:p w:rsidR="00E42C67" w:rsidRDefault="00E42C67" w:rsidP="00E42C67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E42C67" w:rsidRPr="00223B0E" w:rsidRDefault="00E42C67" w:rsidP="00E42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B0E">
        <w:rPr>
          <w:rFonts w:ascii="Times New Roman" w:hAnsi="Times New Roman" w:cs="Times New Roman"/>
          <w:b/>
          <w:sz w:val="28"/>
          <w:szCs w:val="28"/>
          <w:u w:val="single"/>
        </w:rPr>
        <w:t>Методы  и источники финансирования инвестиций</w:t>
      </w:r>
    </w:p>
    <w:p w:rsidR="00E42C67" w:rsidRPr="005326B8" w:rsidRDefault="005B5409" w:rsidP="00A022A5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   </w:t>
      </w:r>
      <w:r w:rsidR="00A022A5" w:rsidRPr="005B5409">
        <w:rPr>
          <w:b/>
          <w:sz w:val="24"/>
          <w:szCs w:val="28"/>
        </w:rPr>
        <w:t>Задание:</w:t>
      </w:r>
      <w:r w:rsidR="00A022A5" w:rsidRPr="005326B8">
        <w:rPr>
          <w:b/>
          <w:sz w:val="24"/>
          <w:szCs w:val="28"/>
        </w:rPr>
        <w:t xml:space="preserve"> </w:t>
      </w:r>
      <w:r w:rsidR="00A022A5" w:rsidRPr="005326B8">
        <w:rPr>
          <w:sz w:val="24"/>
          <w:szCs w:val="28"/>
        </w:rPr>
        <w:t>Обсудите в группе, какие источники и методы являются наиболее распространенными. Определите их сильные и слабые стороны.</w:t>
      </w:r>
    </w:p>
    <w:tbl>
      <w:tblPr>
        <w:tblW w:w="10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0"/>
        <w:gridCol w:w="4406"/>
      </w:tblGrid>
      <w:tr w:rsidR="00E42C67" w:rsidRPr="00E61593" w:rsidTr="00E61593">
        <w:trPr>
          <w:trHeight w:val="584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E42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50440">
              <w:rPr>
                <w:rFonts w:ascii="Constantia" w:eastAsia="Times New Roman" w:hAnsi="Constantia" w:cs="Arial"/>
                <w:b/>
                <w:bCs/>
                <w:kern w:val="24"/>
                <w:sz w:val="28"/>
                <w:szCs w:val="28"/>
              </w:rPr>
              <w:t xml:space="preserve">Методы финансирования </w:t>
            </w:r>
          </w:p>
        </w:tc>
        <w:tc>
          <w:tcPr>
            <w:tcW w:w="4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E42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50440">
              <w:rPr>
                <w:rFonts w:ascii="Constantia" w:eastAsia="Times New Roman" w:hAnsi="Constantia" w:cs="Arial"/>
                <w:b/>
                <w:bCs/>
                <w:kern w:val="24"/>
                <w:sz w:val="28"/>
                <w:szCs w:val="28"/>
              </w:rPr>
              <w:t xml:space="preserve">Источники финансирования </w:t>
            </w:r>
          </w:p>
        </w:tc>
      </w:tr>
      <w:tr w:rsidR="00E42C67" w:rsidRPr="00E61593" w:rsidTr="00E61593">
        <w:trPr>
          <w:trHeight w:val="584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E42C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50440">
              <w:rPr>
                <w:rFonts w:ascii="Constantia" w:eastAsia="Times New Roman" w:hAnsi="Constantia" w:cs="Arial"/>
                <w:b/>
                <w:bCs/>
                <w:kern w:val="24"/>
                <w:sz w:val="28"/>
                <w:szCs w:val="28"/>
              </w:rPr>
              <w:t xml:space="preserve">1. </w:t>
            </w:r>
            <w:r w:rsidRPr="00B50440">
              <w:rPr>
                <w:rFonts w:ascii="Constantia" w:eastAsia="Times New Roman" w:hAnsi="Constantia" w:cs="Arial"/>
                <w:kern w:val="24"/>
                <w:sz w:val="28"/>
                <w:szCs w:val="28"/>
              </w:rPr>
              <w:t xml:space="preserve"> </w:t>
            </w:r>
            <w:r w:rsidRPr="00B50440">
              <w:rPr>
                <w:rFonts w:ascii="Constantia" w:eastAsia="Times New Roman" w:hAnsi="Constantia" w:cs="Arial"/>
                <w:b/>
                <w:bCs/>
                <w:kern w:val="24"/>
                <w:sz w:val="28"/>
                <w:szCs w:val="28"/>
              </w:rPr>
              <w:t xml:space="preserve">Самофинансирование </w:t>
            </w:r>
          </w:p>
        </w:tc>
        <w:tc>
          <w:tcPr>
            <w:tcW w:w="4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E42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440">
              <w:rPr>
                <w:rFonts w:ascii="Constantia" w:eastAsia="Times New Roman" w:hAnsi="Constantia" w:cs="Arial"/>
                <w:kern w:val="24"/>
                <w:sz w:val="36"/>
                <w:szCs w:val="36"/>
              </w:rPr>
              <w:t xml:space="preserve"> </w:t>
            </w:r>
            <w:r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Амортизационный фонд, чистая прибыль в резервном и накопительном фондах </w:t>
            </w:r>
          </w:p>
        </w:tc>
      </w:tr>
      <w:tr w:rsidR="00E42C67" w:rsidRPr="00E61593" w:rsidTr="00E61593">
        <w:trPr>
          <w:trHeight w:val="584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E42C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50440">
              <w:rPr>
                <w:rFonts w:ascii="Constantia" w:eastAsia="Times New Roman" w:hAnsi="Constantia" w:cs="Arial"/>
                <w:b/>
                <w:bCs/>
                <w:kern w:val="24"/>
                <w:sz w:val="28"/>
                <w:szCs w:val="28"/>
              </w:rPr>
              <w:t xml:space="preserve">2. Кредитное финансирование </w:t>
            </w:r>
          </w:p>
        </w:tc>
        <w:tc>
          <w:tcPr>
            <w:tcW w:w="4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4374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Кредиты банков и других финансовых структур, облигационные займы, </w:t>
            </w:r>
            <w:r w:rsidR="00437424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привлечённые заёмные средства</w:t>
            </w:r>
          </w:p>
        </w:tc>
      </w:tr>
      <w:tr w:rsidR="00E42C67" w:rsidRPr="00E61593" w:rsidTr="00E61593">
        <w:trPr>
          <w:trHeight w:val="584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E42C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50440">
              <w:rPr>
                <w:rFonts w:ascii="Constantia" w:eastAsia="Times New Roman" w:hAnsi="Constantia" w:cs="Arial"/>
                <w:b/>
                <w:bCs/>
                <w:kern w:val="24"/>
                <w:sz w:val="28"/>
                <w:szCs w:val="28"/>
              </w:rPr>
              <w:t xml:space="preserve">3. Акционерное финансирование </w:t>
            </w:r>
          </w:p>
        </w:tc>
        <w:tc>
          <w:tcPr>
            <w:tcW w:w="4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8A6ED7" w:rsidP="00C36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Д</w:t>
            </w:r>
            <w:r w:rsidR="00C36F5E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енежных </w:t>
            </w:r>
            <w:r w:rsidR="00E42C67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средств</w:t>
            </w:r>
            <w:r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а</w:t>
            </w:r>
            <w:r w:rsidR="001D4450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 </w:t>
            </w:r>
            <w:r w:rsidR="00E42C67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 для акционерных компаний  </w:t>
            </w:r>
            <w:r w:rsidR="00C36F5E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через дополнительный  выпуск  и размещение </w:t>
            </w:r>
            <w:r w:rsidR="00E42C67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 акций. </w:t>
            </w:r>
          </w:p>
        </w:tc>
      </w:tr>
      <w:tr w:rsidR="00E42C67" w:rsidRPr="00E61593" w:rsidTr="00E61593">
        <w:trPr>
          <w:trHeight w:val="584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E42C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50440">
              <w:rPr>
                <w:rFonts w:ascii="Constantia" w:eastAsia="Times New Roman" w:hAnsi="Constantia" w:cs="Arial"/>
                <w:b/>
                <w:bCs/>
                <w:kern w:val="24"/>
                <w:sz w:val="28"/>
                <w:szCs w:val="28"/>
              </w:rPr>
              <w:t xml:space="preserve">4. Государственное финансирование </w:t>
            </w:r>
          </w:p>
        </w:tc>
        <w:tc>
          <w:tcPr>
            <w:tcW w:w="4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8A6E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Средства из федера</w:t>
            </w:r>
            <w:r w:rsidR="00C36F5E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льного</w:t>
            </w:r>
            <w:r w:rsidR="005326B8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 </w:t>
            </w:r>
            <w:r w:rsidR="00C36F5E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 и регионального бюджетов</w:t>
            </w:r>
            <w:r w:rsidR="008A6ED7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 </w:t>
            </w:r>
            <w:r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 для </w:t>
            </w:r>
            <w:r w:rsidR="008A6ED7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кру</w:t>
            </w:r>
            <w:r w:rsidR="00860AC2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пных инвестиционных проектов и </w:t>
            </w:r>
            <w:r w:rsidR="00C36F5E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целевых программ</w:t>
            </w:r>
            <w:r w:rsidR="008A6ED7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 </w:t>
            </w:r>
            <w:r w:rsidR="00C36F5E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 </w:t>
            </w:r>
            <w:r w:rsidR="008A6ED7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42C67" w:rsidRPr="00E61593" w:rsidTr="00E61593">
        <w:trPr>
          <w:trHeight w:val="584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E42C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50440">
              <w:rPr>
                <w:rFonts w:ascii="Constantia" w:eastAsia="Times New Roman" w:hAnsi="Constantia" w:cs="Arial"/>
                <w:b/>
                <w:bCs/>
                <w:kern w:val="24"/>
                <w:sz w:val="28"/>
                <w:szCs w:val="28"/>
              </w:rPr>
              <w:t xml:space="preserve">5. Лизинг </w:t>
            </w:r>
          </w:p>
        </w:tc>
        <w:tc>
          <w:tcPr>
            <w:tcW w:w="4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860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Амортизационные отчисления и авансовые платежи</w:t>
            </w:r>
            <w:r w:rsidR="00860AC2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, включающие </w:t>
            </w:r>
            <w:r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 аренду оборудования и </w:t>
            </w:r>
            <w:r w:rsidR="00860AC2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платежи по </w:t>
            </w:r>
            <w:r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кредит</w:t>
            </w:r>
            <w:r w:rsidR="00860AC2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у</w:t>
            </w:r>
            <w:r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 xml:space="preserve"> на его приобретение </w:t>
            </w:r>
          </w:p>
        </w:tc>
      </w:tr>
      <w:tr w:rsidR="00E42C67" w:rsidRPr="00E61593" w:rsidTr="00E61593">
        <w:trPr>
          <w:trHeight w:val="584"/>
        </w:trPr>
        <w:tc>
          <w:tcPr>
            <w:tcW w:w="6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E42C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50440">
              <w:rPr>
                <w:rFonts w:ascii="Constantia" w:eastAsia="Times New Roman" w:hAnsi="Constantia" w:cs="Arial"/>
                <w:b/>
                <w:bCs/>
                <w:kern w:val="24"/>
                <w:sz w:val="28"/>
                <w:szCs w:val="28"/>
              </w:rPr>
              <w:t xml:space="preserve">6. Смешанное финансирование </w:t>
            </w:r>
          </w:p>
        </w:tc>
        <w:tc>
          <w:tcPr>
            <w:tcW w:w="4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C67" w:rsidRPr="00B50440" w:rsidRDefault="00E42C67" w:rsidP="00860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Средства из бюджетов разного уровня, инвестиционных фондов, от вышестоящих организаций и иностранных инвесторо</w:t>
            </w:r>
            <w:r w:rsidR="00860AC2" w:rsidRPr="00B50440">
              <w:rPr>
                <w:rFonts w:ascii="Constantia" w:eastAsia="Times New Roman" w:hAnsi="Constantia" w:cs="Arial"/>
                <w:kern w:val="24"/>
                <w:sz w:val="24"/>
                <w:szCs w:val="24"/>
              </w:rPr>
              <w:t>в</w:t>
            </w:r>
          </w:p>
        </w:tc>
      </w:tr>
    </w:tbl>
    <w:p w:rsidR="004059F2" w:rsidRPr="00E61593" w:rsidRDefault="004059F2" w:rsidP="004059F2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E42C67" w:rsidRPr="00E61593" w:rsidRDefault="00E42C67" w:rsidP="004059F2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E42C67" w:rsidRPr="00E61593" w:rsidRDefault="00E42C67" w:rsidP="004059F2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E42C67" w:rsidRDefault="00E42C67" w:rsidP="004059F2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E42C67" w:rsidRDefault="00E42C67" w:rsidP="004059F2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E42C67" w:rsidRDefault="00E42C67" w:rsidP="004059F2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E42C67" w:rsidRPr="00790F35" w:rsidRDefault="00E42C67" w:rsidP="004059F2">
      <w:pPr>
        <w:rPr>
          <w:b/>
          <w:color w:val="17365D" w:themeColor="text2" w:themeShade="BF"/>
          <w:sz w:val="28"/>
          <w:szCs w:val="28"/>
          <w:u w:val="single"/>
        </w:rPr>
      </w:pPr>
    </w:p>
    <w:sectPr w:rsidR="00E42C67" w:rsidRPr="00790F35" w:rsidSect="004059F2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59C"/>
    <w:multiLevelType w:val="hybridMultilevel"/>
    <w:tmpl w:val="02F0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39C8"/>
    <w:multiLevelType w:val="hybridMultilevel"/>
    <w:tmpl w:val="02F0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3AA"/>
    <w:rsid w:val="000A69BF"/>
    <w:rsid w:val="001714F4"/>
    <w:rsid w:val="001D4450"/>
    <w:rsid w:val="00223B0E"/>
    <w:rsid w:val="00301543"/>
    <w:rsid w:val="00372D69"/>
    <w:rsid w:val="004059F2"/>
    <w:rsid w:val="00437424"/>
    <w:rsid w:val="005326B8"/>
    <w:rsid w:val="005B5409"/>
    <w:rsid w:val="005D754D"/>
    <w:rsid w:val="00790F35"/>
    <w:rsid w:val="00860AC2"/>
    <w:rsid w:val="008931ED"/>
    <w:rsid w:val="008A6ED7"/>
    <w:rsid w:val="00926410"/>
    <w:rsid w:val="00A022A5"/>
    <w:rsid w:val="00B052B3"/>
    <w:rsid w:val="00B50440"/>
    <w:rsid w:val="00B56D91"/>
    <w:rsid w:val="00B9542A"/>
    <w:rsid w:val="00BE4A59"/>
    <w:rsid w:val="00C36F5E"/>
    <w:rsid w:val="00D000ED"/>
    <w:rsid w:val="00D963AA"/>
    <w:rsid w:val="00DA2558"/>
    <w:rsid w:val="00E42C67"/>
    <w:rsid w:val="00E61593"/>
    <w:rsid w:val="00F70463"/>
    <w:rsid w:val="00F727DF"/>
    <w:rsid w:val="00F966C4"/>
    <w:rsid w:val="00FC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3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79AB-E716-4FB7-8EC1-7EBF588F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bruhanova</dc:creator>
  <cp:keywords/>
  <dc:description/>
  <cp:lastModifiedBy>User</cp:lastModifiedBy>
  <cp:revision>19</cp:revision>
  <cp:lastPrinted>2009-04-01T01:06:00Z</cp:lastPrinted>
  <dcterms:created xsi:type="dcterms:W3CDTF">2009-03-27T02:43:00Z</dcterms:created>
  <dcterms:modified xsi:type="dcterms:W3CDTF">2010-01-27T01:38:00Z</dcterms:modified>
</cp:coreProperties>
</file>