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19" w:rsidRDefault="00B12919" w:rsidP="00B12919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Урок русского языка по УМК</w:t>
      </w:r>
      <w:r w:rsidR="00B33FD4">
        <w:rPr>
          <w:rFonts w:ascii="Bookman Old Style" w:hAnsi="Bookman Old Style"/>
          <w:i/>
          <w:sz w:val="28"/>
          <w:szCs w:val="28"/>
        </w:rPr>
        <w:t xml:space="preserve"> «ШКОЛА – 2100». «</w:t>
      </w:r>
      <w:r w:rsidR="00894D26">
        <w:rPr>
          <w:rFonts w:ascii="Bookman Old Style" w:hAnsi="Bookman Old Style"/>
          <w:i/>
          <w:sz w:val="28"/>
          <w:szCs w:val="28"/>
        </w:rPr>
        <w:t xml:space="preserve">Русский язык» </w:t>
      </w:r>
      <w:proofErr w:type="spellStart"/>
      <w:r w:rsidR="00894D26">
        <w:rPr>
          <w:rFonts w:ascii="Bookman Old Style" w:hAnsi="Bookman Old Style"/>
          <w:i/>
          <w:sz w:val="28"/>
          <w:szCs w:val="28"/>
        </w:rPr>
        <w:t>Р.Н.Бунеев</w:t>
      </w:r>
      <w:proofErr w:type="spellEnd"/>
      <w:r w:rsidR="00894D26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="00894D26">
        <w:rPr>
          <w:rFonts w:ascii="Bookman Old Style" w:hAnsi="Bookman Old Style"/>
          <w:i/>
          <w:sz w:val="28"/>
          <w:szCs w:val="28"/>
        </w:rPr>
        <w:t>Е.В.Бу</w:t>
      </w:r>
      <w:r w:rsidR="00B33FD4">
        <w:rPr>
          <w:rFonts w:ascii="Bookman Old Style" w:hAnsi="Bookman Old Style"/>
          <w:i/>
          <w:sz w:val="28"/>
          <w:szCs w:val="28"/>
        </w:rPr>
        <w:t>неева</w:t>
      </w:r>
      <w:proofErr w:type="spellEnd"/>
      <w:r w:rsidR="00B33FD4">
        <w:rPr>
          <w:rFonts w:ascii="Bookman Old Style" w:hAnsi="Bookman Old Style"/>
          <w:i/>
          <w:sz w:val="28"/>
          <w:szCs w:val="28"/>
        </w:rPr>
        <w:t>.</w:t>
      </w: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B12919" w:rsidRDefault="00B12919" w:rsidP="00B12919">
      <w:pPr>
        <w:rPr>
          <w:rFonts w:ascii="Bookman Old Style" w:hAnsi="Bookman Old Style"/>
          <w:i/>
          <w:sz w:val="28"/>
          <w:szCs w:val="28"/>
        </w:rPr>
      </w:pPr>
    </w:p>
    <w:p w:rsidR="00B12919" w:rsidRDefault="00B33FD4" w:rsidP="00B129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МОУ СОШ №48</w:t>
      </w:r>
      <w:r w:rsidR="00B12919">
        <w:rPr>
          <w:rFonts w:ascii="Arial" w:hAnsi="Arial" w:cs="Arial"/>
          <w:b/>
          <w:sz w:val="28"/>
          <w:szCs w:val="28"/>
        </w:rPr>
        <w:t xml:space="preserve"> г. Калининграда</w:t>
      </w:r>
    </w:p>
    <w:p w:rsidR="00B12919" w:rsidRDefault="00B33FD4" w:rsidP="00B129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Лыкова Ирина Владимировна</w:t>
      </w:r>
    </w:p>
    <w:p w:rsidR="00B12919" w:rsidRDefault="00B12919" w:rsidP="00B12919">
      <w:pPr>
        <w:jc w:val="center"/>
        <w:rPr>
          <w:rFonts w:ascii="Arial" w:hAnsi="Arial" w:cs="Arial"/>
          <w:b/>
          <w:sz w:val="28"/>
          <w:szCs w:val="28"/>
        </w:rPr>
      </w:pPr>
    </w:p>
    <w:p w:rsidR="00B12919" w:rsidRDefault="00B12919" w:rsidP="00884AA1">
      <w:pPr>
        <w:rPr>
          <w:rFonts w:ascii="Arial" w:hAnsi="Arial" w:cs="Arial"/>
          <w:sz w:val="28"/>
          <w:szCs w:val="28"/>
        </w:rPr>
      </w:pPr>
      <w:r w:rsidRPr="007F714D">
        <w:rPr>
          <w:rFonts w:ascii="Bookman Old Style" w:hAnsi="Bookman Old Style" w:cs="Arial"/>
          <w:sz w:val="28"/>
          <w:szCs w:val="28"/>
        </w:rPr>
        <w:t>На изуче</w:t>
      </w:r>
      <w:r w:rsidR="00884AA1">
        <w:rPr>
          <w:rFonts w:ascii="Bookman Old Style" w:hAnsi="Bookman Old Style" w:cs="Arial"/>
          <w:sz w:val="28"/>
          <w:szCs w:val="28"/>
        </w:rPr>
        <w:t>ние данной темы отводится 1час</w:t>
      </w:r>
      <w:r w:rsidRPr="007F714D">
        <w:rPr>
          <w:rFonts w:ascii="Bookman Old Style" w:hAnsi="Bookman Old Style" w:cs="Arial"/>
          <w:sz w:val="28"/>
          <w:szCs w:val="28"/>
        </w:rPr>
        <w:t xml:space="preserve"> учебного времени. </w:t>
      </w:r>
    </w:p>
    <w:p w:rsidR="00B12919" w:rsidRDefault="00B12919" w:rsidP="00B129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МЕТОДИЧЕСКИЕ УКАЗАНИЯ К УРОКАМ</w:t>
      </w:r>
    </w:p>
    <w:p w:rsidR="00B12919" w:rsidRPr="00F0561A" w:rsidRDefault="00B12919" w:rsidP="00B12919">
      <w:pPr>
        <w:jc w:val="center"/>
        <w:rPr>
          <w:rFonts w:ascii="Arial" w:hAnsi="Arial" w:cs="Arial"/>
          <w:b/>
          <w:sz w:val="28"/>
          <w:szCs w:val="28"/>
        </w:rPr>
      </w:pPr>
    </w:p>
    <w:p w:rsidR="00B12919" w:rsidRPr="007715A3" w:rsidRDefault="00B12919" w:rsidP="00B12919">
      <w:pPr>
        <w:rPr>
          <w:rFonts w:ascii="Bookman Old Style" w:hAnsi="Bookman Old Style" w:cs="Arial"/>
          <w:i/>
          <w:color w:val="0D0D0D"/>
          <w:sz w:val="28"/>
          <w:szCs w:val="28"/>
        </w:rPr>
      </w:pPr>
      <w:r w:rsidRPr="007F714D">
        <w:rPr>
          <w:rFonts w:ascii="Bookman Old Style" w:hAnsi="Bookman Old Style" w:cs="Arial"/>
          <w:i/>
          <w:sz w:val="28"/>
          <w:szCs w:val="28"/>
        </w:rPr>
        <w:t xml:space="preserve">При изучении </w:t>
      </w:r>
      <w:r>
        <w:rPr>
          <w:rFonts w:ascii="Bookman Old Style" w:hAnsi="Bookman Old Style" w:cs="Arial"/>
          <w:i/>
          <w:sz w:val="28"/>
          <w:szCs w:val="28"/>
        </w:rPr>
        <w:t>данной темы  учащиеся сталкиваются с проблемной ситуацией, которую им предстоит решить в ходе урока</w:t>
      </w:r>
      <w:r w:rsidRPr="007F714D">
        <w:rPr>
          <w:rFonts w:ascii="Bookman Old Style" w:hAnsi="Bookman Old Style" w:cs="Arial"/>
          <w:i/>
          <w:sz w:val="28"/>
          <w:szCs w:val="28"/>
        </w:rPr>
        <w:t>.</w:t>
      </w:r>
      <w:r>
        <w:rPr>
          <w:rFonts w:ascii="Bookman Old Style" w:hAnsi="Bookman Old Style" w:cs="Arial"/>
          <w:i/>
          <w:sz w:val="28"/>
          <w:szCs w:val="28"/>
        </w:rPr>
        <w:t xml:space="preserve"> В этом им поможет инструкция. В ходе коллективной работы дети спорят, сравнивают, обобщают, делают выводы.</w:t>
      </w:r>
      <w:r w:rsidRPr="007F714D">
        <w:rPr>
          <w:rFonts w:ascii="Bookman Old Style" w:hAnsi="Bookman Old Style" w:cs="Arial"/>
          <w:i/>
          <w:sz w:val="28"/>
          <w:szCs w:val="28"/>
        </w:rPr>
        <w:t xml:space="preserve"> </w:t>
      </w:r>
      <w:r>
        <w:rPr>
          <w:rFonts w:ascii="Bookman Old Style" w:hAnsi="Bookman Old Style" w:cs="Arial"/>
          <w:i/>
          <w:sz w:val="28"/>
          <w:szCs w:val="28"/>
        </w:rPr>
        <w:t>В ходе</w:t>
      </w:r>
      <w:r w:rsidR="00884AA1">
        <w:rPr>
          <w:rFonts w:ascii="Bookman Old Style" w:hAnsi="Bookman Old Style" w:cs="Arial"/>
          <w:i/>
          <w:sz w:val="28"/>
          <w:szCs w:val="28"/>
        </w:rPr>
        <w:t xml:space="preserve"> игры «Пресс-конференция» и</w:t>
      </w:r>
      <w:r>
        <w:rPr>
          <w:rFonts w:ascii="Bookman Old Style" w:hAnsi="Bookman Old Style" w:cs="Arial"/>
          <w:i/>
          <w:sz w:val="28"/>
          <w:szCs w:val="28"/>
        </w:rPr>
        <w:t xml:space="preserve"> групповой работы происходит  пов</w:t>
      </w:r>
      <w:r w:rsidR="002C70B6">
        <w:rPr>
          <w:rFonts w:ascii="Bookman Old Style" w:hAnsi="Bookman Old Style" w:cs="Arial"/>
          <w:i/>
          <w:sz w:val="28"/>
          <w:szCs w:val="28"/>
        </w:rPr>
        <w:t>торе ранее изученного материала.</w:t>
      </w:r>
      <w:r>
        <w:rPr>
          <w:rFonts w:ascii="Bookman Old Style" w:hAnsi="Bookman Old Style" w:cs="Arial"/>
          <w:i/>
          <w:sz w:val="28"/>
          <w:szCs w:val="28"/>
        </w:rPr>
        <w:t xml:space="preserve"> При этом на каждом этапе урока дети могут делать самооценку своей деятельности, что немало важно, для контроля усвоения материала. Урок построен так, что групповая работа сменяется </w:t>
      </w:r>
      <w:proofErr w:type="gramStart"/>
      <w:r>
        <w:rPr>
          <w:rFonts w:ascii="Bookman Old Style" w:hAnsi="Bookman Old Style" w:cs="Arial"/>
          <w:i/>
          <w:sz w:val="28"/>
          <w:szCs w:val="28"/>
        </w:rPr>
        <w:t>фронтальной</w:t>
      </w:r>
      <w:proofErr w:type="gramEnd"/>
      <w:r>
        <w:rPr>
          <w:rFonts w:ascii="Bookman Old Style" w:hAnsi="Bookman Old Style" w:cs="Arial"/>
          <w:i/>
          <w:sz w:val="28"/>
          <w:szCs w:val="28"/>
        </w:rPr>
        <w:t xml:space="preserve"> и индивидуальной. В ходе урока каждый ученик находится  </w:t>
      </w:r>
      <w:r w:rsidRPr="007715A3">
        <w:rPr>
          <w:rFonts w:ascii="Bookman Old Style" w:hAnsi="Bookman Old Style" w:cs="Arial"/>
          <w:i/>
          <w:color w:val="0D0D0D"/>
          <w:sz w:val="28"/>
          <w:szCs w:val="28"/>
        </w:rPr>
        <w:t xml:space="preserve">в ситуации  деятельности и может быть опрошен.  </w:t>
      </w:r>
    </w:p>
    <w:p w:rsidR="00B12919" w:rsidRPr="00CD5B12" w:rsidRDefault="00B12919" w:rsidP="00B12919">
      <w:pPr>
        <w:rPr>
          <w:rFonts w:ascii="Arial" w:hAnsi="Arial" w:cs="Arial"/>
          <w:sz w:val="28"/>
          <w:szCs w:val="28"/>
        </w:rPr>
      </w:pPr>
    </w:p>
    <w:p w:rsidR="00B12919" w:rsidRDefault="00313A31" w:rsidP="00B129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 урока</w:t>
      </w:r>
      <w:r w:rsidR="00B12919">
        <w:rPr>
          <w:rFonts w:ascii="Arial" w:hAnsi="Arial" w:cs="Arial"/>
          <w:b/>
          <w:sz w:val="28"/>
          <w:szCs w:val="28"/>
        </w:rPr>
        <w:t>:</w:t>
      </w:r>
    </w:p>
    <w:p w:rsidR="00B12919" w:rsidRPr="00714D06" w:rsidRDefault="00B12919" w:rsidP="00B12919">
      <w:pPr>
        <w:pStyle w:val="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Учить видеть проблему, сформулировать е</w:t>
      </w:r>
      <w:r w:rsidRPr="00714D06">
        <w:rPr>
          <w:rFonts w:ascii="Arial" w:hAnsi="Arial" w:cs="Arial"/>
          <w:sz w:val="28"/>
          <w:szCs w:val="28"/>
        </w:rPr>
        <w:t>ё, поставить цель для исследования.</w:t>
      </w:r>
    </w:p>
    <w:p w:rsidR="00B12919" w:rsidRPr="003D71D1" w:rsidRDefault="00B12919" w:rsidP="00B12919">
      <w:pPr>
        <w:pStyle w:val="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Учить </w:t>
      </w:r>
      <w:r w:rsidRPr="00714D06">
        <w:rPr>
          <w:rFonts w:ascii="Arial" w:hAnsi="Arial" w:cs="Arial"/>
          <w:sz w:val="28"/>
          <w:szCs w:val="28"/>
        </w:rPr>
        <w:t>планир</w:t>
      </w:r>
      <w:r>
        <w:rPr>
          <w:rFonts w:ascii="Arial" w:hAnsi="Arial" w:cs="Arial"/>
          <w:sz w:val="28"/>
          <w:szCs w:val="28"/>
        </w:rPr>
        <w:t xml:space="preserve">овать ход работы, </w:t>
      </w:r>
      <w:r w:rsidRPr="003D71D1">
        <w:rPr>
          <w:rFonts w:ascii="Arial" w:hAnsi="Arial" w:cs="Arial"/>
          <w:sz w:val="28"/>
          <w:szCs w:val="28"/>
        </w:rPr>
        <w:t>анализировать результаты исследования</w:t>
      </w:r>
      <w:r>
        <w:rPr>
          <w:rFonts w:ascii="Arial" w:hAnsi="Arial" w:cs="Arial"/>
          <w:sz w:val="28"/>
          <w:szCs w:val="28"/>
        </w:rPr>
        <w:t xml:space="preserve">, </w:t>
      </w:r>
      <w:r w:rsidRPr="003D71D1">
        <w:rPr>
          <w:rFonts w:ascii="Arial" w:hAnsi="Arial" w:cs="Arial"/>
          <w:sz w:val="28"/>
          <w:szCs w:val="28"/>
        </w:rPr>
        <w:t>делать вывод</w:t>
      </w:r>
      <w:r>
        <w:rPr>
          <w:rFonts w:ascii="Arial" w:hAnsi="Arial" w:cs="Arial"/>
          <w:sz w:val="28"/>
          <w:szCs w:val="28"/>
        </w:rPr>
        <w:t>ы</w:t>
      </w:r>
      <w:r w:rsidRPr="003D71D1">
        <w:rPr>
          <w:rFonts w:ascii="Arial" w:hAnsi="Arial" w:cs="Arial"/>
          <w:sz w:val="28"/>
          <w:szCs w:val="28"/>
        </w:rPr>
        <w:t>.</w:t>
      </w:r>
    </w:p>
    <w:p w:rsidR="00B12919" w:rsidRDefault="00B12919" w:rsidP="00B12919">
      <w:pPr>
        <w:pStyle w:val="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14D06">
        <w:rPr>
          <w:rFonts w:ascii="Arial" w:hAnsi="Arial" w:cs="Arial"/>
          <w:sz w:val="28"/>
          <w:szCs w:val="28"/>
        </w:rPr>
        <w:t>Продолжить развивать мыслительные операции: анализа, сравнения, обобщения.</w:t>
      </w:r>
    </w:p>
    <w:p w:rsidR="00B12919" w:rsidRPr="00714D06" w:rsidRDefault="00B12919" w:rsidP="00B12919">
      <w:pPr>
        <w:pStyle w:val="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14D06">
        <w:rPr>
          <w:rFonts w:ascii="Arial" w:hAnsi="Arial" w:cs="Arial"/>
          <w:sz w:val="28"/>
          <w:szCs w:val="28"/>
        </w:rPr>
        <w:t>Продолжить формировать волевые качества, коммуникативные отношения.</w:t>
      </w:r>
    </w:p>
    <w:p w:rsidR="00B12919" w:rsidRDefault="00B12919" w:rsidP="00B12919">
      <w:pPr>
        <w:rPr>
          <w:rFonts w:ascii="Arial" w:hAnsi="Arial" w:cs="Arial"/>
          <w:b/>
          <w:sz w:val="28"/>
          <w:szCs w:val="28"/>
        </w:rPr>
      </w:pPr>
    </w:p>
    <w:p w:rsidR="00B12919" w:rsidRDefault="00C04A75" w:rsidP="00B129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Оборудование к уроку</w:t>
      </w:r>
      <w:r w:rsidR="00B12919">
        <w:rPr>
          <w:rFonts w:ascii="Arial" w:hAnsi="Arial" w:cs="Arial"/>
          <w:b/>
          <w:sz w:val="28"/>
          <w:szCs w:val="28"/>
        </w:rPr>
        <w:t>:</w:t>
      </w:r>
    </w:p>
    <w:p w:rsidR="00B12919" w:rsidRDefault="00B52C85" w:rsidP="00B52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раздаточный материал, плакаты.</w:t>
      </w:r>
    </w:p>
    <w:p w:rsidR="00B12919" w:rsidRDefault="00B12919" w:rsidP="00B12919">
      <w:pPr>
        <w:rPr>
          <w:rFonts w:ascii="Arial" w:hAnsi="Arial" w:cs="Arial"/>
          <w:sz w:val="28"/>
          <w:szCs w:val="28"/>
        </w:rPr>
      </w:pPr>
    </w:p>
    <w:p w:rsidR="00B12919" w:rsidRDefault="00B12919" w:rsidP="00B129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Ожидаемый результат.</w:t>
      </w:r>
    </w:p>
    <w:p w:rsidR="00B12919" w:rsidRDefault="00B12919" w:rsidP="00B12919">
      <w:pPr>
        <w:ind w:firstLine="708"/>
        <w:rPr>
          <w:rFonts w:ascii="Arial" w:hAnsi="Arial" w:cs="Arial"/>
          <w:sz w:val="28"/>
          <w:szCs w:val="28"/>
        </w:rPr>
      </w:pPr>
      <w:r w:rsidRPr="00D00571">
        <w:rPr>
          <w:rFonts w:ascii="Arial" w:hAnsi="Arial" w:cs="Arial"/>
          <w:sz w:val="28"/>
          <w:szCs w:val="28"/>
        </w:rPr>
        <w:t xml:space="preserve">Все дети </w:t>
      </w:r>
      <w:r>
        <w:rPr>
          <w:rFonts w:ascii="Arial" w:hAnsi="Arial" w:cs="Arial"/>
          <w:sz w:val="28"/>
          <w:szCs w:val="28"/>
        </w:rPr>
        <w:t>включены в работу, никто не выпадает из поля зрения учителя. Опрос  проблемной ситуации проводится быстро, репродуктивно и</w:t>
      </w:r>
      <w:r w:rsidRPr="001C617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самое главное</w:t>
      </w:r>
      <w:r w:rsidRPr="001C617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все дети опрошены, таким образом учитель может сделать вывод об усвоении изучаемого материала. </w:t>
      </w:r>
    </w:p>
    <w:p w:rsidR="00B12919" w:rsidRDefault="00B12919" w:rsidP="00B12919">
      <w:pPr>
        <w:rPr>
          <w:rFonts w:ascii="Arial" w:hAnsi="Arial" w:cs="Arial"/>
          <w:sz w:val="28"/>
          <w:szCs w:val="28"/>
        </w:rPr>
      </w:pPr>
    </w:p>
    <w:p w:rsidR="009F27D0" w:rsidRDefault="009F27D0"/>
    <w:sectPr w:rsidR="009F27D0" w:rsidSect="009F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3A3"/>
    <w:multiLevelType w:val="hybridMultilevel"/>
    <w:tmpl w:val="5DEC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115A1"/>
    <w:multiLevelType w:val="hybridMultilevel"/>
    <w:tmpl w:val="5F92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F5379"/>
    <w:multiLevelType w:val="hybridMultilevel"/>
    <w:tmpl w:val="227C6B48"/>
    <w:lvl w:ilvl="0" w:tplc="A5F88D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919"/>
    <w:rsid w:val="0025637E"/>
    <w:rsid w:val="002C70B6"/>
    <w:rsid w:val="00313A31"/>
    <w:rsid w:val="00884AA1"/>
    <w:rsid w:val="00894D26"/>
    <w:rsid w:val="009F27D0"/>
    <w:rsid w:val="00B12919"/>
    <w:rsid w:val="00B33FD4"/>
    <w:rsid w:val="00B52C85"/>
    <w:rsid w:val="00C04A75"/>
    <w:rsid w:val="00D4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291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Ирина</cp:lastModifiedBy>
  <cp:revision>9</cp:revision>
  <dcterms:created xsi:type="dcterms:W3CDTF">2009-10-20T10:01:00Z</dcterms:created>
  <dcterms:modified xsi:type="dcterms:W3CDTF">2010-02-22T16:28:00Z</dcterms:modified>
</cp:coreProperties>
</file>