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FA" w:rsidRPr="00287E2C" w:rsidRDefault="007D35FA" w:rsidP="007D35FA">
      <w:r w:rsidRPr="00287E2C">
        <w:t xml:space="preserve">Приложение №2 </w:t>
      </w:r>
    </w:p>
    <w:p w:rsidR="007D35FA" w:rsidRPr="00287E2C" w:rsidRDefault="007D35FA" w:rsidP="007D35FA">
      <w:pPr>
        <w:rPr>
          <w:b/>
          <w:i/>
        </w:rPr>
      </w:pPr>
    </w:p>
    <w:p w:rsidR="007D35FA" w:rsidRPr="00287E2C" w:rsidRDefault="007D35FA" w:rsidP="007D35FA">
      <w:r w:rsidRPr="00287E2C">
        <w:rPr>
          <w:b/>
          <w:i/>
        </w:rPr>
        <w:t xml:space="preserve">Рефлексия </w:t>
      </w:r>
      <w:r w:rsidRPr="00A4585F">
        <w:rPr>
          <w:b/>
          <w:i/>
        </w:rPr>
        <w:t xml:space="preserve"> </w:t>
      </w:r>
      <w:r w:rsidRPr="00287E2C">
        <w:rPr>
          <w:b/>
          <w:i/>
        </w:rPr>
        <w:t xml:space="preserve">по   внеклассному мероприятию  по географии </w:t>
      </w:r>
    </w:p>
    <w:p w:rsidR="007D35FA" w:rsidRPr="00287E2C" w:rsidRDefault="007D35FA" w:rsidP="007D35FA">
      <w:pPr>
        <w:rPr>
          <w:b/>
          <w:i/>
        </w:rPr>
      </w:pPr>
      <w:r w:rsidRPr="00287E2C">
        <w:rPr>
          <w:b/>
          <w:i/>
        </w:rPr>
        <w:t xml:space="preserve">«Сростки – родина  Шукшина» </w:t>
      </w:r>
    </w:p>
    <w:p w:rsidR="007D35FA" w:rsidRPr="00287E2C" w:rsidRDefault="007D35FA" w:rsidP="007D35FA">
      <w:r w:rsidRPr="00287E2C">
        <w:t xml:space="preserve">  На доске изображены три человека  с разной мимикой.   Рядом </w:t>
      </w:r>
    </w:p>
    <w:p w:rsidR="007D35FA" w:rsidRPr="00287E2C" w:rsidRDefault="007D35FA" w:rsidP="007D35FA">
      <w:r w:rsidRPr="00287E2C">
        <w:t xml:space="preserve">           находится коробочка с фишками.</w:t>
      </w:r>
    </w:p>
    <w:p w:rsidR="007D35FA" w:rsidRPr="00287E2C" w:rsidRDefault="007D35FA" w:rsidP="007D35FA">
      <w:pPr>
        <w:numPr>
          <w:ilvl w:val="0"/>
          <w:numId w:val="1"/>
        </w:numPr>
      </w:pPr>
      <w:r w:rsidRPr="00287E2C">
        <w:t>Кому на мероприятии  всё было понятно, кто точно знал правильные ответы, положил свою фишку весёлому человеку.</w:t>
      </w:r>
      <w:r w:rsidRPr="00A4585F">
        <w:t xml:space="preserve"> </w:t>
      </w:r>
    </w:p>
    <w:p w:rsidR="007D35FA" w:rsidRPr="00287E2C" w:rsidRDefault="007D35FA" w:rsidP="007D35FA">
      <w:pPr>
        <w:numPr>
          <w:ilvl w:val="0"/>
          <w:numId w:val="1"/>
        </w:numPr>
      </w:pPr>
      <w:r w:rsidRPr="00287E2C">
        <w:t xml:space="preserve"> Кто затруднялся  принять правильное решение, чувствовал себя неуверенно, положил свою фишку сомневающемуся человеку.</w:t>
      </w:r>
      <w:r w:rsidRPr="00A4585F">
        <w:t xml:space="preserve"> </w:t>
      </w:r>
    </w:p>
    <w:p w:rsidR="007D35FA" w:rsidRPr="00287E2C" w:rsidRDefault="007D35FA" w:rsidP="007D35FA">
      <w:pPr>
        <w:numPr>
          <w:ilvl w:val="0"/>
          <w:numId w:val="1"/>
        </w:numPr>
      </w:pPr>
      <w:r w:rsidRPr="00287E2C">
        <w:t>Кому на аукционе было очень трудно, вопросы были непонятны и они даже не пытались  попробовать ответить на них, положили  свою фишку грустному человеку.</w:t>
      </w:r>
    </w:p>
    <w:p w:rsidR="007D35FA" w:rsidRPr="00287E2C" w:rsidRDefault="007D35FA" w:rsidP="007D35FA">
      <w:r w:rsidRPr="00287E2C">
        <w:t>По  результатам  проведённой  рефлексии  было  выяснено, что 77,8% -(34)   (от  44 присутствующих) учащихся  выбрали  весёлого человека,  22,7%  - (10)  выбрали сомневающегося человека.</w:t>
      </w:r>
    </w:p>
    <w:p w:rsidR="007D35FA" w:rsidRPr="00287E2C" w:rsidRDefault="007D35FA" w:rsidP="007D35FA">
      <w:r w:rsidRPr="00287E2C">
        <w:t xml:space="preserve">Вывод: большей части учащихся  было  понятно то, о чём шла речь на мероприятии  и они понимали суть задаваемых вопросов правильно, им было интересно, дети старались  быстрее и правильнее дать ответ на поставленный вопрос. </w:t>
      </w:r>
    </w:p>
    <w:p w:rsidR="007D35FA" w:rsidRPr="00287E2C" w:rsidRDefault="007D35FA" w:rsidP="007D35FA">
      <w:r w:rsidRPr="00287E2C">
        <w:t xml:space="preserve">Следовательно, учащиеся получили достаточное количество информации о жизни   В.М.Шукшина и могут с уверенностью ориентироваться  в мире географии, истории, литературы, экономики по данной теме. </w:t>
      </w:r>
    </w:p>
    <w:p w:rsidR="007D35FA" w:rsidRPr="00287E2C" w:rsidRDefault="007D35FA" w:rsidP="007D35FA"/>
    <w:p w:rsidR="007D35FA" w:rsidRPr="00287E2C" w:rsidRDefault="007D35FA" w:rsidP="007D35FA"/>
    <w:p w:rsidR="007D35FA" w:rsidRPr="00287E2C" w:rsidRDefault="007D35FA" w:rsidP="007D35FA">
      <w:pPr>
        <w:rPr>
          <w:u w:val="single"/>
        </w:rPr>
      </w:pPr>
    </w:p>
    <w:p w:rsidR="007D35FA" w:rsidRPr="00287E2C" w:rsidRDefault="007D35FA" w:rsidP="007D35FA">
      <w:pPr>
        <w:rPr>
          <w:b/>
          <w:i/>
        </w:rPr>
      </w:pPr>
      <w:r w:rsidRPr="00287E2C">
        <w:rPr>
          <w:b/>
          <w:i/>
        </w:rPr>
        <w:t xml:space="preserve">Использованная литература: </w:t>
      </w:r>
    </w:p>
    <w:p w:rsidR="007D35FA" w:rsidRPr="00287E2C" w:rsidRDefault="007D35FA" w:rsidP="007D35FA">
      <w:pPr>
        <w:rPr>
          <w:u w:val="single"/>
        </w:rPr>
      </w:pPr>
    </w:p>
    <w:p w:rsidR="007D35FA" w:rsidRPr="00287E2C" w:rsidRDefault="007D35FA" w:rsidP="007D35FA">
      <w:pPr>
        <w:numPr>
          <w:ilvl w:val="0"/>
          <w:numId w:val="2"/>
        </w:numPr>
        <w:spacing w:line="360" w:lineRule="auto"/>
        <w:jc w:val="both"/>
      </w:pPr>
      <w:r w:rsidRPr="00287E2C">
        <w:t>Бакланова С.Л. Экологическое образование в курсе «География Алтайского края». Учебно-методическое пособие. Бийск, НИЦ БГПУ им. В.М.Шукшина, 2003</w:t>
      </w:r>
    </w:p>
    <w:p w:rsidR="007D35FA" w:rsidRPr="00287E2C" w:rsidRDefault="007D35FA" w:rsidP="007D35FA">
      <w:pPr>
        <w:numPr>
          <w:ilvl w:val="0"/>
          <w:numId w:val="2"/>
        </w:numPr>
        <w:spacing w:line="360" w:lineRule="auto"/>
        <w:jc w:val="both"/>
      </w:pPr>
      <w:r w:rsidRPr="00287E2C">
        <w:t>В помощь работе по краеведению. Методико-библиографические материалы для библиотекарей, учителей. Барнаул, Алтайское книжное издательство, 1972</w:t>
      </w:r>
    </w:p>
    <w:p w:rsidR="007D35FA" w:rsidRPr="00287E2C" w:rsidRDefault="007D35FA" w:rsidP="007D35FA">
      <w:pPr>
        <w:numPr>
          <w:ilvl w:val="0"/>
          <w:numId w:val="2"/>
        </w:numPr>
        <w:spacing w:line="360" w:lineRule="auto"/>
        <w:jc w:val="both"/>
      </w:pPr>
      <w:r w:rsidRPr="00287E2C">
        <w:t>География Алтайского края. Барнаул,2007</w:t>
      </w:r>
    </w:p>
    <w:p w:rsidR="007D35FA" w:rsidRPr="00287E2C" w:rsidRDefault="007D35FA" w:rsidP="007D35FA">
      <w:pPr>
        <w:numPr>
          <w:ilvl w:val="0"/>
          <w:numId w:val="2"/>
        </w:numPr>
        <w:spacing w:line="360" w:lineRule="auto"/>
        <w:outlineLvl w:val="0"/>
      </w:pPr>
      <w:r w:rsidRPr="00287E2C">
        <w:t xml:space="preserve">Роман-журнал </w:t>
      </w:r>
      <w:r w:rsidRPr="00287E2C">
        <w:rPr>
          <w:lang w:val="en-US"/>
        </w:rPr>
        <w:t>XXI</w:t>
      </w:r>
      <w:r w:rsidRPr="00287E2C">
        <w:t xml:space="preserve"> век. Путеводитель русской литературы. 2005, №4</w:t>
      </w:r>
    </w:p>
    <w:p w:rsidR="007D35FA" w:rsidRPr="00287E2C" w:rsidRDefault="007D35FA" w:rsidP="007D35FA">
      <w:pPr>
        <w:spacing w:line="360" w:lineRule="auto"/>
      </w:pPr>
      <w:r w:rsidRPr="00287E2C">
        <w:t xml:space="preserve">           стр. 2-3     Ганичев В. Взгляд с Пикета.</w:t>
      </w:r>
    </w:p>
    <w:p w:rsidR="007D35FA" w:rsidRPr="00287E2C" w:rsidRDefault="007D35FA" w:rsidP="007D35FA">
      <w:pPr>
        <w:spacing w:line="360" w:lineRule="auto"/>
      </w:pPr>
      <w:r w:rsidRPr="00287E2C">
        <w:t xml:space="preserve">           стр. 4-5     Хроника памяти.</w:t>
      </w:r>
    </w:p>
    <w:p w:rsidR="007D35FA" w:rsidRPr="00287E2C" w:rsidRDefault="007D35FA" w:rsidP="007D35FA">
      <w:pPr>
        <w:spacing w:line="360" w:lineRule="auto"/>
      </w:pPr>
      <w:r w:rsidRPr="00287E2C">
        <w:t xml:space="preserve">           стр. 6-8     Музею В.М.Шукшина  в Сростках  25 лет.</w:t>
      </w:r>
    </w:p>
    <w:p w:rsidR="007D35FA" w:rsidRDefault="007D35FA" w:rsidP="007D35FA">
      <w:pPr>
        <w:spacing w:line="360" w:lineRule="auto"/>
      </w:pPr>
      <w:r w:rsidRPr="00287E2C">
        <w:t xml:space="preserve">           стр. 112    </w:t>
      </w:r>
      <w:proofErr w:type="spellStart"/>
      <w:r w:rsidRPr="00287E2C">
        <w:t>Балачан</w:t>
      </w:r>
      <w:proofErr w:type="spellEnd"/>
      <w:r w:rsidRPr="00287E2C">
        <w:t xml:space="preserve"> В. Гора Пикет.</w:t>
      </w:r>
    </w:p>
    <w:p w:rsidR="00A4585F" w:rsidRPr="00287E2C" w:rsidRDefault="00A4585F" w:rsidP="00A4585F">
      <w:pPr>
        <w:pStyle w:val="a3"/>
        <w:numPr>
          <w:ilvl w:val="0"/>
          <w:numId w:val="2"/>
        </w:numPr>
        <w:spacing w:line="360" w:lineRule="auto"/>
      </w:pPr>
      <w:r>
        <w:t xml:space="preserve">Этим гордится Алтайский край: по материалам творческого конкурса/ </w:t>
      </w:r>
      <w:proofErr w:type="spellStart"/>
      <w:r>
        <w:t>сост.А.Н.Романов</w:t>
      </w:r>
      <w:proofErr w:type="spellEnd"/>
      <w:r>
        <w:t>; под общей редакцией М.П.Щетинина.- Барнаул, 2008</w:t>
      </w:r>
    </w:p>
    <w:p w:rsidR="007D35FA" w:rsidRPr="00287E2C" w:rsidRDefault="007D35FA" w:rsidP="007D35FA">
      <w:pPr>
        <w:spacing w:line="360" w:lineRule="auto"/>
      </w:pPr>
      <w:r w:rsidRPr="00287E2C">
        <w:t xml:space="preserve">  </w:t>
      </w:r>
    </w:p>
    <w:p w:rsidR="00255239" w:rsidRDefault="00255239"/>
    <w:sectPr w:rsidR="00255239" w:rsidSect="0025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20B2"/>
    <w:multiLevelType w:val="hybridMultilevel"/>
    <w:tmpl w:val="4EBCE4C4"/>
    <w:lvl w:ilvl="0" w:tplc="E73EB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64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E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E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C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8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A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05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4F45AC"/>
    <w:multiLevelType w:val="hybridMultilevel"/>
    <w:tmpl w:val="321CCC0A"/>
    <w:lvl w:ilvl="0" w:tplc="382C5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FA"/>
    <w:rsid w:val="00156B18"/>
    <w:rsid w:val="00255239"/>
    <w:rsid w:val="007D35FA"/>
    <w:rsid w:val="00A4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Константиновна</dc:creator>
  <cp:keywords/>
  <dc:description/>
  <cp:lastModifiedBy>Вера Константиновна</cp:lastModifiedBy>
  <cp:revision>2</cp:revision>
  <dcterms:created xsi:type="dcterms:W3CDTF">2010-01-06T11:52:00Z</dcterms:created>
  <dcterms:modified xsi:type="dcterms:W3CDTF">2010-01-23T10:04:00Z</dcterms:modified>
</cp:coreProperties>
</file>