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5" w:rsidRPr="00C10BEF" w:rsidRDefault="00DF4675" w:rsidP="00DF46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1.</w:t>
      </w:r>
    </w:p>
    <w:p w:rsidR="00DF4675" w:rsidRPr="00C10BEF" w:rsidRDefault="00DF4675" w:rsidP="00DF4675">
      <w:pPr>
        <w:jc w:val="center"/>
        <w:rPr>
          <w:sz w:val="32"/>
          <w:szCs w:val="32"/>
        </w:rPr>
      </w:pPr>
      <w:r w:rsidRPr="00C10BEF">
        <w:rPr>
          <w:sz w:val="32"/>
          <w:szCs w:val="32"/>
        </w:rPr>
        <w:t>Пояснение.</w:t>
      </w:r>
    </w:p>
    <w:p w:rsidR="00DF4675" w:rsidRDefault="00DF4675" w:rsidP="00DF4675">
      <w:pPr>
        <w:jc w:val="center"/>
        <w:rPr>
          <w:sz w:val="28"/>
          <w:szCs w:val="28"/>
        </w:rPr>
      </w:pPr>
    </w:p>
    <w:p w:rsidR="00DF4675" w:rsidRDefault="00DF4675" w:rsidP="00DF4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Парацентрическая  </w:t>
      </w:r>
    </w:p>
    <w:p w:rsidR="00DF4675" w:rsidRDefault="00DF4675" w:rsidP="00DF467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 обучения  (</w:t>
      </w:r>
      <w:r w:rsidRPr="00641DB0">
        <w:rPr>
          <w:b/>
          <w:sz w:val="28"/>
          <w:szCs w:val="28"/>
        </w:rPr>
        <w:t>ПЦТО</w:t>
      </w:r>
      <w:r>
        <w:rPr>
          <w:sz w:val="28"/>
          <w:szCs w:val="28"/>
        </w:rPr>
        <w:t>)  -  обучение  в  парах  со  средствами  обучения  (</w:t>
      </w:r>
      <w:proofErr w:type="gramStart"/>
      <w:r w:rsidRPr="00641DB0">
        <w:rPr>
          <w:b/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методические  указания  (</w:t>
      </w:r>
      <w:r w:rsidRPr="00641DB0">
        <w:rPr>
          <w:b/>
          <w:sz w:val="28"/>
          <w:szCs w:val="28"/>
        </w:rPr>
        <w:t>инструкции</w:t>
      </w:r>
      <w:r>
        <w:rPr>
          <w:sz w:val="28"/>
          <w:szCs w:val="28"/>
        </w:rPr>
        <w:t xml:space="preserve">)  с  последующим  выходом  на  контрольное  и  эталонное  собеседование  с  учителем  -  </w:t>
      </w:r>
      <w:r w:rsidRPr="00641DB0">
        <w:rPr>
          <w:b/>
          <w:sz w:val="28"/>
          <w:szCs w:val="28"/>
        </w:rPr>
        <w:t>центром</w:t>
      </w:r>
      <w:r>
        <w:rPr>
          <w:sz w:val="28"/>
          <w:szCs w:val="28"/>
        </w:rPr>
        <w:t>.</w:t>
      </w:r>
    </w:p>
    <w:p w:rsidR="00DF4675" w:rsidRDefault="00DF4675" w:rsidP="00DF4675">
      <w:pPr>
        <w:jc w:val="center"/>
        <w:rPr>
          <w:sz w:val="28"/>
          <w:szCs w:val="28"/>
        </w:rPr>
      </w:pPr>
    </w:p>
    <w:p w:rsidR="00DF4675" w:rsidRPr="008F55CD" w:rsidRDefault="00DF4675" w:rsidP="00DF4675">
      <w:pPr>
        <w:jc w:val="center"/>
        <w:rPr>
          <w:sz w:val="40"/>
          <w:szCs w:val="40"/>
        </w:rPr>
      </w:pPr>
      <w:r w:rsidRPr="008F55CD">
        <w:rPr>
          <w:sz w:val="40"/>
          <w:szCs w:val="40"/>
        </w:rPr>
        <w:t>ПЦТО</w:t>
      </w:r>
    </w:p>
    <w:p w:rsidR="00DF4675" w:rsidRDefault="00DF4675" w:rsidP="00DF4675">
      <w:pPr>
        <w:jc w:val="center"/>
        <w:rPr>
          <w:sz w:val="28"/>
          <w:szCs w:val="28"/>
        </w:rPr>
      </w:pPr>
    </w:p>
    <w:p w:rsidR="00DF4675" w:rsidRDefault="00DF4675" w:rsidP="00DF46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463.4pt,279pt" to="463.4pt,279pt"/>
        </w:pict>
      </w:r>
    </w:p>
    <w:p w:rsidR="00DF4675" w:rsidRDefault="00DF4675" w:rsidP="00DF46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Построена</w:t>
      </w:r>
      <w:proofErr w:type="gramEnd"/>
      <w:r>
        <w:rPr>
          <w:sz w:val="28"/>
          <w:szCs w:val="28"/>
        </w:rPr>
        <w:t xml:space="preserve">  на  общении.                                             Работает  на  конечный       </w:t>
      </w: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результат.</w:t>
      </w:r>
    </w:p>
    <w:p w:rsidR="00DF4675" w:rsidRDefault="00DF4675" w:rsidP="00DF4675">
      <w:pPr>
        <w:rPr>
          <w:sz w:val="28"/>
          <w:szCs w:val="28"/>
        </w:rPr>
      </w:pPr>
    </w:p>
    <w:p w:rsidR="00DF4675" w:rsidRPr="00C81184" w:rsidRDefault="00DF4675" w:rsidP="00DF467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СО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</w:p>
    <w:p w:rsidR="00DF4675" w:rsidRPr="00C81184" w:rsidRDefault="00DF4675" w:rsidP="00DF4675">
      <w:pPr>
        <w:rPr>
          <w:vertAlign w:val="subscript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E6086B">
        <w:rPr>
          <w:sz w:val="40"/>
          <w:szCs w:val="40"/>
        </w:rPr>
        <w:t>У</w:t>
      </w:r>
      <w:r>
        <w:t>(</w:t>
      </w:r>
      <w:proofErr w:type="gramEnd"/>
      <w:r>
        <w:t>ученик)                                           СО</w:t>
      </w:r>
      <w:r>
        <w:rPr>
          <w:vertAlign w:val="subscript"/>
        </w:rPr>
        <w:t>2</w:t>
      </w:r>
    </w:p>
    <w:p w:rsidR="00DF4675" w:rsidRPr="00C81184" w:rsidRDefault="00DF4675" w:rsidP="00DF467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СО</w:t>
      </w:r>
      <w:r>
        <w:rPr>
          <w:sz w:val="28"/>
          <w:szCs w:val="28"/>
          <w:vertAlign w:val="subscript"/>
        </w:rPr>
        <w:t>3</w:t>
      </w:r>
    </w:p>
    <w:p w:rsidR="00DF4675" w:rsidRPr="00E6086B" w:rsidRDefault="00DF4675" w:rsidP="00DF467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 w:rsidRPr="00E6086B">
        <w:rPr>
          <w:sz w:val="40"/>
          <w:szCs w:val="40"/>
        </w:rPr>
        <w:t>П</w:t>
      </w:r>
      <w:proofErr w:type="gramEnd"/>
      <w:r w:rsidRPr="00E6086B">
        <w:rPr>
          <w:sz w:val="40"/>
          <w:szCs w:val="40"/>
        </w:rPr>
        <w:t xml:space="preserve">      </w:t>
      </w:r>
    </w:p>
    <w:p w:rsidR="00DF4675" w:rsidRPr="00E6086B" w:rsidRDefault="00DF4675" w:rsidP="00DF4675">
      <w:r>
        <w:t>(пары)</w:t>
      </w: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9F5FE3">
        <w:t>1.</w:t>
      </w:r>
    </w:p>
    <w:p w:rsidR="00DF4675" w:rsidRDefault="00DF4675" w:rsidP="00DF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25pt,-172.9pt" to="225pt,-172.9pt">
            <v:stroke endarrow="block"/>
          </v:line>
        </w:pict>
      </w:r>
      <w:r>
        <w:rPr>
          <w:sz w:val="28"/>
          <w:szCs w:val="28"/>
        </w:rPr>
        <w:t xml:space="preserve">                          </w:t>
      </w:r>
      <w:proofErr w:type="gramStart"/>
      <w:r w:rsidRPr="00E6086B">
        <w:rPr>
          <w:sz w:val="40"/>
          <w:szCs w:val="40"/>
        </w:rPr>
        <w:t>У</w:t>
      </w:r>
      <w:r w:rsidRPr="00C81184">
        <w:t>(</w:t>
      </w:r>
      <w:proofErr w:type="gramEnd"/>
      <w:r w:rsidRPr="00C81184">
        <w:t>учитель)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9F5FE3">
        <w:t>2.</w:t>
      </w:r>
      <w:r>
        <w:rPr>
          <w:sz w:val="28"/>
          <w:szCs w:val="28"/>
        </w:rPr>
        <w:t xml:space="preserve">   </w:t>
      </w: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9F5FE3">
        <w:t>3.</w:t>
      </w:r>
      <w:r>
        <w:rPr>
          <w:sz w:val="28"/>
          <w:szCs w:val="28"/>
        </w:rPr>
        <w:t xml:space="preserve">                </w:t>
      </w:r>
    </w:p>
    <w:p w:rsidR="00DF4675" w:rsidRPr="004E74BB" w:rsidRDefault="00DF4675" w:rsidP="00DF4675">
      <w:pPr>
        <w:jc w:val="center"/>
        <w:rPr>
          <w:sz w:val="28"/>
          <w:szCs w:val="28"/>
        </w:rPr>
      </w:pPr>
    </w:p>
    <w:p w:rsidR="00DF4675" w:rsidRPr="009F5FE3" w:rsidRDefault="00DF4675" w:rsidP="00DF4675">
      <w:pPr>
        <w:jc w:val="center"/>
        <w:rPr>
          <w:b/>
          <w:i/>
          <w:sz w:val="32"/>
          <w:szCs w:val="32"/>
        </w:rPr>
      </w:pPr>
      <w:r w:rsidRPr="009F5FE3">
        <w:rPr>
          <w:b/>
          <w:i/>
          <w:noProof/>
          <w:sz w:val="32"/>
          <w:szCs w:val="32"/>
        </w:rPr>
        <w:pict>
          <v:line id="_x0000_s1043" style="position:absolute;left:0;text-align:left;z-index:251677696" from="162pt,-45pt" to="252pt,-27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42" style="position:absolute;left:0;text-align:left;z-index:251676672" from="162pt,-45pt" to="252pt,-45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41" style="position:absolute;left:0;text-align:left;flip:y;z-index:251675648" from="162pt,-63pt" to="252pt,-45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40" style="position:absolute;left:0;text-align:left;z-index:251674624" from="162pt,-54pt" to="162pt,-54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9" style="position:absolute;left:0;text-align:left;flip:y;z-index:251673600" from="162pt,-162pt" to="270pt,-2in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8" style="position:absolute;left:0;text-align:left;z-index:251672576" from="162pt,-126pt" to="270pt,-117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7" style="position:absolute;left:0;text-align:left;z-index:251671552" from="162pt,-2in" to="162pt,-2in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6" style="position:absolute;left:0;text-align:left;z-index:251670528" from="162pt,-135pt" to="270pt,-135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5" style="position:absolute;left:0;text-align:left;z-index:251669504" from="153pt,-126pt" to="153pt,-126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4" style="position:absolute;left:0;text-align:left;z-index:251668480" from="153pt,-126pt" to="153pt,-126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3" style="position:absolute;left:0;text-align:left;z-index:251667456" from="162pt,-135pt" to="162pt,-135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2" style="position:absolute;left:0;text-align:left;z-index:251666432" from="27pt,-90pt" to="90pt,-45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1" style="position:absolute;left:0;text-align:left;z-index:251665408" from="243pt,-243pt" to="333pt,-207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30" style="position:absolute;left:0;text-align:left;flip:x;z-index:251664384" from="117pt,-243pt" to="3in,-207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29" style="position:absolute;left:0;text-align:left;z-index:251663360" from="225pt,-243pt" to="225pt,-243pt">
            <v:stroke endarrow="block"/>
          </v:line>
        </w:pict>
      </w:r>
      <w:r w:rsidRPr="009F5FE3">
        <w:rPr>
          <w:b/>
          <w:i/>
          <w:noProof/>
          <w:sz w:val="32"/>
          <w:szCs w:val="32"/>
        </w:rPr>
        <w:pict>
          <v:line id="_x0000_s1028" style="position:absolute;left:0;text-align:left;flip:y;z-index:251662336" from="27pt,-135pt" to="99pt,-99pt">
            <v:stroke endarrow="block"/>
          </v:line>
        </w:pict>
      </w:r>
      <w:r w:rsidRPr="009F5FE3">
        <w:rPr>
          <w:b/>
          <w:i/>
          <w:sz w:val="32"/>
          <w:szCs w:val="32"/>
        </w:rPr>
        <w:t>Для  проведения  занятия  по  данной  технологии  требуется: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1. Выбор  темы.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2. Отбор  необходимых  средств  обучения,  подготовка  кабинета,</w:t>
      </w: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 xml:space="preserve">    ученических  мест.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3. Подготовка  методических  указаний  для  учащихся  (инструкции)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F5FE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 эталона  контроля.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5. Разработка  информационного  листа.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6. Подготовка  маршрутного  листа.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7. Алгоритм  поведения.</w:t>
      </w:r>
    </w:p>
    <w:p w:rsidR="00DF4675" w:rsidRDefault="00DF4675" w:rsidP="00DF4675">
      <w:pPr>
        <w:rPr>
          <w:sz w:val="28"/>
          <w:szCs w:val="28"/>
        </w:rPr>
      </w:pPr>
    </w:p>
    <w:p w:rsidR="00DF4675" w:rsidRDefault="00DF4675" w:rsidP="00DF4675">
      <w:pPr>
        <w:rPr>
          <w:sz w:val="28"/>
          <w:szCs w:val="28"/>
        </w:rPr>
      </w:pPr>
      <w:r>
        <w:rPr>
          <w:sz w:val="28"/>
          <w:szCs w:val="28"/>
        </w:rPr>
        <w:t>8. Подготовка  листа  учёта  за  деятельностью  учащихся.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75"/>
    <w:rsid w:val="00192AD3"/>
    <w:rsid w:val="00822749"/>
    <w:rsid w:val="00A023E5"/>
    <w:rsid w:val="00D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WareZ Provider 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2010-04-17T11:18:00Z</dcterms:created>
  <dcterms:modified xsi:type="dcterms:W3CDTF">2010-04-17T11:18:00Z</dcterms:modified>
</cp:coreProperties>
</file>