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80" w:rsidRDefault="006C0280" w:rsidP="006C0280">
      <w:pPr>
        <w:rPr>
          <w:rStyle w:val="a3"/>
          <w:i w:val="0"/>
        </w:rPr>
      </w:pPr>
      <w:r w:rsidRPr="007B6216">
        <w:rPr>
          <w:rStyle w:val="a3"/>
          <w:i w:val="0"/>
        </w:rPr>
        <w:t>Приложение № 1</w:t>
      </w:r>
    </w:p>
    <w:p w:rsidR="006C0280" w:rsidRDefault="006C0280" w:rsidP="006C0280">
      <w:pPr>
        <w:rPr>
          <w:rStyle w:val="a3"/>
          <w:i w:val="0"/>
        </w:rPr>
      </w:pPr>
    </w:p>
    <w:p w:rsidR="006C0280" w:rsidRPr="007B6216" w:rsidRDefault="006C0280" w:rsidP="006C0280">
      <w:pPr>
        <w:jc w:val="center"/>
        <w:rPr>
          <w:rStyle w:val="a3"/>
          <w:b/>
          <w:i w:val="0"/>
        </w:rPr>
      </w:pPr>
      <w:proofErr w:type="gramStart"/>
      <w:r w:rsidRPr="007B6216">
        <w:rPr>
          <w:rStyle w:val="a3"/>
          <w:b/>
          <w:i w:val="0"/>
        </w:rPr>
        <w:t>СЦЕНК</w:t>
      </w:r>
      <w:r w:rsidRPr="00F639E0">
        <w:rPr>
          <w:rStyle w:val="a3"/>
          <w:b/>
          <w:i w:val="0"/>
        </w:rPr>
        <w:t xml:space="preserve"> </w:t>
      </w:r>
      <w:r w:rsidRPr="007B6216">
        <w:rPr>
          <w:rStyle w:val="a3"/>
          <w:b/>
          <w:i w:val="0"/>
        </w:rPr>
        <w:t>А</w:t>
      </w:r>
      <w:proofErr w:type="gramEnd"/>
      <w:r w:rsidRPr="007B6216">
        <w:rPr>
          <w:rStyle w:val="a3"/>
          <w:b/>
          <w:i w:val="0"/>
        </w:rPr>
        <w:t xml:space="preserve"> «СВЕТОФОР»</w:t>
      </w:r>
    </w:p>
    <w:p w:rsidR="006C0280" w:rsidRDefault="006C0280" w:rsidP="006C0280">
      <w:pPr>
        <w:rPr>
          <w:rStyle w:val="a3"/>
          <w:i w:val="0"/>
        </w:rPr>
      </w:pPr>
    </w:p>
    <w:p w:rsidR="006C0280" w:rsidRPr="007B6216" w:rsidRDefault="006C0280" w:rsidP="006C0280">
      <w:pPr>
        <w:rPr>
          <w:rStyle w:val="a3"/>
          <w:i w:val="0"/>
        </w:rPr>
      </w:pPr>
      <w:r w:rsidRPr="007B6216">
        <w:rPr>
          <w:rStyle w:val="a3"/>
          <w:i w:val="0"/>
        </w:rPr>
        <w:t xml:space="preserve">Выходят три ребенка: первый– </w:t>
      </w:r>
      <w:proofErr w:type="gramStart"/>
      <w:r w:rsidRPr="007B6216">
        <w:rPr>
          <w:rStyle w:val="a3"/>
          <w:i w:val="0"/>
        </w:rPr>
        <w:t>кр</w:t>
      </w:r>
      <w:proofErr w:type="gramEnd"/>
      <w:r w:rsidRPr="007B6216">
        <w:rPr>
          <w:rStyle w:val="a3"/>
          <w:i w:val="0"/>
        </w:rPr>
        <w:t>асный гномик , второй –желтый гномик, третий-  зеленый,  встают в  колонну друг за другом</w:t>
      </w:r>
    </w:p>
    <w:p w:rsidR="006C0280" w:rsidRPr="007B6216" w:rsidRDefault="006C0280" w:rsidP="006C0280">
      <w:pPr>
        <w:rPr>
          <w:rStyle w:val="a3"/>
          <w:i w:val="0"/>
        </w:rPr>
      </w:pPr>
    </w:p>
    <w:tbl>
      <w:tblPr>
        <w:tblW w:w="4371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8"/>
        <w:gridCol w:w="6068"/>
      </w:tblGrid>
      <w:tr w:rsidR="006C0280" w:rsidRPr="007B6216" w:rsidTr="009771BB">
        <w:trPr>
          <w:tblCellSpacing w:w="15" w:type="dxa"/>
          <w:jc w:val="right"/>
        </w:trPr>
        <w:tc>
          <w:tcPr>
            <w:tcW w:w="1298" w:type="pct"/>
            <w:vAlign w:val="center"/>
          </w:tcPr>
          <w:p w:rsidR="006C0280" w:rsidRPr="007B6216" w:rsidRDefault="006C0280" w:rsidP="009771BB">
            <w:pPr>
              <w:spacing w:after="240"/>
              <w:jc w:val="right"/>
            </w:pPr>
            <w:r w:rsidRPr="007B6216">
              <w:rPr>
                <w:rStyle w:val="a3"/>
                <w:i w:val="0"/>
              </w:rPr>
              <w:t xml:space="preserve">Ведущий: </w:t>
            </w:r>
          </w:p>
        </w:tc>
        <w:tc>
          <w:tcPr>
            <w:tcW w:w="3648" w:type="pct"/>
            <w:vAlign w:val="center"/>
          </w:tcPr>
          <w:p w:rsidR="006C0280" w:rsidRPr="007B6216" w:rsidRDefault="006C0280" w:rsidP="009771BB">
            <w:r w:rsidRPr="007B6216">
              <w:t>У дороги в домике без сада и крылечка</w:t>
            </w:r>
            <w:proofErr w:type="gramStart"/>
            <w:r w:rsidRPr="007B6216">
              <w:br/>
              <w:t>П</w:t>
            </w:r>
            <w:proofErr w:type="gramEnd"/>
            <w:r w:rsidRPr="007B6216">
              <w:t>роживают гномики: три славных человечка.</w:t>
            </w:r>
          </w:p>
        </w:tc>
      </w:tr>
      <w:tr w:rsidR="006C0280" w:rsidRPr="007B6216" w:rsidTr="009771BB">
        <w:trPr>
          <w:tblCellSpacing w:w="15" w:type="dxa"/>
          <w:jc w:val="right"/>
        </w:trPr>
        <w:tc>
          <w:tcPr>
            <w:tcW w:w="1298" w:type="pct"/>
            <w:vAlign w:val="center"/>
          </w:tcPr>
          <w:p w:rsidR="006C0280" w:rsidRPr="007B6216" w:rsidRDefault="006C0280" w:rsidP="009771BB">
            <w:pPr>
              <w:spacing w:after="240"/>
              <w:jc w:val="right"/>
            </w:pPr>
            <w:r w:rsidRPr="007B6216">
              <w:rPr>
                <w:rStyle w:val="a3"/>
                <w:i w:val="0"/>
              </w:rPr>
              <w:t xml:space="preserve">Зелёный гномик: </w:t>
            </w:r>
          </w:p>
        </w:tc>
        <w:tc>
          <w:tcPr>
            <w:tcW w:w="3648" w:type="pct"/>
            <w:vAlign w:val="center"/>
          </w:tcPr>
          <w:p w:rsidR="006C0280" w:rsidRPr="007B6216" w:rsidRDefault="006C0280" w:rsidP="009771BB">
            <w:r w:rsidRPr="007B6216">
              <w:t>Гном зелёный говорит: всё спокойно, путь открыт</w:t>
            </w:r>
            <w:proofErr w:type="gramStart"/>
            <w:r w:rsidRPr="007B6216">
              <w:t>.</w:t>
            </w:r>
            <w:proofErr w:type="gramEnd"/>
            <w:r w:rsidRPr="007B6216">
              <w:t xml:space="preserve"> (</w:t>
            </w:r>
            <w:r w:rsidRPr="007B6216">
              <w:rPr>
                <w:rStyle w:val="a3"/>
                <w:i w:val="0"/>
              </w:rPr>
              <w:t xml:space="preserve"> </w:t>
            </w:r>
            <w:proofErr w:type="gramStart"/>
            <w:r w:rsidRPr="007B6216">
              <w:rPr>
                <w:rStyle w:val="a3"/>
                <w:i w:val="0"/>
              </w:rPr>
              <w:t>п</w:t>
            </w:r>
            <w:proofErr w:type="gramEnd"/>
            <w:r w:rsidRPr="007B6216">
              <w:rPr>
                <w:rStyle w:val="a3"/>
                <w:i w:val="0"/>
              </w:rPr>
              <w:t>оказывает рукой)</w:t>
            </w:r>
            <w:r w:rsidRPr="007B6216">
              <w:br/>
            </w:r>
          </w:p>
        </w:tc>
      </w:tr>
      <w:tr w:rsidR="006C0280" w:rsidRPr="007B6216" w:rsidTr="009771BB">
        <w:trPr>
          <w:tblCellSpacing w:w="15" w:type="dxa"/>
          <w:jc w:val="right"/>
        </w:trPr>
        <w:tc>
          <w:tcPr>
            <w:tcW w:w="1298" w:type="pct"/>
            <w:vAlign w:val="center"/>
          </w:tcPr>
          <w:p w:rsidR="006C0280" w:rsidRPr="007B6216" w:rsidRDefault="006C0280" w:rsidP="009771BB">
            <w:pPr>
              <w:spacing w:after="240"/>
              <w:jc w:val="right"/>
              <w:rPr>
                <w:rStyle w:val="a3"/>
                <w:i w:val="0"/>
              </w:rPr>
            </w:pPr>
            <w:r w:rsidRPr="007B6216">
              <w:rPr>
                <w:rStyle w:val="a3"/>
                <w:i w:val="0"/>
              </w:rPr>
              <w:t>Желтый гномик</w:t>
            </w:r>
          </w:p>
        </w:tc>
        <w:tc>
          <w:tcPr>
            <w:tcW w:w="3648" w:type="pct"/>
            <w:vAlign w:val="center"/>
          </w:tcPr>
          <w:p w:rsidR="006C0280" w:rsidRPr="007B6216" w:rsidRDefault="006C0280" w:rsidP="009771BB">
            <w:pPr>
              <w:rPr>
                <w:rStyle w:val="a3"/>
                <w:i w:val="0"/>
              </w:rPr>
            </w:pPr>
            <w:r w:rsidRPr="007B6216">
              <w:rPr>
                <w:rStyle w:val="a3"/>
                <w:i w:val="0"/>
              </w:rPr>
              <w:t xml:space="preserve">Желтый гном предупрежденье </w:t>
            </w:r>
            <w:proofErr w:type="gramStart"/>
            <w:r w:rsidRPr="007B6216">
              <w:rPr>
                <w:rStyle w:val="a3"/>
                <w:i w:val="0"/>
              </w:rPr>
              <w:t>-ж</w:t>
            </w:r>
            <w:proofErr w:type="gramEnd"/>
            <w:r w:rsidRPr="007B6216">
              <w:rPr>
                <w:rStyle w:val="a3"/>
                <w:i w:val="0"/>
              </w:rPr>
              <w:t>ди сигнала для движенья</w:t>
            </w:r>
          </w:p>
        </w:tc>
      </w:tr>
      <w:tr w:rsidR="006C0280" w:rsidRPr="007B6216" w:rsidTr="009771BB">
        <w:trPr>
          <w:tblCellSpacing w:w="15" w:type="dxa"/>
          <w:jc w:val="right"/>
        </w:trPr>
        <w:tc>
          <w:tcPr>
            <w:tcW w:w="1298" w:type="pct"/>
            <w:vAlign w:val="center"/>
          </w:tcPr>
          <w:p w:rsidR="006C0280" w:rsidRPr="007B6216" w:rsidRDefault="006C0280" w:rsidP="009771BB">
            <w:pPr>
              <w:spacing w:after="240"/>
              <w:jc w:val="right"/>
            </w:pPr>
            <w:r w:rsidRPr="007B6216">
              <w:rPr>
                <w:rStyle w:val="a3"/>
                <w:i w:val="0"/>
              </w:rPr>
              <w:t>Красный гномик:</w:t>
            </w:r>
          </w:p>
        </w:tc>
        <w:tc>
          <w:tcPr>
            <w:tcW w:w="3648" w:type="pct"/>
            <w:vAlign w:val="center"/>
          </w:tcPr>
          <w:p w:rsidR="006C0280" w:rsidRPr="007B6216" w:rsidRDefault="006C0280" w:rsidP="009771BB">
            <w:r w:rsidRPr="007B6216">
              <w:rPr>
                <w:rStyle w:val="a3"/>
                <w:i w:val="0"/>
              </w:rPr>
              <w:t>(машет пальчиком)</w:t>
            </w:r>
            <w:r w:rsidRPr="007B6216">
              <w:br/>
              <w:t xml:space="preserve">Если вышел красный, значит путь опасный. </w:t>
            </w:r>
          </w:p>
          <w:p w:rsidR="006C0280" w:rsidRPr="007B6216" w:rsidRDefault="006C0280" w:rsidP="009771BB">
            <w:r w:rsidRPr="007B6216">
              <w:t>(качает головой)</w:t>
            </w:r>
          </w:p>
          <w:p w:rsidR="006C0280" w:rsidRPr="007B6216" w:rsidRDefault="006C0280" w:rsidP="009771BB">
            <w:pPr>
              <w:ind w:left="-2067"/>
            </w:pPr>
            <w:r w:rsidRPr="007B6216">
              <w:t>Желтый гномик</w:t>
            </w:r>
          </w:p>
        </w:tc>
      </w:tr>
      <w:tr w:rsidR="006C0280" w:rsidRPr="007B6216" w:rsidTr="009771BB">
        <w:trPr>
          <w:tblCellSpacing w:w="15" w:type="dxa"/>
          <w:jc w:val="right"/>
        </w:trPr>
        <w:tc>
          <w:tcPr>
            <w:tcW w:w="1298" w:type="pct"/>
            <w:vAlign w:val="center"/>
          </w:tcPr>
          <w:p w:rsidR="006C0280" w:rsidRPr="007B6216" w:rsidRDefault="006C0280" w:rsidP="009771BB">
            <w:pPr>
              <w:jc w:val="right"/>
            </w:pPr>
            <w:r w:rsidRPr="007B6216">
              <w:rPr>
                <w:rStyle w:val="a3"/>
                <w:i w:val="0"/>
              </w:rPr>
              <w:t xml:space="preserve">Ведущий: </w:t>
            </w:r>
          </w:p>
        </w:tc>
        <w:tc>
          <w:tcPr>
            <w:tcW w:w="3648" w:type="pct"/>
            <w:vAlign w:val="center"/>
          </w:tcPr>
          <w:p w:rsidR="006C0280" w:rsidRPr="007B6216" w:rsidRDefault="006C0280" w:rsidP="009771BB">
            <w:r w:rsidRPr="007B6216">
              <w:t>У человечков важная и сложная работа</w:t>
            </w:r>
          </w:p>
        </w:tc>
      </w:tr>
      <w:tr w:rsidR="006C0280" w:rsidRPr="007B6216" w:rsidTr="009771BB">
        <w:trPr>
          <w:tblCellSpacing w:w="15" w:type="dxa"/>
          <w:jc w:val="right"/>
        </w:trPr>
        <w:tc>
          <w:tcPr>
            <w:tcW w:w="1298" w:type="pct"/>
            <w:vAlign w:val="center"/>
          </w:tcPr>
          <w:p w:rsidR="006C0280" w:rsidRPr="007B6216" w:rsidRDefault="006C0280" w:rsidP="009771BB">
            <w:pPr>
              <w:spacing w:after="240"/>
              <w:jc w:val="center"/>
            </w:pPr>
          </w:p>
        </w:tc>
        <w:tc>
          <w:tcPr>
            <w:tcW w:w="3648" w:type="pct"/>
            <w:vAlign w:val="center"/>
          </w:tcPr>
          <w:p w:rsidR="006C0280" w:rsidRPr="007B6216" w:rsidRDefault="006C0280" w:rsidP="009771BB">
            <w:r w:rsidRPr="007B6216">
              <w:t>Неосторожным пешеходам мигнуть у перехода</w:t>
            </w:r>
          </w:p>
        </w:tc>
      </w:tr>
    </w:tbl>
    <w:p w:rsidR="006C0280" w:rsidRPr="007B6216" w:rsidRDefault="006C0280" w:rsidP="006C0280">
      <w:pPr>
        <w:rPr>
          <w:rStyle w:val="a3"/>
          <w:i w:val="0"/>
        </w:rPr>
      </w:pPr>
    </w:p>
    <w:p w:rsidR="00A023E5" w:rsidRDefault="00A023E5"/>
    <w:sectPr w:rsidR="00A023E5" w:rsidSect="002B1940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80"/>
    <w:rsid w:val="00192AD3"/>
    <w:rsid w:val="006C0280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0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WareZ Provider 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2010-04-17T06:56:00Z</dcterms:created>
  <dcterms:modified xsi:type="dcterms:W3CDTF">2010-04-17T06:56:00Z</dcterms:modified>
</cp:coreProperties>
</file>