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5D6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8.5pt;height:36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&#10;        Приложение"/>
          </v:shape>
        </w:pict>
      </w:r>
    </w:p>
    <w:p w:rsidR="001C65D6" w:rsidRDefault="001C65D6"/>
    <w:p w:rsidR="001C65D6" w:rsidRDefault="001C65D6"/>
    <w:p w:rsidR="001C65D6" w:rsidRDefault="001C65D6"/>
    <w:p w:rsidR="001C65D6" w:rsidRDefault="001C65D6" w:rsidP="001C65D6">
      <w:pPr>
        <w:framePr w:h="4138" w:hSpace="10080" w:wrap="notBeside" w:vAnchor="text" w:hAnchor="page" w:x="955" w:y="-17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9477375" cy="5067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6" w:rsidRPr="001C65D6" w:rsidRDefault="001C65D6" w:rsidP="001C65D6">
      <w:pPr>
        <w:jc w:val="center"/>
        <w:rPr>
          <w:sz w:val="44"/>
          <w:szCs w:val="44"/>
        </w:rPr>
      </w:pPr>
      <w:r w:rsidRPr="009B63F4">
        <w:rPr>
          <w:sz w:val="44"/>
          <w:szCs w:val="44"/>
          <w:lang w:val="de-DE"/>
        </w:rPr>
        <w:t>Das Europa – Palais</w:t>
      </w:r>
    </w:p>
    <w:p w:rsidR="001C65D6" w:rsidRDefault="001C65D6" w:rsidP="001C65D6">
      <w:pPr>
        <w:framePr w:h="4018" w:hSpace="10080" w:wrap="notBeside" w:vAnchor="text" w:hAnchor="page" w:x="1135" w:y="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9248775" cy="5257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6" w:rsidRPr="009B63F4" w:rsidRDefault="001C65D6" w:rsidP="001C65D6">
      <w:pPr>
        <w:jc w:val="center"/>
        <w:rPr>
          <w:sz w:val="44"/>
          <w:szCs w:val="44"/>
          <w:lang w:val="de-DE"/>
        </w:rPr>
      </w:pPr>
      <w:r w:rsidRPr="009B63F4">
        <w:rPr>
          <w:sz w:val="44"/>
          <w:szCs w:val="44"/>
          <w:lang w:val="de-DE"/>
        </w:rPr>
        <w:t>Das Menschenrechtsgebäude</w:t>
      </w:r>
    </w:p>
    <w:p w:rsidR="001C65D6" w:rsidRDefault="001C65D6" w:rsidP="001C65D6">
      <w:pPr>
        <w:jc w:val="center"/>
      </w:pPr>
    </w:p>
    <w:p w:rsidR="001C65D6" w:rsidRDefault="001C65D6" w:rsidP="001C65D6">
      <w:pPr>
        <w:framePr w:h="1796" w:hSpace="10080" w:wrap="notBeside" w:vAnchor="text" w:hAnchor="page" w:x="1675" w:y="31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8458200" cy="4914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6" w:rsidRPr="000B413C" w:rsidRDefault="001C65D6" w:rsidP="001C65D6">
      <w:pPr>
        <w:jc w:val="center"/>
        <w:rPr>
          <w:sz w:val="36"/>
          <w:szCs w:val="36"/>
          <w:lang w:val="de-DE"/>
        </w:rPr>
      </w:pPr>
      <w:r w:rsidRPr="000B413C">
        <w:rPr>
          <w:sz w:val="36"/>
          <w:szCs w:val="36"/>
          <w:lang w:val="de-DE"/>
        </w:rPr>
        <w:t>Die Europafahne</w:t>
      </w:r>
    </w:p>
    <w:p w:rsidR="001C65D6" w:rsidRDefault="001C65D6" w:rsidP="001C65D6">
      <w:pPr>
        <w:framePr w:h="4440" w:hSpace="10080" w:wrap="notBeside" w:vAnchor="text" w:hAnchor="page" w:x="955" w:y="135"/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9248775" cy="52578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6" w:rsidRDefault="001C65D6" w:rsidP="001C65D6"/>
    <w:p w:rsidR="001C65D6" w:rsidRPr="000B413C" w:rsidRDefault="001C65D6" w:rsidP="001C65D6">
      <w:pPr>
        <w:jc w:val="center"/>
        <w:rPr>
          <w:sz w:val="40"/>
          <w:szCs w:val="40"/>
          <w:lang w:val="de-DE"/>
        </w:rPr>
      </w:pPr>
      <w:r w:rsidRPr="000B413C">
        <w:rPr>
          <w:sz w:val="40"/>
          <w:szCs w:val="40"/>
          <w:lang w:val="de-DE"/>
        </w:rPr>
        <w:t xml:space="preserve">Sitzungssaal des </w:t>
      </w:r>
      <w:proofErr w:type="gramStart"/>
      <w:r w:rsidRPr="000B413C">
        <w:rPr>
          <w:sz w:val="40"/>
          <w:szCs w:val="40"/>
          <w:lang w:val="de-DE"/>
        </w:rPr>
        <w:t>Ministerkomitee</w:t>
      </w:r>
      <w:proofErr w:type="gramEnd"/>
    </w:p>
    <w:p w:rsidR="001C65D6" w:rsidRDefault="001C65D6" w:rsidP="001C65D6">
      <w:pPr>
        <w:framePr w:h="4200" w:hSpace="10080" w:wrap="notBeside" w:vAnchor="text" w:hAnchor="page" w:x="1315" w:y="-340"/>
      </w:pPr>
      <w:r>
        <w:rPr>
          <w:noProof/>
        </w:rPr>
        <w:lastRenderedPageBreak/>
        <w:drawing>
          <wp:inline distT="0" distB="0" distL="0" distR="0">
            <wp:extent cx="9134475" cy="5486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6" w:rsidRDefault="001C65D6" w:rsidP="001C65D6">
      <w:pPr>
        <w:jc w:val="center"/>
      </w:pPr>
    </w:p>
    <w:p w:rsidR="001C65D6" w:rsidRPr="009103B7" w:rsidRDefault="001C65D6" w:rsidP="001C65D6">
      <w:pPr>
        <w:jc w:val="center"/>
        <w:rPr>
          <w:sz w:val="40"/>
          <w:szCs w:val="40"/>
          <w:lang w:val="de-DE"/>
        </w:rPr>
      </w:pPr>
      <w:r w:rsidRPr="009103B7">
        <w:rPr>
          <w:sz w:val="40"/>
          <w:szCs w:val="40"/>
          <w:lang w:val="de-DE"/>
        </w:rPr>
        <w:t>Der Europäische Gerichtshof für Menschenrechte</w:t>
      </w:r>
    </w:p>
    <w:p w:rsidR="001C65D6" w:rsidRDefault="001C65D6" w:rsidP="001C65D6">
      <w:pPr>
        <w:framePr w:h="4382" w:hSpace="10080" w:wrap="notBeside" w:vAnchor="text" w:hAnchor="page" w:x="1315" w:y="20"/>
        <w:jc w:val="center"/>
      </w:pPr>
      <w:r>
        <w:rPr>
          <w:noProof/>
        </w:rPr>
        <w:lastRenderedPageBreak/>
        <w:drawing>
          <wp:inline distT="0" distB="0" distL="0" distR="0">
            <wp:extent cx="8915400" cy="5372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D6" w:rsidRDefault="001C65D6" w:rsidP="001C65D6">
      <w:pPr>
        <w:jc w:val="center"/>
      </w:pPr>
    </w:p>
    <w:p w:rsidR="001C65D6" w:rsidRPr="009103B7" w:rsidRDefault="001C65D6" w:rsidP="001C65D6">
      <w:pPr>
        <w:jc w:val="center"/>
        <w:rPr>
          <w:sz w:val="40"/>
          <w:szCs w:val="40"/>
          <w:lang w:val="de-DE"/>
        </w:rPr>
      </w:pPr>
      <w:r w:rsidRPr="009103B7">
        <w:rPr>
          <w:sz w:val="40"/>
          <w:szCs w:val="40"/>
          <w:lang w:val="de-DE"/>
        </w:rPr>
        <w:t>Der halbrunde Saal (</w:t>
      </w:r>
      <w:proofErr w:type="spellStart"/>
      <w:r w:rsidRPr="009103B7">
        <w:rPr>
          <w:sz w:val="40"/>
          <w:szCs w:val="40"/>
          <w:lang w:val="de-DE"/>
        </w:rPr>
        <w:t>Hemicycle</w:t>
      </w:r>
      <w:proofErr w:type="spellEnd"/>
      <w:r w:rsidRPr="009103B7">
        <w:rPr>
          <w:sz w:val="40"/>
          <w:szCs w:val="40"/>
          <w:lang w:val="de-DE"/>
        </w:rPr>
        <w:t>) der Parlamentarischen Versammlung</w:t>
      </w:r>
    </w:p>
    <w:p w:rsidR="001C65D6" w:rsidRPr="001C65D6" w:rsidRDefault="001C65D6">
      <w:pPr>
        <w:rPr>
          <w:lang w:val="de-DE"/>
        </w:rPr>
      </w:pPr>
    </w:p>
    <w:sectPr w:rsidR="001C65D6" w:rsidRPr="001C65D6" w:rsidSect="001C65D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5D6"/>
    <w:rsid w:val="001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2009-12-26T12:04:00Z</dcterms:created>
  <dcterms:modified xsi:type="dcterms:W3CDTF">2009-12-26T12:08:00Z</dcterms:modified>
</cp:coreProperties>
</file>