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E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32FE0">
        <w:rPr>
          <w:sz w:val="28"/>
          <w:szCs w:val="28"/>
        </w:rPr>
        <w:t>Приложение № 3</w:t>
      </w:r>
    </w:p>
    <w:p w:rsidR="00451F3E" w:rsidRPr="00732FE0" w:rsidRDefault="00451F3E" w:rsidP="00451F3E">
      <w:pPr>
        <w:jc w:val="center"/>
        <w:rPr>
          <w:sz w:val="28"/>
          <w:szCs w:val="28"/>
        </w:rPr>
      </w:pPr>
    </w:p>
    <w:p w:rsidR="00451F3E" w:rsidRPr="00732FE0" w:rsidRDefault="00451F3E" w:rsidP="00451F3E">
      <w:pPr>
        <w:jc w:val="center"/>
        <w:rPr>
          <w:sz w:val="28"/>
          <w:szCs w:val="28"/>
        </w:rPr>
      </w:pPr>
      <w:r w:rsidRPr="00732FE0">
        <w:rPr>
          <w:sz w:val="28"/>
          <w:szCs w:val="28"/>
        </w:rPr>
        <w:t>МООУ «Санаторная школа – интернат №5»</w:t>
      </w:r>
    </w:p>
    <w:p w:rsidR="00451F3E" w:rsidRPr="00732FE0" w:rsidRDefault="00451F3E" w:rsidP="00451F3E">
      <w:pPr>
        <w:jc w:val="center"/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Доклад на тему: «Характеристика типов профессий</w:t>
      </w: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«Человек – художественный образ».</w:t>
      </w: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b/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</w:t>
      </w: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Выполнили учащиеся 10  класса</w:t>
      </w: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</w:t>
      </w:r>
      <w:proofErr w:type="spellStart"/>
      <w:r w:rsidRPr="00732FE0">
        <w:rPr>
          <w:sz w:val="28"/>
          <w:szCs w:val="28"/>
        </w:rPr>
        <w:t>Булдакова</w:t>
      </w:r>
      <w:proofErr w:type="spellEnd"/>
      <w:r w:rsidRPr="00732FE0">
        <w:rPr>
          <w:sz w:val="28"/>
          <w:szCs w:val="28"/>
        </w:rPr>
        <w:t xml:space="preserve"> Аня</w:t>
      </w: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</w:t>
      </w:r>
      <w:proofErr w:type="spellStart"/>
      <w:r w:rsidRPr="00732FE0">
        <w:rPr>
          <w:sz w:val="28"/>
          <w:szCs w:val="28"/>
        </w:rPr>
        <w:t>Рокунова</w:t>
      </w:r>
      <w:proofErr w:type="spellEnd"/>
      <w:r w:rsidRPr="00732FE0">
        <w:rPr>
          <w:sz w:val="28"/>
          <w:szCs w:val="28"/>
        </w:rPr>
        <w:t xml:space="preserve"> Ксения</w:t>
      </w:r>
    </w:p>
    <w:p w:rsidR="00451F3E" w:rsidRPr="00732FE0" w:rsidRDefault="00451F3E" w:rsidP="00451F3E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</w:t>
      </w:r>
      <w:proofErr w:type="spellStart"/>
      <w:r w:rsidRPr="00732FE0">
        <w:rPr>
          <w:sz w:val="28"/>
          <w:szCs w:val="28"/>
        </w:rPr>
        <w:t>Хабибулина</w:t>
      </w:r>
      <w:proofErr w:type="spellEnd"/>
      <w:r w:rsidRPr="00732FE0">
        <w:rPr>
          <w:sz w:val="28"/>
          <w:szCs w:val="28"/>
        </w:rPr>
        <w:t xml:space="preserve"> </w:t>
      </w:r>
      <w:proofErr w:type="spellStart"/>
      <w:r w:rsidRPr="00732FE0">
        <w:rPr>
          <w:sz w:val="28"/>
          <w:szCs w:val="28"/>
        </w:rPr>
        <w:t>Сабина</w:t>
      </w:r>
      <w:proofErr w:type="spellEnd"/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ab/>
      </w: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г. Ленинск – Кузнецкий 2009 год.</w:t>
      </w:r>
    </w:p>
    <w:p w:rsidR="00451F3E" w:rsidRPr="00732FE0" w:rsidRDefault="00451F3E" w:rsidP="00451F3E">
      <w:pPr>
        <w:tabs>
          <w:tab w:val="left" w:pos="2263"/>
        </w:tabs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Характеристика типов профессий «Человек – художественный образ».</w:t>
      </w:r>
    </w:p>
    <w:p w:rsidR="00451F3E" w:rsidRPr="00732FE0" w:rsidRDefault="00451F3E" w:rsidP="00451F3E">
      <w:pPr>
        <w:tabs>
          <w:tab w:val="left" w:pos="2263"/>
        </w:tabs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По результатам диагностики профессиональной направленности Е.Н. Климова мы определили, что у ребят в нашей группе преобладает тип «Человек – художественный образ».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Докладчики нашей группы планируют в дальнейшем получить профессии: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spellStart"/>
      <w:r w:rsidRPr="00732FE0">
        <w:rPr>
          <w:sz w:val="28"/>
          <w:szCs w:val="28"/>
        </w:rPr>
        <w:t>Булдакова</w:t>
      </w:r>
      <w:proofErr w:type="spellEnd"/>
      <w:r w:rsidRPr="00732FE0">
        <w:rPr>
          <w:sz w:val="28"/>
          <w:szCs w:val="28"/>
        </w:rPr>
        <w:t xml:space="preserve"> Аня- дизайнер – оформитель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spellStart"/>
      <w:r w:rsidRPr="00732FE0">
        <w:rPr>
          <w:sz w:val="28"/>
          <w:szCs w:val="28"/>
        </w:rPr>
        <w:t>Рокунова</w:t>
      </w:r>
      <w:proofErr w:type="spellEnd"/>
      <w:r w:rsidRPr="00732FE0">
        <w:rPr>
          <w:sz w:val="28"/>
          <w:szCs w:val="28"/>
        </w:rPr>
        <w:t xml:space="preserve"> Ксения- актриса театра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spellStart"/>
      <w:r w:rsidRPr="00732FE0">
        <w:rPr>
          <w:sz w:val="28"/>
          <w:szCs w:val="28"/>
        </w:rPr>
        <w:t>Хабибулина</w:t>
      </w:r>
      <w:proofErr w:type="spellEnd"/>
      <w:r w:rsidRPr="00732FE0">
        <w:rPr>
          <w:sz w:val="28"/>
          <w:szCs w:val="28"/>
        </w:rPr>
        <w:t xml:space="preserve"> </w:t>
      </w:r>
      <w:proofErr w:type="spellStart"/>
      <w:r w:rsidRPr="00732FE0">
        <w:rPr>
          <w:sz w:val="28"/>
          <w:szCs w:val="28"/>
        </w:rPr>
        <w:t>Сабина</w:t>
      </w:r>
      <w:proofErr w:type="spellEnd"/>
      <w:r w:rsidRPr="00732FE0">
        <w:rPr>
          <w:sz w:val="28"/>
          <w:szCs w:val="28"/>
        </w:rPr>
        <w:t xml:space="preserve"> – актриса театра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В своём докладе мы сделали попытку раскрыть смысл данного типа профессий. Основными объектами деятельности являются факты художественного отображения действительности.</w:t>
      </w:r>
      <w:r w:rsidRPr="00732FE0">
        <w:rPr>
          <w:color w:val="000000"/>
          <w:sz w:val="28"/>
          <w:szCs w:val="28"/>
        </w:rPr>
        <w:t xml:space="preserve"> </w:t>
      </w:r>
      <w:r w:rsidRPr="00732FE0">
        <w:rPr>
          <w:sz w:val="28"/>
          <w:szCs w:val="28"/>
        </w:rPr>
        <w:t xml:space="preserve">Включает занятия, связанные с различными видами искусства – прикладного, изобразительного, музыкального, литературного, театрального. Деятельность таких профессионалов направлена на создание, совершенствование с помощью разнообразных изобразительных средств, художественных образов. </w:t>
      </w:r>
      <w:proofErr w:type="gramStart"/>
      <w:r w:rsidRPr="00732FE0">
        <w:rPr>
          <w:sz w:val="28"/>
          <w:szCs w:val="28"/>
        </w:rPr>
        <w:t>Это сфера живописи, скульптуры, архитектуры, кинематографии, создания литературных произведений и т.д. можно назвать здесь такие профессии, как художник, скульптор, писатель, литературный редактор, режиссёр кинооператор, дизайнер.</w:t>
      </w:r>
      <w:proofErr w:type="gramEnd"/>
      <w:r w:rsidRPr="00732FE0">
        <w:rPr>
          <w:sz w:val="28"/>
          <w:szCs w:val="28"/>
        </w:rPr>
        <w:t xml:space="preserve"> Как правило, подобные профессии подразумевают творческую работу. Для овладения ими важны соответствующие способности, хорошее воображение, готовность действовать в новых, необычных ситуациях, где нет готовых, шаблонных способов решения возникающих проблем.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gramStart"/>
      <w:r w:rsidRPr="00732FE0">
        <w:rPr>
          <w:sz w:val="28"/>
          <w:szCs w:val="28"/>
        </w:rPr>
        <w:t>Ознакомившись с рядом профессий данного типа мы пришли</w:t>
      </w:r>
      <w:proofErr w:type="gramEnd"/>
      <w:r w:rsidRPr="00732FE0">
        <w:rPr>
          <w:sz w:val="28"/>
          <w:szCs w:val="28"/>
        </w:rPr>
        <w:t xml:space="preserve"> к выводу, что люди профессий данного типа должны обладать следующими качествами: упорство, исполнительность, целеустремленность, настойчивость, </w:t>
      </w:r>
      <w:r w:rsidRPr="00732FE0">
        <w:rPr>
          <w:sz w:val="28"/>
          <w:szCs w:val="28"/>
        </w:rPr>
        <w:lastRenderedPageBreak/>
        <w:t>стремление к успеху, честолюбие, иметь хорошо развитый эстетический вкус.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732FE0">
        <w:rPr>
          <w:sz w:val="28"/>
          <w:szCs w:val="28"/>
        </w:rPr>
        <w:t>Булдакова</w:t>
      </w:r>
      <w:proofErr w:type="spellEnd"/>
      <w:r w:rsidRPr="00732FE0">
        <w:rPr>
          <w:sz w:val="28"/>
          <w:szCs w:val="28"/>
        </w:rPr>
        <w:t xml:space="preserve"> Аня хорошо рисует и хочет свою профессию связать с оформительской  деятельность – дизайнер – оформитель.</w:t>
      </w:r>
      <w:proofErr w:type="gramEnd"/>
      <w:r w:rsidRPr="00732FE0">
        <w:rPr>
          <w:sz w:val="28"/>
          <w:szCs w:val="28"/>
        </w:rPr>
        <w:t xml:space="preserve"> Для этого необходимо в себе развить следующие качества: точная зрительно – двигательная координация на уровне движений рук, тонкое </w:t>
      </w:r>
      <w:proofErr w:type="spellStart"/>
      <w:r w:rsidRPr="00732FE0">
        <w:rPr>
          <w:sz w:val="28"/>
          <w:szCs w:val="28"/>
        </w:rPr>
        <w:t>цветоразличие</w:t>
      </w:r>
      <w:proofErr w:type="spellEnd"/>
      <w:r w:rsidRPr="00732FE0">
        <w:rPr>
          <w:sz w:val="28"/>
          <w:szCs w:val="28"/>
        </w:rPr>
        <w:t>, хороший глазомер, развитое наглядно – образное мышление, хороший художественный вкус, творческие способности, оригинальность мышления, хорошо развитая зрительная память, пространственное воображение.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Люди данной профессии должны обладать следующими знаниями и умениями: основы черчения, композиции, </w:t>
      </w:r>
      <w:proofErr w:type="spellStart"/>
      <w:r w:rsidRPr="00732FE0">
        <w:rPr>
          <w:sz w:val="28"/>
          <w:szCs w:val="28"/>
        </w:rPr>
        <w:t>цветоведения</w:t>
      </w:r>
      <w:proofErr w:type="spellEnd"/>
      <w:r w:rsidRPr="00732FE0">
        <w:rPr>
          <w:sz w:val="28"/>
          <w:szCs w:val="28"/>
        </w:rPr>
        <w:t>, приёмы и способы выполнения оформительских работ в различных техниках; знать свойства применяемых материалов и красителей, способы составления красок, технологию выполнения отделочных работ. Уметь владеть навыками рисования, черчения.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Профессиональная деятельность заключается в выполнение эскизов, макетов, оформления проектов, реклам, торговых залов. Осуществляет художественно – оформительские работы в разной технике с использованием различных материалов.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Ксения и </w:t>
      </w:r>
      <w:proofErr w:type="spellStart"/>
      <w:r w:rsidRPr="00732FE0">
        <w:rPr>
          <w:sz w:val="28"/>
          <w:szCs w:val="28"/>
        </w:rPr>
        <w:t>Сабина</w:t>
      </w:r>
      <w:proofErr w:type="spellEnd"/>
      <w:r w:rsidRPr="00732FE0">
        <w:rPr>
          <w:sz w:val="28"/>
          <w:szCs w:val="28"/>
        </w:rPr>
        <w:t xml:space="preserve"> планируют после окончания школы поступать в институт культуры на отделение актёрского мастерства.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На наш взгляд люди актёрской профессии должны обладать такими качествами как: упорство, выдержанность, стремление к успеху, способность к самовоспитанию, ответственность, высокую творческую активность.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Люди актёрской профессии должны обладать следующими знаниями и умениями: знать произведения известных классиков, как отечественной, так и зарубежной литературы, уметь перевоплощаться в различные состояния характера. Для успеха в этих профессиях нужен очень высокий природный уровень задатков и способностей в соответствующей сфере, желание и </w:t>
      </w:r>
      <w:r w:rsidRPr="00732FE0">
        <w:rPr>
          <w:sz w:val="28"/>
          <w:szCs w:val="28"/>
        </w:rPr>
        <w:lastRenderedPageBreak/>
        <w:t>готовность демонстрировать себя, работая на публику, а также тяга к самосовершенствованию, преодолению внешних и внутренних ограничений.</w:t>
      </w: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451F3E" w:rsidRPr="00732FE0" w:rsidRDefault="00451F3E" w:rsidP="00451F3E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6C4D85" w:rsidRDefault="006C4D85"/>
    <w:sectPr w:rsidR="006C4D85" w:rsidSect="006C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1F3E"/>
    <w:rsid w:val="00451F3E"/>
    <w:rsid w:val="006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Company>WareZ Provider 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2010-02-28T15:21:00Z</dcterms:created>
  <dcterms:modified xsi:type="dcterms:W3CDTF">2010-02-28T15:22:00Z</dcterms:modified>
</cp:coreProperties>
</file>