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1E0"/>
      </w:tblPr>
      <w:tblGrid>
        <w:gridCol w:w="2586"/>
        <w:gridCol w:w="6985"/>
      </w:tblGrid>
      <w:tr w:rsidR="005F2FF2" w:rsidRPr="007C2660" w:rsidTr="000107C3">
        <w:tc>
          <w:tcPr>
            <w:tcW w:w="2586" w:type="dxa"/>
          </w:tcPr>
          <w:p w:rsidR="005F2FF2" w:rsidRPr="007C2660" w:rsidRDefault="005F2FF2" w:rsidP="007F5B60">
            <w:pPr>
              <w:ind w:firstLine="425"/>
              <w:jc w:val="center"/>
              <w:rPr>
                <w:b/>
              </w:rPr>
            </w:pPr>
            <w:r w:rsidRPr="007C2660">
              <w:rPr>
                <w:b/>
              </w:rPr>
              <w:t>Казачий лидер</w:t>
            </w:r>
          </w:p>
        </w:tc>
        <w:tc>
          <w:tcPr>
            <w:tcW w:w="6985" w:type="dxa"/>
          </w:tcPr>
          <w:p w:rsidR="005F2FF2" w:rsidRPr="007C2660" w:rsidRDefault="005F2FF2" w:rsidP="007F5B60">
            <w:pPr>
              <w:ind w:firstLine="425"/>
              <w:jc w:val="both"/>
              <w:rPr>
                <w:b/>
              </w:rPr>
            </w:pPr>
            <w:r w:rsidRPr="007C2660">
              <w:rPr>
                <w:b/>
              </w:rPr>
              <w:t>Историческая справка</w:t>
            </w:r>
          </w:p>
        </w:tc>
      </w:tr>
      <w:tr w:rsidR="005F2FF2" w:rsidRPr="007C2660" w:rsidTr="000107C3">
        <w:tc>
          <w:tcPr>
            <w:tcW w:w="2586" w:type="dxa"/>
          </w:tcPr>
          <w:p w:rsidR="005F2FF2" w:rsidRPr="007C2660" w:rsidRDefault="005F2FF2" w:rsidP="007F5B60">
            <w:pPr>
              <w:ind w:firstLine="425"/>
              <w:jc w:val="center"/>
            </w:pPr>
            <w:proofErr w:type="spellStart"/>
            <w:r w:rsidRPr="007C2660">
              <w:rPr>
                <w:b/>
              </w:rPr>
              <w:t>Заруцкий</w:t>
            </w:r>
            <w:proofErr w:type="spellEnd"/>
          </w:p>
          <w:p w:rsidR="005F2FF2" w:rsidRPr="007C2660" w:rsidRDefault="005F2FF2" w:rsidP="007F5B60">
            <w:pPr>
              <w:ind w:firstLine="425"/>
              <w:jc w:val="center"/>
              <w:rPr>
                <w:b/>
              </w:rPr>
            </w:pPr>
            <w:r w:rsidRPr="007C2660">
              <w:rPr>
                <w:b/>
              </w:rPr>
              <w:t>Иван</w:t>
            </w:r>
          </w:p>
          <w:p w:rsidR="005F2FF2" w:rsidRPr="007C2660" w:rsidRDefault="005F2FF2" w:rsidP="007F5B60">
            <w:pPr>
              <w:ind w:firstLine="425"/>
              <w:jc w:val="center"/>
            </w:pPr>
            <w:proofErr w:type="spellStart"/>
            <w:r w:rsidRPr="007C2660">
              <w:rPr>
                <w:b/>
              </w:rPr>
              <w:t>Мартынович</w:t>
            </w:r>
            <w:proofErr w:type="spellEnd"/>
            <w:r w:rsidRPr="007C2660">
              <w:t>,</w:t>
            </w:r>
          </w:p>
          <w:p w:rsidR="005F2FF2" w:rsidRPr="007C2660" w:rsidRDefault="005F2FF2" w:rsidP="007F5B60">
            <w:pPr>
              <w:ind w:firstLine="425"/>
              <w:jc w:val="center"/>
            </w:pPr>
            <w:r w:rsidRPr="007C2660">
              <w:t xml:space="preserve">атаман донских </w:t>
            </w:r>
            <w:proofErr w:type="spellStart"/>
            <w:r w:rsidRPr="007C2660">
              <w:t>казако</w:t>
            </w:r>
            <w:proofErr w:type="spellEnd"/>
            <w:proofErr w:type="gramStart"/>
            <w:r w:rsidRPr="007C2660">
              <w:t xml:space="preserve"> ,</w:t>
            </w:r>
            <w:proofErr w:type="gramEnd"/>
          </w:p>
          <w:p w:rsidR="005F2FF2" w:rsidRPr="007C2660" w:rsidRDefault="005F2FF2" w:rsidP="007F5B60">
            <w:pPr>
              <w:ind w:firstLine="425"/>
              <w:jc w:val="center"/>
            </w:pPr>
            <w:r w:rsidRPr="007C2660">
              <w:t xml:space="preserve">сторонник </w:t>
            </w:r>
          </w:p>
          <w:p w:rsidR="005F2FF2" w:rsidRPr="007C2660" w:rsidRDefault="005F2FF2" w:rsidP="007F5B60">
            <w:pPr>
              <w:ind w:firstLine="425"/>
              <w:jc w:val="center"/>
            </w:pPr>
            <w:proofErr w:type="spellStart"/>
            <w:r w:rsidRPr="007C2660">
              <w:t>Лжедимитрия</w:t>
            </w:r>
            <w:proofErr w:type="spellEnd"/>
            <w:r w:rsidRPr="007C2660">
              <w:t xml:space="preserve"> II</w:t>
            </w:r>
          </w:p>
          <w:p w:rsidR="005F2FF2" w:rsidRPr="007C2660" w:rsidRDefault="005F2FF2" w:rsidP="007F5B60">
            <w:pPr>
              <w:ind w:firstLine="425"/>
              <w:jc w:val="center"/>
              <w:rPr>
                <w:b/>
              </w:rPr>
            </w:pPr>
            <w:r w:rsidRPr="007C2660">
              <w:t>Тушинского.</w:t>
            </w:r>
          </w:p>
          <w:p w:rsidR="005F2FF2" w:rsidRPr="007C2660" w:rsidRDefault="005F2FF2" w:rsidP="007F5B60">
            <w:pPr>
              <w:ind w:firstLine="425"/>
              <w:jc w:val="center"/>
              <w:rPr>
                <w:b/>
              </w:rPr>
            </w:pPr>
          </w:p>
        </w:tc>
        <w:tc>
          <w:tcPr>
            <w:tcW w:w="6985" w:type="dxa"/>
          </w:tcPr>
          <w:p w:rsidR="005F2FF2" w:rsidRPr="007C2660" w:rsidRDefault="005F2FF2" w:rsidP="007F5B60">
            <w:pPr>
              <w:ind w:firstLine="425"/>
              <w:jc w:val="both"/>
            </w:pPr>
            <w:r w:rsidRPr="007C2660">
              <w:t xml:space="preserve">В </w:t>
            </w:r>
            <w:smartTag w:uri="urn:schemas-microsoft-com:office:smarttags" w:element="metricconverter">
              <w:smartTagPr>
                <w:attr w:name="ProductID" w:val="1608 г"/>
              </w:smartTagPr>
              <w:r w:rsidRPr="007C2660">
                <w:t>1608 г</w:t>
              </w:r>
            </w:smartTag>
            <w:r w:rsidRPr="007C2660">
              <w:t xml:space="preserve">. З. пришел в Орел </w:t>
            </w:r>
            <w:proofErr w:type="gramStart"/>
            <w:r w:rsidRPr="007C2660">
              <w:t>к</w:t>
            </w:r>
            <w:proofErr w:type="gramEnd"/>
            <w:r w:rsidRPr="007C2660">
              <w:t xml:space="preserve"> второму </w:t>
            </w:r>
            <w:proofErr w:type="spellStart"/>
            <w:r w:rsidRPr="007C2660">
              <w:t>Лжедимитрию</w:t>
            </w:r>
            <w:proofErr w:type="spellEnd"/>
            <w:r w:rsidRPr="007C2660">
              <w:t xml:space="preserve"> с 5000 донских казаков. В Тушинском лагере стал боярином.  Вместе с </w:t>
            </w:r>
            <w:proofErr w:type="spellStart"/>
            <w:r w:rsidRPr="007C2660">
              <w:t>Лжедимитрием</w:t>
            </w:r>
            <w:proofErr w:type="spellEnd"/>
            <w:r w:rsidRPr="007C2660">
              <w:t xml:space="preserve"> бежал из Тушина в Калугу. Узнав о смерти самозванца,  хотел оставить свой отряд, но казаки силою удержали его в Калуге. В </w:t>
            </w:r>
            <w:smartTag w:uri="urn:schemas-microsoft-com:office:smarttags" w:element="metricconverter">
              <w:smartTagPr>
                <w:attr w:name="ProductID" w:val="1611 г"/>
              </w:smartTagPr>
              <w:r w:rsidRPr="007C2660">
                <w:t>1611 г</w:t>
              </w:r>
            </w:smartTag>
            <w:r w:rsidRPr="007C2660">
              <w:t>. вошел в</w:t>
            </w:r>
            <w:proofErr w:type="gramStart"/>
            <w:r w:rsidRPr="007C2660">
              <w:t xml:space="preserve"> П</w:t>
            </w:r>
            <w:proofErr w:type="gramEnd"/>
            <w:r w:rsidRPr="007C2660">
              <w:t>ервое ополчение Ляпунова.  После убийства  Ляпунова пытался бороться с ополчением кн. Пожарского. Помогал выживать Марине Мнишек  с сыном.</w:t>
            </w:r>
          </w:p>
          <w:p w:rsidR="005F2FF2" w:rsidRPr="007C2660" w:rsidRDefault="005F2FF2" w:rsidP="007F5B60">
            <w:pPr>
              <w:ind w:firstLine="425"/>
              <w:jc w:val="both"/>
              <w:rPr>
                <w:b/>
              </w:rPr>
            </w:pPr>
            <w:r w:rsidRPr="007C2660">
              <w:t xml:space="preserve">Он с казаками доставил много хлопот земскому собору и правительству в начале царствования Михаила: громил города и веси Руси. В 1613 е. воевода кн. Одоевский бился с ним под Воронежем здесь два дня. После битвы </w:t>
            </w:r>
            <w:proofErr w:type="spellStart"/>
            <w:r w:rsidRPr="007C2660">
              <w:t>Заруцкий</w:t>
            </w:r>
            <w:proofErr w:type="spellEnd"/>
            <w:r w:rsidRPr="007C2660">
              <w:t xml:space="preserve"> с казаками ушел в Астрахань, но между казаками произошли ссоры. Атаман бежал, схвачен  на Яике (здесь казаки выдали его вместе  с Мариною и сыном  властям). В июне </w:t>
            </w:r>
            <w:smartTag w:uri="urn:schemas-microsoft-com:office:smarttags" w:element="metricconverter">
              <w:smartTagPr>
                <w:attr w:name="ProductID" w:val="1614 г"/>
              </w:smartTagPr>
              <w:r w:rsidRPr="007C2660">
                <w:t>1614 г</w:t>
              </w:r>
            </w:smartTag>
            <w:r w:rsidRPr="007C2660">
              <w:t xml:space="preserve">. </w:t>
            </w:r>
            <w:proofErr w:type="spellStart"/>
            <w:r w:rsidRPr="007C2660">
              <w:t>Заруцкий</w:t>
            </w:r>
            <w:proofErr w:type="spellEnd"/>
            <w:r w:rsidRPr="007C2660">
              <w:t xml:space="preserve"> отправлен в Москву, здесь его посадили на кол.</w:t>
            </w:r>
          </w:p>
        </w:tc>
      </w:tr>
      <w:tr w:rsidR="005F2FF2" w:rsidRPr="007C2660" w:rsidTr="000107C3">
        <w:tc>
          <w:tcPr>
            <w:tcW w:w="2586" w:type="dxa"/>
          </w:tcPr>
          <w:p w:rsidR="005F2FF2" w:rsidRPr="007C2660" w:rsidRDefault="005F2FF2" w:rsidP="007F5B60">
            <w:pPr>
              <w:ind w:firstLine="425"/>
              <w:jc w:val="center"/>
              <w:rPr>
                <w:b/>
              </w:rPr>
            </w:pPr>
            <w:r w:rsidRPr="007C2660">
              <w:rPr>
                <w:b/>
              </w:rPr>
              <w:t xml:space="preserve">Иван </w:t>
            </w:r>
            <w:proofErr w:type="spellStart"/>
            <w:r w:rsidRPr="007C2660">
              <w:rPr>
                <w:b/>
              </w:rPr>
              <w:t>Заруцкий</w:t>
            </w:r>
            <w:proofErr w:type="spellEnd"/>
            <w:r w:rsidRPr="007C2660">
              <w:rPr>
                <w:b/>
              </w:rPr>
              <w:t xml:space="preserve"> – герой или разрушитель России</w:t>
            </w:r>
            <w:proofErr w:type="gramStart"/>
            <w:r w:rsidRPr="007C2660">
              <w:rPr>
                <w:b/>
              </w:rPr>
              <w:t xml:space="preserve"> ?</w:t>
            </w:r>
            <w:proofErr w:type="gramEnd"/>
          </w:p>
        </w:tc>
        <w:tc>
          <w:tcPr>
            <w:tcW w:w="6985" w:type="dxa"/>
          </w:tcPr>
          <w:p w:rsidR="005F2FF2" w:rsidRPr="007C2660" w:rsidRDefault="005F2FF2" w:rsidP="007F5B60">
            <w:pPr>
              <w:ind w:firstLine="425"/>
              <w:jc w:val="both"/>
            </w:pPr>
            <w:r w:rsidRPr="007C2660">
              <w:t>мини-диспут</w:t>
            </w:r>
          </w:p>
        </w:tc>
      </w:tr>
      <w:tr w:rsidR="005F2FF2" w:rsidRPr="007C2660" w:rsidTr="000107C3">
        <w:tc>
          <w:tcPr>
            <w:tcW w:w="2586" w:type="dxa"/>
          </w:tcPr>
          <w:p w:rsidR="005F2FF2" w:rsidRPr="007C2660" w:rsidRDefault="005F2FF2" w:rsidP="007F5B60">
            <w:pPr>
              <w:ind w:firstLine="425"/>
              <w:jc w:val="center"/>
            </w:pPr>
          </w:p>
          <w:p w:rsidR="005F2FF2" w:rsidRPr="007C2660" w:rsidRDefault="005F2FF2" w:rsidP="007F5B60">
            <w:pPr>
              <w:ind w:firstLine="425"/>
              <w:jc w:val="center"/>
              <w:rPr>
                <w:b/>
              </w:rPr>
            </w:pPr>
            <w:r w:rsidRPr="007C2660">
              <w:rPr>
                <w:b/>
              </w:rPr>
              <w:t>Разин</w:t>
            </w:r>
          </w:p>
          <w:p w:rsidR="005F2FF2" w:rsidRPr="007C2660" w:rsidRDefault="005F2FF2" w:rsidP="007F5B60">
            <w:pPr>
              <w:ind w:firstLine="425"/>
              <w:jc w:val="center"/>
              <w:rPr>
                <w:b/>
              </w:rPr>
            </w:pPr>
            <w:r w:rsidRPr="007C2660">
              <w:rPr>
                <w:b/>
              </w:rPr>
              <w:t>Степан</w:t>
            </w:r>
          </w:p>
          <w:p w:rsidR="005F2FF2" w:rsidRPr="007C2660" w:rsidRDefault="005F2FF2" w:rsidP="007F5B60">
            <w:pPr>
              <w:ind w:firstLine="425"/>
              <w:jc w:val="center"/>
              <w:rPr>
                <w:b/>
              </w:rPr>
            </w:pPr>
            <w:r w:rsidRPr="007C2660">
              <w:rPr>
                <w:b/>
              </w:rPr>
              <w:t>Тимофеевич</w:t>
            </w:r>
          </w:p>
          <w:p w:rsidR="005F2FF2" w:rsidRPr="007C2660" w:rsidRDefault="005F2FF2" w:rsidP="007F5B60">
            <w:pPr>
              <w:ind w:firstLine="425"/>
              <w:jc w:val="center"/>
              <w:rPr>
                <w:b/>
              </w:rPr>
            </w:pPr>
          </w:p>
        </w:tc>
        <w:tc>
          <w:tcPr>
            <w:tcW w:w="6985" w:type="dxa"/>
          </w:tcPr>
          <w:p w:rsidR="005F2FF2" w:rsidRPr="007C2660" w:rsidRDefault="005F2FF2" w:rsidP="007F5B60">
            <w:pPr>
              <w:ind w:firstLine="425"/>
              <w:jc w:val="both"/>
            </w:pPr>
            <w:r w:rsidRPr="007C2660">
              <w:t xml:space="preserve">Вспомним жалобы соседей Росси на дончаков. И хотя московские цари всегда отписывают ханам и султанам, что казаки — люди вольные, царской власти не подчиненные и что они — воры и </w:t>
            </w:r>
            <w:r w:rsidRPr="007C2660">
              <w:rPr>
                <w:b/>
              </w:rPr>
              <w:t>разбойники</w:t>
            </w:r>
            <w:r w:rsidRPr="007C2660">
              <w:t xml:space="preserve">, а между тем сами утверждают за казаками такие </w:t>
            </w:r>
            <w:r w:rsidRPr="007C2660">
              <w:rPr>
                <w:b/>
              </w:rPr>
              <w:t>права</w:t>
            </w:r>
            <w:r w:rsidRPr="007C2660">
              <w:t xml:space="preserve">, какими другие подданные не пользуются. Например, всякий, сбежавший на Дон и принятый казачьим кругом, какие бы преступления в прошлом ни числились за ним, считался прощенным и очищенным навсегда. </w:t>
            </w:r>
          </w:p>
          <w:p w:rsidR="005F2FF2" w:rsidRPr="007C2660" w:rsidRDefault="005F2FF2" w:rsidP="007F5B60">
            <w:pPr>
              <w:pStyle w:val="a4"/>
              <w:spacing w:before="0" w:beforeAutospacing="0" w:after="0" w:afterAutospacing="0"/>
              <w:ind w:firstLine="425"/>
              <w:jc w:val="both"/>
            </w:pPr>
            <w:r w:rsidRPr="007C2660">
              <w:t xml:space="preserve">Толпы беглецов укрывались на Дону и там усваивали себе понятия о казацком устройстве, при котором не было ни тягла, ни обременительных поборов, ни ненавистных воевод и дьяков, где все считались равными, где власти были выборные; казацкая вольность представлялась им самым желанным образцом общественного строя. По давнему казацкому обычаю всем давался приют на тихом, вольном Дону. Беглецы стали там называть себя казаками. Природные казаки не мешали им в этом, хотя гордились перед ними и считали себя выше их; </w:t>
            </w:r>
            <w:r w:rsidRPr="007C2660">
              <w:rPr>
                <w:b/>
              </w:rPr>
              <w:t>«старых» природных казаков</w:t>
            </w:r>
            <w:r w:rsidRPr="007C2660">
              <w:t xml:space="preserve"> признавало в этом звании и правительство, беглецов же именовало не иначе как </w:t>
            </w:r>
            <w:r w:rsidRPr="007C2660">
              <w:rPr>
                <w:b/>
              </w:rPr>
              <w:t>«воровскими казаками».</w:t>
            </w:r>
            <w:r w:rsidRPr="007C2660">
              <w:t xml:space="preserve"> </w:t>
            </w:r>
          </w:p>
          <w:p w:rsidR="005F2FF2" w:rsidRPr="007C2660" w:rsidRDefault="005F2FF2" w:rsidP="007F5B60">
            <w:pPr>
              <w:pStyle w:val="a4"/>
              <w:spacing w:before="0" w:beforeAutospacing="0" w:after="0" w:afterAutospacing="0"/>
              <w:ind w:firstLine="425"/>
              <w:jc w:val="both"/>
            </w:pPr>
            <w:r w:rsidRPr="007C2660">
              <w:t xml:space="preserve">Среди природных казаков были богатые, которые расположены были держаться исключительно своего старого казацкого братства и ладить с московским правительством, и бедные, которые готовы были ради поживы брататься с этой </w:t>
            </w:r>
            <w:r w:rsidRPr="007C2660">
              <w:rPr>
                <w:b/>
              </w:rPr>
              <w:t>«</w:t>
            </w:r>
            <w:proofErr w:type="gramStart"/>
            <w:r w:rsidRPr="007C2660">
              <w:rPr>
                <w:b/>
              </w:rPr>
              <w:t>голытьбою</w:t>
            </w:r>
            <w:proofErr w:type="gramEnd"/>
            <w:r w:rsidRPr="007C2660">
              <w:rPr>
                <w:b/>
              </w:rPr>
              <w:t xml:space="preserve">», </w:t>
            </w:r>
            <w:r w:rsidRPr="007C2660">
              <w:t xml:space="preserve">или «воровскими казаками». </w:t>
            </w:r>
            <w:proofErr w:type="gramStart"/>
            <w:r w:rsidRPr="007C2660">
              <w:t>Голытьба</w:t>
            </w:r>
            <w:proofErr w:type="gramEnd"/>
            <w:r w:rsidRPr="007C2660">
              <w:t xml:space="preserve"> была готова восстать, истребить на Руси все, что давило простой народ, и устроить казацкую вольницу. Нужно было только человека, который бы соединил около себя всю донскую </w:t>
            </w:r>
            <w:proofErr w:type="gramStart"/>
            <w:r w:rsidRPr="007C2660">
              <w:t>голытьбу</w:t>
            </w:r>
            <w:proofErr w:type="gramEnd"/>
            <w:r w:rsidRPr="007C2660">
              <w:t xml:space="preserve"> и поднял ее на исполнение заветной думы, засевшей во многих головах. Такой человек явился.</w:t>
            </w:r>
          </w:p>
          <w:p w:rsidR="005F2FF2" w:rsidRPr="007C2660" w:rsidRDefault="005F2FF2" w:rsidP="007F5B60">
            <w:pPr>
              <w:pStyle w:val="a4"/>
              <w:spacing w:before="0" w:beforeAutospacing="0" w:after="0" w:afterAutospacing="0"/>
              <w:ind w:firstLine="425"/>
              <w:jc w:val="both"/>
            </w:pPr>
            <w:r w:rsidRPr="007C2660">
              <w:t xml:space="preserve">Этот человек, как говорит о нем народная песня, «не хаживал в казацкий круг, не думал думушки со старыми казаками, а стал </w:t>
            </w:r>
            <w:r w:rsidRPr="007C2660">
              <w:lastRenderedPageBreak/>
              <w:t xml:space="preserve">думать крепкую думушку с </w:t>
            </w:r>
            <w:proofErr w:type="gramStart"/>
            <w:r w:rsidRPr="007C2660">
              <w:t>голытьбою</w:t>
            </w:r>
            <w:proofErr w:type="gramEnd"/>
            <w:r w:rsidRPr="007C2660">
              <w:t>...»</w:t>
            </w:r>
          </w:p>
          <w:p w:rsidR="005F2FF2" w:rsidRPr="007C2660" w:rsidRDefault="005F2FF2" w:rsidP="007F5B60">
            <w:pPr>
              <w:pStyle w:val="a4"/>
              <w:spacing w:before="0" w:beforeAutospacing="0" w:after="0" w:afterAutospacing="0"/>
              <w:ind w:firstLine="425"/>
              <w:jc w:val="both"/>
            </w:pPr>
            <w:r w:rsidRPr="007C2660">
              <w:t xml:space="preserve">1667-1669 гг. – «поход за зипунами». Поход показал силу казачьей воли. Осмелев, казаки пошли в </w:t>
            </w:r>
            <w:smartTag w:uri="urn:schemas-microsoft-com:office:smarttags" w:element="metricconverter">
              <w:smartTagPr>
                <w:attr w:name="ProductID" w:val="1670 г"/>
              </w:smartTagPr>
              <w:r w:rsidRPr="007C2660">
                <w:t>1670 г</w:t>
              </w:r>
            </w:smartTag>
            <w:r w:rsidRPr="007C2660">
              <w:t>. на Московию. Поражение под Симбирском, бегство, выдача домовитыми казаками, казнь.</w:t>
            </w:r>
          </w:p>
          <w:p w:rsidR="005F2FF2" w:rsidRPr="007C2660" w:rsidRDefault="005F2FF2" w:rsidP="007F5B60">
            <w:pPr>
              <w:pStyle w:val="a4"/>
              <w:spacing w:before="0" w:beforeAutospacing="0" w:after="0" w:afterAutospacing="0"/>
              <w:ind w:firstLine="425"/>
              <w:jc w:val="both"/>
              <w:rPr>
                <w:b/>
              </w:rPr>
            </w:pPr>
          </w:p>
        </w:tc>
      </w:tr>
      <w:tr w:rsidR="000107C3" w:rsidRPr="007C2660" w:rsidTr="000107C3">
        <w:tblPrEx>
          <w:tblLook w:val="04A0"/>
        </w:tblPrEx>
        <w:tc>
          <w:tcPr>
            <w:tcW w:w="2586" w:type="dxa"/>
          </w:tcPr>
          <w:p w:rsidR="000107C3" w:rsidRPr="007C2660" w:rsidRDefault="000107C3" w:rsidP="007F5B60">
            <w:pPr>
              <w:ind w:firstLine="425"/>
              <w:jc w:val="center"/>
              <w:rPr>
                <w:b/>
              </w:rPr>
            </w:pPr>
            <w:r w:rsidRPr="007C2660">
              <w:rPr>
                <w:b/>
              </w:rPr>
              <w:lastRenderedPageBreak/>
              <w:t>Булавин Кондратий</w:t>
            </w:r>
          </w:p>
          <w:p w:rsidR="000107C3" w:rsidRPr="007C2660" w:rsidRDefault="000107C3" w:rsidP="007F5B60">
            <w:pPr>
              <w:ind w:firstLine="425"/>
              <w:jc w:val="center"/>
              <w:rPr>
                <w:b/>
              </w:rPr>
            </w:pPr>
            <w:r w:rsidRPr="007C2660">
              <w:rPr>
                <w:b/>
              </w:rPr>
              <w:t xml:space="preserve"> Афанась</w:t>
            </w:r>
            <w:r w:rsidRPr="007C2660">
              <w:rPr>
                <w:b/>
              </w:rPr>
              <w:t>е</w:t>
            </w:r>
            <w:r w:rsidRPr="007C2660">
              <w:rPr>
                <w:b/>
              </w:rPr>
              <w:t>вич,</w:t>
            </w:r>
          </w:p>
          <w:p w:rsidR="000107C3" w:rsidRPr="007C2660" w:rsidRDefault="000107C3" w:rsidP="007F5B60">
            <w:pPr>
              <w:ind w:firstLine="425"/>
              <w:jc w:val="center"/>
            </w:pPr>
            <w:r w:rsidRPr="007C2660">
              <w:t>донской атаман</w:t>
            </w:r>
          </w:p>
          <w:p w:rsidR="000107C3" w:rsidRPr="007C2660" w:rsidRDefault="000107C3" w:rsidP="007F5B60">
            <w:pPr>
              <w:ind w:firstLine="425"/>
              <w:jc w:val="center"/>
            </w:pPr>
            <w:r w:rsidRPr="007C2660">
              <w:t>и</w:t>
            </w:r>
          </w:p>
          <w:p w:rsidR="000107C3" w:rsidRPr="007C2660" w:rsidRDefault="000107C3" w:rsidP="007F5B60">
            <w:pPr>
              <w:ind w:firstLine="425"/>
              <w:jc w:val="center"/>
              <w:rPr>
                <w:b/>
              </w:rPr>
            </w:pPr>
            <w:r w:rsidRPr="007C2660">
              <w:t>борец за казачью незав</w:t>
            </w:r>
            <w:r w:rsidRPr="007C2660">
              <w:t>и</w:t>
            </w:r>
            <w:r w:rsidRPr="007C2660">
              <w:t>симость.</w:t>
            </w:r>
          </w:p>
        </w:tc>
        <w:tc>
          <w:tcPr>
            <w:tcW w:w="6985" w:type="dxa"/>
          </w:tcPr>
          <w:p w:rsidR="000107C3" w:rsidRPr="007C2660" w:rsidRDefault="000107C3" w:rsidP="007F5B60">
            <w:pPr>
              <w:shd w:val="clear" w:color="auto" w:fill="FFFFFF"/>
              <w:ind w:firstLine="425"/>
              <w:jc w:val="both"/>
            </w:pPr>
            <w:r w:rsidRPr="007C2660">
              <w:t>Все победы и  свершения Петра требо</w:t>
            </w:r>
            <w:r w:rsidRPr="007C2660">
              <w:softHyphen/>
              <w:t>вали человеч</w:t>
            </w:r>
            <w:r w:rsidRPr="007C2660">
              <w:t>е</w:t>
            </w:r>
            <w:r w:rsidRPr="007C2660">
              <w:t>ских жертв. Стр</w:t>
            </w:r>
            <w:r w:rsidRPr="007C2660">
              <w:t>е</w:t>
            </w:r>
            <w:r w:rsidRPr="007C2660">
              <w:t>мительно происходила модернизация общества, но простой народ не понимал, зачем царю вздумалось ломать привычную жизнь. В 1705 году в Ас</w:t>
            </w:r>
            <w:r w:rsidRPr="007C2660">
              <w:t>т</w:t>
            </w:r>
            <w:r w:rsidRPr="007C2660">
              <w:t>рахани вспых</w:t>
            </w:r>
            <w:r w:rsidRPr="007C2660">
              <w:softHyphen/>
              <w:t>нул бунт, который был же</w:t>
            </w:r>
            <w:r w:rsidRPr="007C2660">
              <w:t>с</w:t>
            </w:r>
            <w:r w:rsidRPr="007C2660">
              <w:t>токо подав</w:t>
            </w:r>
            <w:r w:rsidRPr="007C2660">
              <w:softHyphen/>
              <w:t>лен. Более 4-х тысяч бунтовщиков на</w:t>
            </w:r>
            <w:r w:rsidRPr="007C2660">
              <w:softHyphen/>
              <w:t>сильно забрали в армию. Россия стона</w:t>
            </w:r>
            <w:r w:rsidRPr="007C2660">
              <w:softHyphen/>
              <w:t>ла под гнетом царских р</w:t>
            </w:r>
            <w:r w:rsidRPr="007C2660">
              <w:t>е</w:t>
            </w:r>
            <w:r w:rsidRPr="007C2660">
              <w:t>форм.</w:t>
            </w:r>
          </w:p>
          <w:p w:rsidR="000107C3" w:rsidRPr="007C2660" w:rsidRDefault="000107C3" w:rsidP="007F5B60">
            <w:pPr>
              <w:shd w:val="clear" w:color="auto" w:fill="FFFFFF"/>
              <w:ind w:firstLine="425"/>
              <w:jc w:val="both"/>
            </w:pPr>
            <w:r w:rsidRPr="007C2660">
              <w:t xml:space="preserve">На рубеже </w:t>
            </w:r>
            <w:r w:rsidRPr="007C2660">
              <w:rPr>
                <w:lang w:val="en-US"/>
              </w:rPr>
              <w:t>XVII</w:t>
            </w:r>
            <w:r w:rsidRPr="007C2660">
              <w:t>—</w:t>
            </w:r>
            <w:r w:rsidRPr="007C2660">
              <w:rPr>
                <w:lang w:val="en-US"/>
              </w:rPr>
              <w:t>XVIII</w:t>
            </w:r>
            <w:r w:rsidRPr="007C2660">
              <w:t xml:space="preserve"> веков в верховых  городках Дона скопилось много беглых работ</w:t>
            </w:r>
            <w:r w:rsidRPr="007C2660">
              <w:softHyphen/>
              <w:t>ных и служилых л</w:t>
            </w:r>
            <w:r w:rsidRPr="007C2660">
              <w:t>ю</w:t>
            </w:r>
            <w:r w:rsidRPr="007C2660">
              <w:t>дей. Донские атаманы, старшины и домо</w:t>
            </w:r>
            <w:r w:rsidRPr="007C2660">
              <w:softHyphen/>
              <w:t xml:space="preserve">витые казаки охотно укрывали их у себя, пользуясь </w:t>
            </w:r>
            <w:proofErr w:type="gramStart"/>
            <w:r w:rsidRPr="007C2660">
              <w:t>дармовой</w:t>
            </w:r>
            <w:proofErr w:type="gramEnd"/>
            <w:r w:rsidRPr="007C2660">
              <w:t xml:space="preserve"> раб</w:t>
            </w:r>
            <w:r w:rsidRPr="007C2660">
              <w:t>о</w:t>
            </w:r>
            <w:r w:rsidRPr="007C2660">
              <w:t>чей силой и усиливая свое войско. Петр</w:t>
            </w:r>
            <w:proofErr w:type="gramStart"/>
            <w:r w:rsidRPr="007C2660">
              <w:t xml:space="preserve"> П</w:t>
            </w:r>
            <w:proofErr w:type="gramEnd"/>
            <w:r w:rsidRPr="007C2660">
              <w:t>ервый терпеть такое положение вещей не стал. Начались розыски беглых</w:t>
            </w:r>
            <w:proofErr w:type="gramStart"/>
            <w:r w:rsidRPr="007C2660">
              <w:t>.</w:t>
            </w:r>
            <w:proofErr w:type="gramEnd"/>
            <w:r w:rsidRPr="007C2660">
              <w:t xml:space="preserve"> </w:t>
            </w:r>
            <w:proofErr w:type="gramStart"/>
            <w:r w:rsidRPr="007C2660">
              <w:t>ц</w:t>
            </w:r>
            <w:proofErr w:type="gramEnd"/>
            <w:r w:rsidRPr="007C2660">
              <w:t>а</w:t>
            </w:r>
            <w:r w:rsidRPr="007C2660">
              <w:t>р</w:t>
            </w:r>
            <w:r w:rsidRPr="007C2660">
              <w:t>ские  грамоты против беглецов  были  открытом посягатель</w:t>
            </w:r>
            <w:r w:rsidRPr="007C2660">
              <w:softHyphen/>
              <w:t>ством на суверенные права Во</w:t>
            </w:r>
            <w:r w:rsidRPr="007C2660">
              <w:t>й</w:t>
            </w:r>
            <w:r w:rsidRPr="007C2660">
              <w:t>ска Донского.</w:t>
            </w:r>
          </w:p>
          <w:p w:rsidR="000107C3" w:rsidRPr="007C2660" w:rsidRDefault="000107C3" w:rsidP="007F5B60">
            <w:pPr>
              <w:shd w:val="clear" w:color="auto" w:fill="FFFFFF"/>
              <w:ind w:firstLine="425"/>
              <w:jc w:val="both"/>
              <w:rPr>
                <w:b/>
              </w:rPr>
            </w:pPr>
            <w:r w:rsidRPr="007C2660">
              <w:t>Ю. Долгорукий, прибыв с карательным отря</w:t>
            </w:r>
            <w:r w:rsidRPr="007C2660">
              <w:softHyphen/>
              <w:t xml:space="preserve">дом в </w:t>
            </w:r>
            <w:proofErr w:type="spellStart"/>
            <w:r w:rsidRPr="007C2660">
              <w:t>Черкасск</w:t>
            </w:r>
            <w:proofErr w:type="spellEnd"/>
            <w:r w:rsidRPr="007C2660">
              <w:t xml:space="preserve"> 2 сентября </w:t>
            </w:r>
            <w:smartTag w:uri="urn:schemas-microsoft-com:office:smarttags" w:element="metricconverter">
              <w:smartTagPr>
                <w:attr w:name="ProductID" w:val="1707 г"/>
              </w:smartTagPr>
              <w:r w:rsidRPr="007C2660">
                <w:t>1707 г</w:t>
              </w:r>
            </w:smartTag>
            <w:r w:rsidRPr="007C2660">
              <w:t>., попытался провести р</w:t>
            </w:r>
            <w:r w:rsidRPr="007C2660">
              <w:t>о</w:t>
            </w:r>
            <w:r w:rsidRPr="007C2660">
              <w:t>зыск беглых в столице Войска Дон</w:t>
            </w:r>
            <w:r w:rsidRPr="007C2660">
              <w:softHyphen/>
              <w:t>ского, но встретил против</w:t>
            </w:r>
            <w:r w:rsidRPr="007C2660">
              <w:t>о</w:t>
            </w:r>
            <w:r w:rsidRPr="007C2660">
              <w:t>действие даже со стороны  домовитых казаков. Вспыхн</w:t>
            </w:r>
            <w:r w:rsidRPr="007C2660">
              <w:t>у</w:t>
            </w:r>
            <w:r w:rsidRPr="007C2660">
              <w:t>ло восстание под руководством атамана Кондратия Афанась</w:t>
            </w:r>
            <w:r w:rsidRPr="007C2660">
              <w:t>е</w:t>
            </w:r>
            <w:r w:rsidRPr="007C2660">
              <w:t>вича Булавина.</w:t>
            </w:r>
          </w:p>
        </w:tc>
      </w:tr>
    </w:tbl>
    <w:p w:rsidR="002B3B7C" w:rsidRDefault="002B3B7C"/>
    <w:sectPr w:rsidR="002B3B7C" w:rsidSect="002B3B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5F2FF2"/>
    <w:rsid w:val="000107C3"/>
    <w:rsid w:val="002B3B7C"/>
    <w:rsid w:val="00396E7A"/>
    <w:rsid w:val="005F2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5F2FF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3543</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2009-01-30T14:17:00Z</dcterms:created>
  <dcterms:modified xsi:type="dcterms:W3CDTF">2009-01-30T14:18:00Z</dcterms:modified>
</cp:coreProperties>
</file>