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D4" w:rsidRDefault="00F21ED4" w:rsidP="00F21ED4">
      <w:pPr>
        <w:pStyle w:val="a3"/>
      </w:pPr>
      <w:r>
        <w:rPr>
          <w:b/>
          <w:bCs/>
        </w:rPr>
        <w:t xml:space="preserve">1. </w:t>
      </w:r>
      <w:r w:rsidR="005B27AE">
        <w:rPr>
          <w:b/>
          <w:bCs/>
        </w:rPr>
        <w:t>Западно-Сибирская</w:t>
      </w:r>
      <w:r>
        <w:rPr>
          <w:b/>
          <w:bCs/>
        </w:rPr>
        <w:t xml:space="preserve"> равнина на севере омывается... (1) морем, на юге граничит с (2) и ... (3)</w:t>
      </w:r>
      <w:r>
        <w:t xml:space="preserve"> </w:t>
      </w:r>
      <w:r>
        <w:br/>
      </w:r>
      <w:r>
        <w:br/>
      </w:r>
      <w:r w:rsidR="00793EC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25pt;height:18pt" o:ole="">
            <v:imagedata r:id="rId4" o:title=""/>
          </v:shape>
          <w:control r:id="rId5" w:name="DefaultOcxName" w:shapeid="_x0000_i1060"/>
        </w:object>
      </w:r>
      <w:r>
        <w:t xml:space="preserve"> Баренцевым</w:t>
      </w:r>
      <w:r>
        <w:br/>
      </w:r>
      <w:r w:rsidR="00793ECD">
        <w:object w:dxaOrig="225" w:dyaOrig="225">
          <v:shape id="_x0000_i1063" type="#_x0000_t75" style="width:20.25pt;height:18pt" o:ole="">
            <v:imagedata r:id="rId4" o:title=""/>
          </v:shape>
          <w:control r:id="rId6" w:name="DefaultOcxName1" w:shapeid="_x0000_i1063"/>
        </w:object>
      </w:r>
      <w:r>
        <w:t xml:space="preserve"> Карским</w:t>
      </w:r>
      <w:r>
        <w:br/>
      </w:r>
      <w:r w:rsidR="00793ECD">
        <w:object w:dxaOrig="225" w:dyaOrig="225">
          <v:shape id="_x0000_i1066" type="#_x0000_t75" style="width:20.25pt;height:18pt" o:ole="">
            <v:imagedata r:id="rId4" o:title=""/>
          </v:shape>
          <w:control r:id="rId7" w:name="DefaultOcxName2" w:shapeid="_x0000_i1066"/>
        </w:object>
      </w:r>
      <w:r>
        <w:t xml:space="preserve"> Казахским </w:t>
      </w:r>
      <w:proofErr w:type="spellStart"/>
      <w:r>
        <w:t>мелкосопочником</w:t>
      </w:r>
      <w:proofErr w:type="spellEnd"/>
      <w:r>
        <w:br/>
      </w:r>
      <w:r w:rsidR="00793ECD">
        <w:object w:dxaOrig="225" w:dyaOrig="225">
          <v:shape id="_x0000_i1069" type="#_x0000_t75" style="width:20.25pt;height:18pt" o:ole="">
            <v:imagedata r:id="rId4" o:title=""/>
          </v:shape>
          <w:control r:id="rId8" w:name="DefaultOcxName3" w:shapeid="_x0000_i1069"/>
        </w:object>
      </w:r>
      <w:r>
        <w:t xml:space="preserve"> Уралом</w:t>
      </w:r>
      <w:r>
        <w:br/>
      </w:r>
    </w:p>
    <w:p w:rsidR="00F21ED4" w:rsidRDefault="00F21ED4" w:rsidP="00F21ED4">
      <w:pPr>
        <w:pStyle w:val="a3"/>
      </w:pPr>
      <w:r>
        <w:rPr>
          <w:b/>
          <w:bCs/>
        </w:rPr>
        <w:t>2. Основные месторождения природного газа Западной Сибири расположены в природной зоне</w:t>
      </w:r>
      <w:r>
        <w:t xml:space="preserve"> </w:t>
      </w:r>
      <w:r>
        <w:br/>
      </w:r>
      <w:r>
        <w:br/>
      </w:r>
      <w:r w:rsidR="00793ECD">
        <w:object w:dxaOrig="225" w:dyaOrig="225">
          <v:shape id="_x0000_i1072" type="#_x0000_t75" style="width:20.25pt;height:18pt" o:ole="">
            <v:imagedata r:id="rId9" o:title=""/>
          </v:shape>
          <w:control r:id="rId10" w:name="DefaultOcxName4" w:shapeid="_x0000_i1072"/>
        </w:object>
      </w:r>
      <w:r>
        <w:t>Арктических пустынь</w:t>
      </w:r>
      <w:r>
        <w:br/>
      </w:r>
      <w:r w:rsidR="00793ECD">
        <w:object w:dxaOrig="225" w:dyaOrig="225">
          <v:shape id="_x0000_i1075" type="#_x0000_t75" style="width:20.25pt;height:18pt" o:ole="">
            <v:imagedata r:id="rId9" o:title=""/>
          </v:shape>
          <w:control r:id="rId11" w:name="DefaultOcxName5" w:shapeid="_x0000_i1075"/>
        </w:object>
      </w:r>
      <w:r>
        <w:t>Тундры, Лесотундры</w:t>
      </w:r>
      <w:r>
        <w:br/>
      </w:r>
      <w:r w:rsidR="00793ECD">
        <w:object w:dxaOrig="225" w:dyaOrig="225">
          <v:shape id="_x0000_i1078" type="#_x0000_t75" style="width:20.25pt;height:18pt" o:ole="">
            <v:imagedata r:id="rId9" o:title=""/>
          </v:shape>
          <w:control r:id="rId12" w:name="DefaultOcxName6" w:shapeid="_x0000_i1078"/>
        </w:object>
      </w:r>
      <w:r>
        <w:t>Тайги</w:t>
      </w:r>
      <w:r>
        <w:br/>
      </w:r>
      <w:r w:rsidR="00793ECD">
        <w:object w:dxaOrig="225" w:dyaOrig="225">
          <v:shape id="_x0000_i1081" type="#_x0000_t75" style="width:20.25pt;height:18pt" o:ole="">
            <v:imagedata r:id="rId13" o:title=""/>
          </v:shape>
          <w:control r:id="rId14" w:name="DefaultOcxName7" w:shapeid="_x0000_i1081"/>
        </w:object>
      </w:r>
      <w:r>
        <w:t>Смешанных лесов</w:t>
      </w:r>
      <w:r>
        <w:br/>
      </w:r>
    </w:p>
    <w:p w:rsidR="00F21ED4" w:rsidRDefault="00F21ED4" w:rsidP="00F21ED4">
      <w:pPr>
        <w:pStyle w:val="a3"/>
      </w:pPr>
      <w:r>
        <w:rPr>
          <w:b/>
          <w:bCs/>
        </w:rPr>
        <w:t>3. Климат Западной Сибири континентальный: здесь возрастает влияние... (1) и ослабевает влияние... (2)</w:t>
      </w:r>
      <w:r>
        <w:t xml:space="preserve"> </w:t>
      </w:r>
      <w:r>
        <w:br/>
      </w:r>
      <w:r>
        <w:br/>
      </w:r>
      <w:r w:rsidR="00793ECD">
        <w:object w:dxaOrig="225" w:dyaOrig="225">
          <v:shape id="_x0000_i1084" type="#_x0000_t75" style="width:20.25pt;height:18pt" o:ole="">
            <v:imagedata r:id="rId4" o:title=""/>
          </v:shape>
          <w:control r:id="rId15" w:name="DefaultOcxName8" w:shapeid="_x0000_i1084"/>
        </w:object>
      </w:r>
      <w:r>
        <w:t>Северного Ледовитого океана</w:t>
      </w:r>
      <w:r>
        <w:br/>
      </w:r>
      <w:r w:rsidR="00793ECD">
        <w:object w:dxaOrig="225" w:dyaOrig="225">
          <v:shape id="_x0000_i1087" type="#_x0000_t75" style="width:20.25pt;height:18pt" o:ole="">
            <v:imagedata r:id="rId4" o:title=""/>
          </v:shape>
          <w:control r:id="rId16" w:name="DefaultOcxName9" w:shapeid="_x0000_i1087"/>
        </w:object>
      </w:r>
      <w:r>
        <w:t>Атлантики</w:t>
      </w:r>
      <w:r>
        <w:br/>
      </w:r>
      <w:r w:rsidR="00793ECD">
        <w:object w:dxaOrig="225" w:dyaOrig="225">
          <v:shape id="_x0000_i1090" type="#_x0000_t75" style="width:20.25pt;height:18pt" o:ole="">
            <v:imagedata r:id="rId4" o:title=""/>
          </v:shape>
          <w:control r:id="rId17" w:name="DefaultOcxName10" w:shapeid="_x0000_i1090"/>
        </w:object>
      </w:r>
      <w:r>
        <w:t>Тихого океана</w:t>
      </w:r>
      <w:r>
        <w:br/>
      </w:r>
    </w:p>
    <w:p w:rsidR="00F21ED4" w:rsidRDefault="00F21ED4" w:rsidP="00F21ED4">
      <w:pPr>
        <w:pStyle w:val="a3"/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Равнинность</w:t>
      </w:r>
      <w:proofErr w:type="spellEnd"/>
      <w:r>
        <w:rPr>
          <w:b/>
          <w:bCs/>
        </w:rPr>
        <w:t xml:space="preserve"> территории благоприятствует свободному обмену воздушных масс и постоянному нарастанию тепла в направлении </w:t>
      </w:r>
      <w:r>
        <w:br/>
      </w:r>
      <w:r>
        <w:br/>
      </w:r>
      <w:r w:rsidR="00793ECD">
        <w:object w:dxaOrig="225" w:dyaOrig="225">
          <v:shape id="_x0000_i1093" type="#_x0000_t75" style="width:20.25pt;height:18pt" o:ole="">
            <v:imagedata r:id="rId9" o:title=""/>
          </v:shape>
          <w:control r:id="rId18" w:name="DefaultOcxName11" w:shapeid="_x0000_i1093"/>
        </w:object>
      </w:r>
      <w:r>
        <w:t>Западном</w:t>
      </w:r>
      <w:r>
        <w:br/>
      </w:r>
      <w:r w:rsidR="00793ECD">
        <w:object w:dxaOrig="225" w:dyaOrig="225">
          <v:shape id="_x0000_i1096" type="#_x0000_t75" style="width:20.25pt;height:18pt" o:ole="">
            <v:imagedata r:id="rId9" o:title=""/>
          </v:shape>
          <w:control r:id="rId19" w:name="DefaultOcxName12" w:shapeid="_x0000_i1096"/>
        </w:object>
      </w:r>
      <w:r>
        <w:t>Восточном</w:t>
      </w:r>
      <w:r>
        <w:br/>
      </w:r>
      <w:r w:rsidR="00793ECD">
        <w:object w:dxaOrig="225" w:dyaOrig="225">
          <v:shape id="_x0000_i1099" type="#_x0000_t75" style="width:20.25pt;height:18pt" o:ole="">
            <v:imagedata r:id="rId9" o:title=""/>
          </v:shape>
          <w:control r:id="rId20" w:name="DefaultOcxName13" w:shapeid="_x0000_i1099"/>
        </w:object>
      </w:r>
      <w:r>
        <w:t>Южном</w:t>
      </w:r>
      <w:r>
        <w:br/>
      </w:r>
    </w:p>
    <w:p w:rsidR="00F21ED4" w:rsidRDefault="00F21ED4" w:rsidP="00F21ED4">
      <w:pPr>
        <w:pStyle w:val="a3"/>
      </w:pPr>
      <w:r>
        <w:rPr>
          <w:b/>
          <w:bCs/>
        </w:rPr>
        <w:t xml:space="preserve">5. </w:t>
      </w:r>
      <w:r w:rsidR="005B27AE">
        <w:rPr>
          <w:b/>
          <w:bCs/>
        </w:rPr>
        <w:t>Западно-Сибирская</w:t>
      </w:r>
      <w:r>
        <w:rPr>
          <w:b/>
          <w:bCs/>
        </w:rPr>
        <w:t xml:space="preserve"> плита возраста</w:t>
      </w:r>
      <w:r>
        <w:t xml:space="preserve"> </w:t>
      </w:r>
      <w:r>
        <w:br/>
      </w:r>
      <w:r>
        <w:br/>
      </w:r>
      <w:r w:rsidR="00793ECD">
        <w:object w:dxaOrig="225" w:dyaOrig="225">
          <v:shape id="_x0000_i1102" type="#_x0000_t75" style="width:20.25pt;height:18pt" o:ole="">
            <v:imagedata r:id="rId9" o:title=""/>
          </v:shape>
          <w:control r:id="rId21" w:name="DefaultOcxName14" w:shapeid="_x0000_i1102"/>
        </w:object>
      </w:r>
      <w:r>
        <w:t>палеозойского</w:t>
      </w:r>
      <w:r>
        <w:br/>
      </w:r>
      <w:r w:rsidR="00793ECD">
        <w:object w:dxaOrig="225" w:dyaOrig="225">
          <v:shape id="_x0000_i1105" type="#_x0000_t75" style="width:20.25pt;height:18pt" o:ole="">
            <v:imagedata r:id="rId9" o:title=""/>
          </v:shape>
          <w:control r:id="rId22" w:name="DefaultOcxName15" w:shapeid="_x0000_i1105"/>
        </w:object>
      </w:r>
      <w:r>
        <w:t>мезозойского</w:t>
      </w:r>
      <w:r>
        <w:br/>
      </w:r>
      <w:r w:rsidR="00793ECD">
        <w:object w:dxaOrig="225" w:dyaOrig="225">
          <v:shape id="_x0000_i1108" type="#_x0000_t75" style="width:20.25pt;height:18pt" o:ole="">
            <v:imagedata r:id="rId13" o:title=""/>
          </v:shape>
          <w:control r:id="rId23" w:name="DefaultOcxName16" w:shapeid="_x0000_i1108"/>
        </w:object>
      </w:r>
      <w:r>
        <w:t>кайнозойского</w:t>
      </w:r>
      <w:r>
        <w:br/>
      </w:r>
    </w:p>
    <w:p w:rsidR="00BF09EA" w:rsidRDefault="00BF09EA"/>
    <w:sectPr w:rsidR="00BF09EA" w:rsidSect="00BF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ED4"/>
    <w:rsid w:val="001F0438"/>
    <w:rsid w:val="00356AC0"/>
    <w:rsid w:val="005B27AE"/>
    <w:rsid w:val="00793ECD"/>
    <w:rsid w:val="00A7773A"/>
    <w:rsid w:val="00BF09EA"/>
    <w:rsid w:val="00F2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3.wmf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>школа 93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Н.Н.</dc:creator>
  <cp:keywords/>
  <dc:description/>
  <cp:lastModifiedBy>Ермакова Н.Н.</cp:lastModifiedBy>
  <cp:revision>3</cp:revision>
  <cp:lastPrinted>2009-01-15T08:28:00Z</cp:lastPrinted>
  <dcterms:created xsi:type="dcterms:W3CDTF">2009-01-13T07:14:00Z</dcterms:created>
  <dcterms:modified xsi:type="dcterms:W3CDTF">2009-01-16T07:36:00Z</dcterms:modified>
</cp:coreProperties>
</file>