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A4" w:rsidRPr="00E41A8F" w:rsidRDefault="00BB49A4" w:rsidP="00BB49A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Инструктивная карта</w:t>
      </w:r>
      <w:r w:rsidRPr="00E41A8F">
        <w:rPr>
          <w:rFonts w:ascii="Times New Roman" w:hAnsi="Times New Roman"/>
          <w:b/>
          <w:sz w:val="24"/>
          <w:szCs w:val="24"/>
        </w:rPr>
        <w:t>:</w:t>
      </w:r>
    </w:p>
    <w:p w:rsidR="00BB49A4" w:rsidRPr="00E41A8F" w:rsidRDefault="00BB49A4" w:rsidP="00BB49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Вытащите пинцетом  дождевого червя из банки с почвой и поместите его в кювету или миску с почвой.  Понаблюдайте,  как червь зарывается передним концом вперед, сокращая кольцевую и продольную мускулатуру. Зарисуйте.</w:t>
      </w:r>
    </w:p>
    <w:p w:rsidR="00BB49A4" w:rsidRPr="00E41A8F" w:rsidRDefault="00BB49A4" w:rsidP="00BB49A4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B49A4" w:rsidRPr="00E41A8F" w:rsidRDefault="00BB49A4" w:rsidP="00BB49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Положите дождевого червя на стекло и рассмотрите его сверху и снизу. Обратите внимание на вздутый головной конец со ртом на нижней стороне тела и на задний уплощенный конец тела с анальным отверстием на последнем членике. Через ручную лупу рассмотрите парные щетинки на каждом сегменте тела на боковых и брюшных валиках (4 пары щетинок на каждом сегменте: 2 – по бокам, 2- снизу). Зарисуйте. Рассмотрите окраску спинной и брюшной сторон тела. Определите  стадию развития червя: неполовозрелый червь без вздутого пояска в передней трети тела, а половозрелый – с пояском. На нижней стороне тела найдите парные половые отверстия на бугорках: женские на 14-м сегменте, мужские – на 15-м. Запишите.</w:t>
      </w:r>
    </w:p>
    <w:p w:rsidR="00BB49A4" w:rsidRPr="00E41A8F" w:rsidRDefault="00BB49A4" w:rsidP="00BB49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B49A4" w:rsidRPr="00E41A8F" w:rsidRDefault="00BB49A4" w:rsidP="00BB49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>Положите дождевого червя на лист бумаги. При его движении можно расслышать шуршание. Предположите, чем вызвано это шуршание?</w:t>
      </w:r>
    </w:p>
    <w:p w:rsidR="00BB49A4" w:rsidRPr="00E41A8F" w:rsidRDefault="00BB49A4" w:rsidP="00BB49A4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B49A4" w:rsidRPr="00E41A8F" w:rsidRDefault="00BB49A4" w:rsidP="00BB49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 xml:space="preserve">Поместите перед дождевым червем </w:t>
      </w:r>
      <w:proofErr w:type="spellStart"/>
      <w:r w:rsidRPr="00E41A8F">
        <w:rPr>
          <w:rFonts w:ascii="Times New Roman" w:hAnsi="Times New Roman"/>
          <w:sz w:val="24"/>
          <w:szCs w:val="24"/>
        </w:rPr>
        <w:t>свежеотрезанный</w:t>
      </w:r>
      <w:proofErr w:type="spellEnd"/>
      <w:r w:rsidRPr="00E41A8F">
        <w:rPr>
          <w:rFonts w:ascii="Times New Roman" w:hAnsi="Times New Roman"/>
          <w:sz w:val="24"/>
          <w:szCs w:val="24"/>
        </w:rPr>
        <w:t xml:space="preserve"> кусочек лука. Понаблюдайте за рефлексом  -  резкими изгибами тела червя, который остро реагирует  на химическое  воздействие.</w:t>
      </w:r>
    </w:p>
    <w:p w:rsidR="00BB49A4" w:rsidRPr="00E41A8F" w:rsidRDefault="00BB49A4" w:rsidP="00BB49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B49A4" w:rsidRPr="00E41A8F" w:rsidRDefault="00BB49A4" w:rsidP="00BB49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A8F">
        <w:rPr>
          <w:rFonts w:ascii="Times New Roman" w:hAnsi="Times New Roman"/>
          <w:sz w:val="24"/>
          <w:szCs w:val="24"/>
        </w:rPr>
        <w:t xml:space="preserve"> Выпустите  червя в банку  с почвой. Регулярно в течение месяца увлажняйте почву, кормите червей растительными остатками. </w:t>
      </w:r>
    </w:p>
    <w:p w:rsidR="00A70F22" w:rsidRDefault="00A70F22"/>
    <w:sectPr w:rsidR="00A70F22" w:rsidSect="00A7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2DFE"/>
    <w:multiLevelType w:val="hybridMultilevel"/>
    <w:tmpl w:val="D044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A4"/>
    <w:rsid w:val="00A70F22"/>
    <w:rsid w:val="00B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2009-01-15T10:33:00Z</dcterms:created>
  <dcterms:modified xsi:type="dcterms:W3CDTF">2009-01-15T10:33:00Z</dcterms:modified>
</cp:coreProperties>
</file>