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B" w:rsidRPr="008E587A" w:rsidRDefault="00356C9B" w:rsidP="00356C9B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0"/>
        </w:rPr>
      </w:pPr>
      <w:r w:rsidRPr="008E587A">
        <w:rPr>
          <w:rFonts w:ascii="Times New Roman" w:hAnsi="Times New Roman" w:cs="Times New Roman"/>
          <w:b/>
          <w:caps/>
          <w:color w:val="000000" w:themeColor="text1"/>
          <w:sz w:val="28"/>
          <w:szCs w:val="20"/>
        </w:rPr>
        <w:t>Использованная литература:</w:t>
      </w:r>
    </w:p>
    <w:p w:rsidR="00356C9B" w:rsidRPr="008E587A" w:rsidRDefault="00356C9B" w:rsidP="00356C9B">
      <w:pPr>
        <w:pStyle w:val="a3"/>
        <w:numPr>
          <w:ilvl w:val="0"/>
          <w:numId w:val="1"/>
        </w:numPr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Атлас береговой зоны, изд. «Администрация Сахалинской области», Владивосток,2002г., 50с. // с.8, 9,10, 36</w:t>
      </w:r>
    </w:p>
    <w:p w:rsidR="00356C9B" w:rsidRPr="008E587A" w:rsidRDefault="00356C9B" w:rsidP="00356C9B">
      <w:pPr>
        <w:pStyle w:val="a3"/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Атлас Сахалинской области, изд. «Главное управление геодезии и картографии», Москва,1997г., 135с. // с. 19, 49, 52 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Билык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Р.А. Привлечение прямых иностранных инвестиций в нефтегазовую отрасль России на основе соглашений о разделе продукции //Некоторые направления антикризисного регулирования экономики России. - М., 2001.- С.3-14.</w:t>
      </w:r>
    </w:p>
    <w:p w:rsidR="00356C9B" w:rsidRPr="008E587A" w:rsidRDefault="00356C9B" w:rsidP="00356C9B">
      <w:pPr>
        <w:numPr>
          <w:ilvl w:val="0"/>
          <w:numId w:val="1"/>
        </w:numPr>
        <w:spacing w:before="100" w:beforeAutospacing="1" w:after="75" w:line="240" w:lineRule="auto"/>
        <w:ind w:hanging="153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Бланк Н.В. </w:t>
      </w:r>
      <w:r w:rsidRPr="008E587A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>Программа краеведения "Ямал — мой северный край", Фестиваль «Открытый урок» газеты «Первое сентября</w:t>
      </w: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Дата: 02.97</w:t>
      </w:r>
    </w:p>
    <w:p w:rsidR="00356C9B" w:rsidRPr="008E587A" w:rsidRDefault="00356C9B" w:rsidP="00356C9B">
      <w:pPr>
        <w:pStyle w:val="a3"/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Богомолова Е.К. ст. преподаватель кафедры географии Института естественных наук,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Памятники природы юга Сахалина, Официальный 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веб-сайт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87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СахГУ.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Василенко А. Все, что вы хотели знать о разделе продукции //Нефть и капитал.2002.- N12.- С.32-34.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Васильева, О. Пока малек вырастет: рыбаки и рыбоводы требуют равных условий и единого правового поля. [О воспроизводстве </w:t>
      </w:r>
      <w:proofErr w:type="gram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лососевых</w:t>
      </w:r>
      <w:proofErr w:type="gram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Сахалинской области] / О. Васильева // Российская газета. - 2005. - 24 марта (№ 58). - С.6.</w:t>
      </w:r>
    </w:p>
    <w:p w:rsidR="00356C9B" w:rsidRPr="008E587A" w:rsidRDefault="00356C9B" w:rsidP="00356C9B">
      <w:pPr>
        <w:pStyle w:val="a3"/>
        <w:numPr>
          <w:ilvl w:val="0"/>
          <w:numId w:val="1"/>
        </w:numPr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Вероятностная оценка сейсмической опасности и карты ОСР-97. 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seismos-u.ifz.ru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images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sakhalin_ocp-abc.jpg</w:t>
      </w:r>
      <w:proofErr w:type="spellEnd"/>
    </w:p>
    <w:p w:rsidR="00356C9B" w:rsidRPr="008E587A" w:rsidRDefault="00356C9B" w:rsidP="00356C9B">
      <w:pPr>
        <w:pStyle w:val="a3"/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Высоков М. С., История Сахалинской области, 1995г., 271с. // с. 230-271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Выступление губернатора Сахалинской области Ивана Малахова на завтраке, устроенном американской торговой палатой в России [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Марриот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Гранд Отель, 29 ноября, 2004 года, 8:30]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Гальцев-Безюк С., Топонимический словарь Сахалинской области, «Дальневосточное книжное издательство», Южно-Сахалинск, 1992г., 218с.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Геологические памятники природы России. </w:t>
      </w:r>
      <w:r w:rsidRPr="008E587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Глава из книги.</w:t>
      </w:r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М., "</w:t>
      </w:r>
      <w:proofErr w:type="spellStart"/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Лориен</w:t>
      </w:r>
      <w:proofErr w:type="spellEnd"/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", 1998. - 200 с. // с. 184-185.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К.Горохов. </w:t>
      </w: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Экономика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Сахалин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а ГПНТБ России М., 23.08.2002, 75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Гурвич Е. Макроэкономическая оценка роли российского нефтегазового комплекса // Вопросы экономики. - 2004. - N 10. - С. 4-31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Департамент образования Сахалинской области Сахалинский областной институт переподготовки и </w:t>
      </w:r>
      <w:proofErr w:type="spell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повышенияквалификации</w:t>
      </w:r>
      <w:proofErr w:type="spell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кадров</w:t>
      </w:r>
      <w:proofErr w:type="gram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.П</w:t>
      </w:r>
      <w:proofErr w:type="gram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римерная</w:t>
      </w:r>
      <w:proofErr w:type="spell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программа основного общего образования по краеведению, Южно-Сахалинск, 2006г.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Домодедово. Журнал для авиапассажиров. Курильские острова.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Информационные ресурсы национальной стратегии и плана действий по сохранению биоразнообразия России</w:t>
      </w:r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8E587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IV Раздел</w:t>
      </w:r>
      <w:r w:rsidRPr="008E587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. Хозяйственные факторы воздействия на живую природу и </w:t>
      </w:r>
      <w:proofErr w:type="spellStart"/>
      <w:r w:rsidRPr="008E587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биоразнообразие</w:t>
      </w:r>
      <w:proofErr w:type="spellEnd"/>
      <w:r w:rsidRPr="008E587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. </w:t>
      </w:r>
      <w:hyperlink r:id="rId5" w:history="1"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www.sci.aha.ru/biodiv/npd/npd4_11.gif</w:t>
        </w:r>
      </w:hyperlink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Елизарьев В.Н. Сахалинская область на перекрестке российско-японских отношений конца ХХ столетия (современные формы и проблемы сотрудничества). – Южно-Сахалинск: Сахалинское областное книжное издательство, - 2002. – С.176.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"История, география, культура Еврейского АО" Электронная рабочая тетрадь – Введение, </w:t>
      </w:r>
      <w:r w:rsidRPr="008E587A"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  <w:t>Комплексный образовательный проект,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87A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 xml:space="preserve">Авторы проекта: творческий коллектив СШ № 17 п. </w:t>
      </w:r>
      <w:proofErr w:type="spellStart"/>
      <w:r w:rsidRPr="008E587A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>Теплоозерск</w:t>
      </w:r>
      <w:proofErr w:type="spellEnd"/>
      <w:r w:rsidRPr="008E587A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 xml:space="preserve">, 2002 </w:t>
      </w:r>
      <w:hyperlink r:id="rId6" w:history="1"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www.rusedu.info/upload/eao/voz5.jpg</w:t>
        </w:r>
      </w:hyperlink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Кин</w:t>
      </w:r>
      <w:proofErr w:type="spellEnd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А.А., Михеева Н.Н.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Экономика</w:t>
      </w: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восточного анклава: состояние и перспективы//Регион. Экономика и социология, 2002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Комплексная оценка связей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Сахалина</w:t>
      </w: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 Россией и миром//Регион: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экономика</w:t>
      </w: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социология. - 2002 - № 1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Конопляник А. Борьба против СРП: кому она выгодна и почему? Некоторые вопросы экономической теории и последствия их применения на практике // Нефть и капитал. - 2003. - N6. - С.12-18.Козынюк В. М. Экономическая география Сахалинской области, </w:t>
      </w:r>
      <w:proofErr w:type="gram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. Южно-Сахалинск, 1992г.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Колумбы земли русской, сборник документальных описаний об открытиях Сибири, Дальнего Востока и Севера в 17-18вв., «Хабаровское книжное издательство», 1989г., с.280 // с.78-79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Кургаева</w:t>
      </w:r>
      <w:proofErr w:type="spellEnd"/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Г. И. Школа краеведения</w:t>
      </w: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учитель  географии  сш.N71 г. Оренбурга, учитель высшей категории.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Литенко Н. Л., География Сахалинской области, 1982г., 70с.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Луцкий С. Л.. Остров Сахалин, популярный географический очерк,</w:t>
      </w:r>
      <w:r w:rsidRPr="008E587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издательство Глав </w:t>
      </w:r>
      <w:proofErr w:type="spellStart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севморпути</w:t>
      </w:r>
      <w:proofErr w:type="spellEnd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Москва, 1946, Глава 2.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Материалы сайта </w:t>
      </w:r>
      <w:hyperlink r:id="rId7" w:history="1">
        <w:r w:rsidRPr="008E587A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  <w:lang w:val="en-US"/>
          </w:rPr>
          <w:t>www</w:t>
        </w:r>
        <w:r w:rsidRPr="008E587A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.</w:t>
        </w:r>
        <w:r w:rsidRPr="008E587A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  <w:lang w:val="en-US"/>
          </w:rPr>
          <w:t>forest</w:t>
        </w:r>
        <w:r w:rsidRPr="008E587A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.</w:t>
        </w:r>
        <w:proofErr w:type="spellStart"/>
        <w:r w:rsidRPr="008E587A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Pr="008E587A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/</w:t>
        </w:r>
      </w:hyperlink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Мещерин А. </w:t>
      </w:r>
      <w:proofErr w:type="gram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Нужны</w:t>
      </w:r>
      <w:proofErr w:type="gram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 СРП России? // Нефтегазовая вертикаль. - 2003. - N5 (апр.). - С.4-11. - Текст 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парал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.: рус</w:t>
      </w:r>
      <w:proofErr w:type="gram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proofErr w:type="gram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англ.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"Минерально-сырьевая база Сахалина и </w:t>
      </w:r>
      <w:proofErr w:type="gram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Курильских</w:t>
      </w:r>
      <w:proofErr w:type="gram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островов на рубеже третьего 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тысячелентия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", сборник, © </w:t>
      </w:r>
      <w:hyperlink r:id="rId8" w:tgtFrame="_blank" w:history="1"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Сахалинское книжное издательство</w:t>
        </w:r>
      </w:hyperlink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  <w:t>Минеральные и земельные ресурсы Сахалинской области,</w:t>
      </w:r>
      <w:r w:rsidRPr="008E58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/2.9.2005/.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Информационно-аналитический и энциклопедический портал. </w:t>
      </w:r>
      <w:hyperlink r:id="rId9" w:history="1"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Русская Цивилизация - www.rustrana.ru</w:t>
        </w:r>
      </w:hyperlink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Муромов И. А., 100 великих путешественников, изд. «Вечь», 2003г.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Народы и культуры Дальнего Востока: взгляд из XXI века. СОКМ. Доклады международной научной конференции, посвящённой 140-летию со дня рождения Л.Я. </w:t>
      </w:r>
      <w:proofErr w:type="spell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Штернберга</w:t>
      </w:r>
      <w:proofErr w:type="spell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gram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Ю-С</w:t>
      </w:r>
      <w:proofErr w:type="gram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Сах</w:t>
      </w:r>
      <w:proofErr w:type="spell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Книжное изд-во, 2003 г., с. 71, </w:t>
      </w:r>
      <w:proofErr w:type="gram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.с. 220-226.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Новое освоение Сибири и Дальнего Востока (буклет). Совет по внешней и оборонной политике, Москва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Пархоменко Р. С. Региональный аспект социально-экономической политики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Б. О. Пилсудский – исследователь народов Сахалина (Материал международной конференции от 31 октября – 2 ноября 1991г.</w:t>
      </w:r>
      <w:proofErr w:type="gram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Южно-Сахалинск), изд. «Южно-Сахалинск», 1992г.</w:t>
      </w:r>
      <w:r w:rsidRPr="008E587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Т.В.Чикова</w:t>
      </w:r>
      <w:proofErr w:type="spellEnd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К вопросу о топонимических формантах айнского языка в топонимии Сахалинской области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2658745</wp:posOffset>
            </wp:positionH>
            <wp:positionV relativeFrom="line">
              <wp:posOffset>12065</wp:posOffset>
            </wp:positionV>
            <wp:extent cx="312420" cy="118745"/>
            <wp:effectExtent l="19050" t="0" r="0" b="0"/>
            <wp:wrapSquare wrapText="bothSides"/>
            <wp:docPr id="3" name="Рисунок 2" descr="bat_0.gif (430 bytes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_0.gif (430 bytes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Природный парк "Остров Монерон", 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Раковская Э. М., География: природа России, изд. «Просвещение», 2003г.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Рукавец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В. </w:t>
      </w:r>
      <w:proofErr w:type="gram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Обречены</w:t>
      </w:r>
      <w:proofErr w:type="gram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сотрудничество: Россия – Япония: региональный аспект: Беседовал В. Горбунов. Советский Сахалин. - 2004, 3 дек, С.3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Сахалин дальше, чем Дальний Восток. Туризм и отдых,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 Сахалинской области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Сахалин, Курилы – 2000,изд. «Рубеж», 1999г.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Сахалинская область Материал из 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Википедии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— свободной энциклопедии, </w:t>
      </w:r>
      <w:hyperlink r:id="rId12" w:tooltip="http://www.gnu.org/copyleft/fdl.html" w:history="1"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GNU </w:t>
        </w:r>
        <w:proofErr w:type="spellStart"/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Free</w:t>
        </w:r>
        <w:proofErr w:type="spellEnd"/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Documentation</w:t>
        </w:r>
        <w:proofErr w:type="spellEnd"/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Pr="008E587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License</w:t>
        </w:r>
        <w:proofErr w:type="spellEnd"/>
      </w:hyperlink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SAKYALIN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Сахалин и Курилы. География –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Microsoft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Internet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Explorer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Стратегия развития Сахалинской области 2020. Официальный сайт </w:t>
      </w:r>
      <w:proofErr w:type="gramStart"/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департамента регионального развития представительства администрации Сахалинской области</w:t>
      </w:r>
      <w:proofErr w:type="gramEnd"/>
      <w:r w:rsidRPr="008E58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в Москве,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2005 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Copyright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Департамент регионального развития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E58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Товбин</w:t>
      </w:r>
      <w:proofErr w:type="spellEnd"/>
      <w:r w:rsidRPr="008E58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К.М., 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Сахалинская область</w:t>
      </w:r>
      <w:r w:rsidRPr="008E58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: Геополитический взгляд на проблемы социальной структуры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Толкачев М., Ким А., Толкачев В. Через СРП - к недрам // Нефть России. - 2003. - N5, С.53-55.Хоменко З. Н., Хрестоматия по физической географии Сахалинской области, «Сахалинское книжное издательство», Южно-Сахалинск, 2006г.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Цибизова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К. "Российское участие" в соглашениях о разделе продукции. //Нефть, газ и бизнес. - 2004.- N3.</w:t>
      </w:r>
    </w:p>
    <w:p w:rsidR="00356C9B" w:rsidRPr="008E587A" w:rsidRDefault="00356C9B" w:rsidP="00356C9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10" w:hanging="284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Чибилев</w:t>
      </w:r>
      <w:proofErr w:type="spellEnd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А.А., Ахметов Р.Ш., Петрищев В.П., </w:t>
      </w:r>
      <w:proofErr w:type="spellStart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Кургаева</w:t>
      </w:r>
      <w:proofErr w:type="spellEnd"/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Г.И., Ложкин И.В. Программы по географии Оренбургской области: 8-9 классы, 68 часов и 9 класс  34 часа</w:t>
      </w: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Представил: </w:t>
      </w:r>
      <w:proofErr w:type="spellStart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Доморозов</w:t>
      </w:r>
      <w:proofErr w:type="spellEnd"/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В.А., зав. УМК географии, Дата: 03.02.03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Экологические записки Сахалина, информационный бюллетень №4, с.3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Экологическая вахта Сахалина. Особо охраняемые территории. Официальный </w:t>
      </w:r>
      <w:proofErr w:type="spellStart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веб-сайт</w:t>
      </w:r>
      <w:proofErr w:type="spellEnd"/>
      <w:r w:rsidRPr="008E5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Елизарьев В.Н. Международные и внешнеэкономические связи субъекта Российской Федерации (на примере Сахалинской области). – Южно-Сахалинск: Изд-во Сахалинской областной типографии, 2001. – 236с.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color w:val="000000" w:themeColor="text1"/>
          <w:sz w:val="20"/>
          <w:szCs w:val="20"/>
        </w:rPr>
        <w:t>Экономико-политическая ситуация в России. // Институт экономики переходного периода. 2004 (декабрь)</w:t>
      </w:r>
    </w:p>
    <w:p w:rsidR="00356C9B" w:rsidRPr="008E587A" w:rsidRDefault="00356C9B" w:rsidP="00356C9B">
      <w:pPr>
        <w:numPr>
          <w:ilvl w:val="0"/>
          <w:numId w:val="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Электронная газета - экономическая, общественно-политическая информация </w:t>
      </w:r>
      <w:hyperlink r:id="rId13" w:history="1">
        <w:r w:rsidRPr="008E587A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www.businesspress.ru</w:t>
        </w:r>
      </w:hyperlink>
      <w:r w:rsidRPr="008E58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2005</w:t>
      </w:r>
    </w:p>
    <w:p w:rsidR="00EC02AC" w:rsidRPr="008E587A" w:rsidRDefault="00EC02AC">
      <w:pPr>
        <w:rPr>
          <w:color w:val="000000" w:themeColor="text1"/>
        </w:rPr>
      </w:pPr>
    </w:p>
    <w:sectPr w:rsidR="00EC02AC" w:rsidRPr="008E587A" w:rsidSect="00EC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0CD"/>
    <w:multiLevelType w:val="hybridMultilevel"/>
    <w:tmpl w:val="2A3A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9B"/>
    <w:rsid w:val="001A6CEE"/>
    <w:rsid w:val="00356C9B"/>
    <w:rsid w:val="008E587A"/>
    <w:rsid w:val="00E925E2"/>
    <w:rsid w:val="00E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6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B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C9B"/>
    <w:rPr>
      <w:color w:val="0000FF"/>
      <w:u w:val="single"/>
    </w:rPr>
  </w:style>
  <w:style w:type="character" w:styleId="a5">
    <w:name w:val="Strong"/>
    <w:basedOn w:val="a0"/>
    <w:uiPriority w:val="22"/>
    <w:qFormat/>
    <w:rsid w:val="00356C9B"/>
    <w:rPr>
      <w:b/>
      <w:bCs/>
    </w:rPr>
  </w:style>
  <w:style w:type="character" w:styleId="a6">
    <w:name w:val="Emphasis"/>
    <w:basedOn w:val="a0"/>
    <w:uiPriority w:val="20"/>
    <w:qFormat/>
    <w:rsid w:val="00356C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.ru/books/" TargetMode="External"/><Relationship Id="rId13" Type="http://schemas.openxmlformats.org/officeDocument/2006/relationships/hyperlink" Target="http://www.businesspr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st.ru/" TargetMode="External"/><Relationship Id="rId12" Type="http://schemas.openxmlformats.org/officeDocument/2006/relationships/hyperlink" Target="http://www.gnu.org/copyleft/fd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info/upload/eao/voz5.jpg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sci.aha.ru/biodiv/npd/npd4_11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una.ru/fauna_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ran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1067</Words>
  <Characters>6086</Characters>
  <Application>Microsoft Office Word</Application>
  <DocSecurity>0</DocSecurity>
  <Lines>50</Lines>
  <Paragraphs>14</Paragraphs>
  <ScaleCrop>false</ScaleCrop>
  <Company>users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2007-08-17T07:36:00Z</cp:lastPrinted>
  <dcterms:created xsi:type="dcterms:W3CDTF">2007-08-17T07:33:00Z</dcterms:created>
  <dcterms:modified xsi:type="dcterms:W3CDTF">2007-08-17T07:37:00Z</dcterms:modified>
</cp:coreProperties>
</file>