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41" w:rsidRDefault="00CA38C3" w:rsidP="00D66641">
      <w:pPr>
        <w:pStyle w:val="a3"/>
        <w:shd w:val="clear" w:color="auto" w:fill="FFFFFF"/>
        <w:spacing w:before="120" w:beforeAutospacing="0" w:after="120" w:afterAutospacing="0"/>
        <w:jc w:val="right"/>
        <w:rPr>
          <w:b/>
          <w:bCs/>
          <w:color w:val="222222"/>
        </w:rPr>
      </w:pPr>
      <w:r>
        <w:rPr>
          <w:b/>
          <w:bCs/>
          <w:color w:val="222222"/>
        </w:rPr>
        <w:t>Кейс 1</w:t>
      </w:r>
    </w:p>
    <w:p w:rsidR="00973179" w:rsidRPr="00973179" w:rsidRDefault="00973179" w:rsidP="00973179">
      <w:pPr>
        <w:pStyle w:val="a3"/>
        <w:shd w:val="clear" w:color="auto" w:fill="FFFFFF"/>
        <w:spacing w:before="120" w:beforeAutospacing="0" w:after="120" w:afterAutospacing="0"/>
        <w:jc w:val="both"/>
        <w:rPr>
          <w:color w:val="222222"/>
        </w:rPr>
      </w:pPr>
      <w:r w:rsidRPr="00973179">
        <w:rPr>
          <w:b/>
          <w:bCs/>
          <w:color w:val="222222"/>
        </w:rPr>
        <w:t>Минера́льные удобре́ния</w:t>
      </w:r>
      <w:r w:rsidRPr="00973179">
        <w:rPr>
          <w:color w:val="222222"/>
        </w:rPr>
        <w:t>  </w:t>
      </w:r>
      <w:r w:rsidRPr="00973179">
        <w:rPr>
          <w:b/>
          <w:bCs/>
          <w:color w:val="222222"/>
        </w:rPr>
        <w:t>— </w:t>
      </w:r>
      <w:hyperlink r:id="rId6" w:tooltip="Неорганические вещества" w:history="1">
        <w:r w:rsidRPr="00973179">
          <w:rPr>
            <w:rStyle w:val="a4"/>
            <w:b/>
            <w:bCs/>
            <w:color w:val="0B0080"/>
          </w:rPr>
          <w:t>неорганические соединения</w:t>
        </w:r>
      </w:hyperlink>
      <w:r w:rsidRPr="00973179">
        <w:rPr>
          <w:b/>
          <w:bCs/>
          <w:color w:val="222222"/>
        </w:rPr>
        <w:t>, содержащие необходимые для </w:t>
      </w:r>
      <w:hyperlink r:id="rId7" w:tooltip="Растения" w:history="1">
        <w:r w:rsidRPr="00973179">
          <w:rPr>
            <w:rStyle w:val="a4"/>
            <w:b/>
            <w:bCs/>
            <w:color w:val="0B0080"/>
          </w:rPr>
          <w:t>растений</w:t>
        </w:r>
      </w:hyperlink>
      <w:r w:rsidRPr="00973179">
        <w:rPr>
          <w:b/>
          <w:bCs/>
          <w:color w:val="222222"/>
        </w:rPr>
        <w:t> элементы питания.</w:t>
      </w:r>
    </w:p>
    <w:p w:rsidR="00973179" w:rsidRDefault="00973179" w:rsidP="00973179">
      <w:pPr>
        <w:pStyle w:val="a3"/>
        <w:shd w:val="clear" w:color="auto" w:fill="FFFFFF"/>
        <w:spacing w:before="120" w:beforeAutospacing="0" w:after="120" w:afterAutospacing="0"/>
        <w:ind w:firstLine="708"/>
        <w:jc w:val="both"/>
        <w:rPr>
          <w:color w:val="222222"/>
        </w:rPr>
      </w:pPr>
      <w:r w:rsidRPr="00973179">
        <w:rPr>
          <w:color w:val="222222"/>
        </w:rPr>
        <w:t xml:space="preserve">Минеральные удобрения содержат питательные вещества в виде различных минеральных солей. </w:t>
      </w:r>
      <w:r w:rsidR="009C0FDD">
        <w:rPr>
          <w:color w:val="222222"/>
        </w:rPr>
        <w:t>(схема классификации минеральных удобрений).</w:t>
      </w:r>
    </w:p>
    <w:p w:rsidR="00973179" w:rsidRDefault="00973179" w:rsidP="00973179">
      <w:pPr>
        <w:pStyle w:val="a3"/>
        <w:shd w:val="clear" w:color="auto" w:fill="FFFFFF"/>
        <w:spacing w:before="120" w:beforeAutospacing="0" w:after="120" w:afterAutospacing="0"/>
        <w:ind w:firstLine="708"/>
        <w:jc w:val="both"/>
        <w:rPr>
          <w:color w:val="222222"/>
        </w:rPr>
      </w:pPr>
      <w:r w:rsidRPr="00973179">
        <w:rPr>
          <w:color w:val="222222"/>
        </w:rPr>
        <w:t>Простые удобрения содержат один какой-либо элемент питания. К ним относятся </w:t>
      </w:r>
      <w:hyperlink r:id="rId8" w:tooltip="Фосфорные удобрения" w:history="1">
        <w:r w:rsidRPr="00973179">
          <w:rPr>
            <w:rStyle w:val="a4"/>
            <w:color w:val="0B0080"/>
          </w:rPr>
          <w:t>фосфорные</w:t>
        </w:r>
      </w:hyperlink>
      <w:r w:rsidRPr="00973179">
        <w:rPr>
          <w:color w:val="222222"/>
        </w:rPr>
        <w:t>, </w:t>
      </w:r>
      <w:hyperlink r:id="rId9" w:tooltip="Азотные удобрения" w:history="1">
        <w:r w:rsidRPr="00973179">
          <w:rPr>
            <w:rStyle w:val="a4"/>
            <w:color w:val="0B0080"/>
          </w:rPr>
          <w:t>азотные</w:t>
        </w:r>
      </w:hyperlink>
      <w:r w:rsidRPr="00973179">
        <w:rPr>
          <w:color w:val="222222"/>
        </w:rPr>
        <w:t>, </w:t>
      </w:r>
      <w:hyperlink r:id="rId10" w:tooltip="Калийные удобрения" w:history="1">
        <w:r w:rsidRPr="00973179">
          <w:rPr>
            <w:rStyle w:val="a4"/>
            <w:color w:val="0B0080"/>
          </w:rPr>
          <w:t>калийные</w:t>
        </w:r>
      </w:hyperlink>
      <w:r w:rsidRPr="00973179">
        <w:rPr>
          <w:color w:val="222222"/>
        </w:rPr>
        <w:t xml:space="preserve">. </w:t>
      </w:r>
    </w:p>
    <w:p w:rsidR="00973179" w:rsidRPr="00973179" w:rsidRDefault="00973179" w:rsidP="00973179">
      <w:pPr>
        <w:pStyle w:val="a3"/>
        <w:shd w:val="clear" w:color="auto" w:fill="FFFFFF"/>
        <w:spacing w:before="120" w:beforeAutospacing="0" w:after="120" w:afterAutospacing="0"/>
        <w:ind w:firstLine="708"/>
        <w:jc w:val="both"/>
        <w:rPr>
          <w:color w:val="222222"/>
        </w:rPr>
      </w:pPr>
      <w:r w:rsidRPr="00973179">
        <w:rPr>
          <w:color w:val="222222"/>
        </w:rPr>
        <w:t>Комплексные (сложные) удобрения содержат одновременно два или более основных питательных элементов.</w:t>
      </w:r>
    </w:p>
    <w:p w:rsidR="00973179" w:rsidRPr="00973179" w:rsidRDefault="00973179" w:rsidP="00973179">
      <w:pPr>
        <w:pStyle w:val="a3"/>
        <w:shd w:val="clear" w:color="auto" w:fill="FFFFFF"/>
        <w:spacing w:before="120" w:beforeAutospacing="0" w:after="120" w:afterAutospacing="0"/>
        <w:jc w:val="both"/>
        <w:rPr>
          <w:color w:val="222222"/>
        </w:rPr>
      </w:pPr>
      <w:r w:rsidRPr="00973179">
        <w:rPr>
          <w:color w:val="222222"/>
        </w:rPr>
        <w:t>В </w:t>
      </w:r>
      <w:hyperlink r:id="rId11" w:tooltip="Почва" w:history="1">
        <w:r w:rsidRPr="00973179">
          <w:rPr>
            <w:rStyle w:val="a4"/>
            <w:color w:val="0B0080"/>
          </w:rPr>
          <w:t>почвах</w:t>
        </w:r>
      </w:hyperlink>
      <w:r w:rsidRPr="00973179">
        <w:rPr>
          <w:color w:val="222222"/>
        </w:rPr>
        <w:t> обычно имеются все необходимые растению питательные элементы. Но часто отдельных элементов бывает недостаточно для удовлетворительного роста растений. На песчаных почвах растения нередко испытывают недостаток магния, на торфяных почвах — молибдена, на черноземах — марганца и т. </w:t>
      </w:r>
      <w:r w:rsidR="009C0FDD">
        <w:rPr>
          <w:color w:val="222222"/>
        </w:rPr>
        <w:t>п</w:t>
      </w:r>
      <w:r w:rsidRPr="00973179">
        <w:rPr>
          <w:color w:val="222222"/>
        </w:rPr>
        <w:t>. Применение минеральных удобрений — один из основных приемов интенсивного земледелия. С помощью удобрений можно резко повысить урожаи любых культур на уже освоенных площадях без дополнительных затрат на обработку новых земель.</w:t>
      </w:r>
    </w:p>
    <w:p w:rsidR="00FE6D22" w:rsidRDefault="00FE6D22" w:rsidP="00FE6D22">
      <w:pPr>
        <w:jc w:val="center"/>
        <w:rPr>
          <w:rFonts w:ascii="Times New Roman" w:hAnsi="Times New Roman" w:cs="Times New Roman"/>
          <w:b/>
          <w:sz w:val="24"/>
          <w:szCs w:val="24"/>
        </w:rPr>
      </w:pPr>
      <w:r w:rsidRPr="00FE6D22">
        <w:rPr>
          <w:rFonts w:ascii="Times New Roman" w:hAnsi="Times New Roman" w:cs="Times New Roman"/>
          <w:b/>
          <w:sz w:val="24"/>
          <w:szCs w:val="24"/>
        </w:rPr>
        <w:t>Классификация минеральных удобрений</w:t>
      </w:r>
    </w:p>
    <w:p w:rsidR="00FE6D22" w:rsidRPr="00FE6D22" w:rsidRDefault="00CA590C" w:rsidP="00FE6D22">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1" layoutInCell="1" allowOverlap="1" wp14:editId="35D598F2">
            <wp:simplePos x="0" y="0"/>
            <wp:positionH relativeFrom="character">
              <wp:posOffset>-3307715</wp:posOffset>
            </wp:positionH>
            <wp:positionV relativeFrom="paragraph">
              <wp:posOffset>5080</wp:posOffset>
            </wp:positionV>
            <wp:extent cx="6324600" cy="2895600"/>
            <wp:effectExtent l="0" t="0" r="19050" b="0"/>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FE6D22" w:rsidRPr="00FE6D22" w:rsidRDefault="00FE6D22" w:rsidP="00973179">
      <w:pPr>
        <w:jc w:val="both"/>
        <w:rPr>
          <w:rFonts w:ascii="Times New Roman" w:hAnsi="Times New Roman" w:cs="Times New Roman"/>
          <w:b/>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FE6D22" w:rsidRDefault="00FE6D22" w:rsidP="00973179">
      <w:pPr>
        <w:jc w:val="both"/>
        <w:rPr>
          <w:rFonts w:ascii="Times New Roman" w:hAnsi="Times New Roman" w:cs="Times New Roman"/>
          <w:sz w:val="24"/>
          <w:szCs w:val="24"/>
        </w:rPr>
      </w:pPr>
    </w:p>
    <w:p w:rsidR="00CA590C" w:rsidRDefault="00CA38C3" w:rsidP="00CA38C3">
      <w:pPr>
        <w:jc w:val="right"/>
        <w:rPr>
          <w:rFonts w:ascii="Times New Roman" w:hAnsi="Times New Roman" w:cs="Times New Roman"/>
          <w:b/>
          <w:sz w:val="28"/>
          <w:szCs w:val="28"/>
        </w:rPr>
      </w:pPr>
      <w:r>
        <w:rPr>
          <w:rFonts w:ascii="Times New Roman" w:hAnsi="Times New Roman" w:cs="Times New Roman"/>
          <w:b/>
          <w:sz w:val="28"/>
          <w:szCs w:val="28"/>
        </w:rPr>
        <w:lastRenderedPageBreak/>
        <w:t>Кейс2</w:t>
      </w:r>
    </w:p>
    <w:p w:rsidR="00812D0B" w:rsidRDefault="00812D0B" w:rsidP="00812D0B">
      <w:pPr>
        <w:jc w:val="center"/>
        <w:rPr>
          <w:rFonts w:ascii="Times New Roman" w:hAnsi="Times New Roman" w:cs="Times New Roman"/>
          <w:b/>
          <w:sz w:val="28"/>
          <w:szCs w:val="28"/>
        </w:rPr>
      </w:pPr>
      <w:r w:rsidRPr="00812D0B">
        <w:rPr>
          <w:rFonts w:ascii="Times New Roman" w:hAnsi="Times New Roman" w:cs="Times New Roman"/>
          <w:b/>
          <w:sz w:val="28"/>
          <w:szCs w:val="28"/>
        </w:rPr>
        <w:t>Азот</w:t>
      </w:r>
    </w:p>
    <w:p w:rsidR="00812D0B" w:rsidRPr="00812D0B" w:rsidRDefault="00812D0B" w:rsidP="00812D0B">
      <w:pPr>
        <w:ind w:firstLine="708"/>
        <w:jc w:val="both"/>
        <w:rPr>
          <w:rFonts w:ascii="Times New Roman" w:hAnsi="Times New Roman" w:cs="Times New Roman"/>
          <w:sz w:val="24"/>
          <w:szCs w:val="24"/>
        </w:rPr>
      </w:pPr>
      <w:r w:rsidRPr="00812D0B">
        <w:rPr>
          <w:rFonts w:ascii="Times New Roman" w:hAnsi="Times New Roman" w:cs="Times New Roman"/>
          <w:sz w:val="24"/>
          <w:szCs w:val="24"/>
        </w:rPr>
        <w:t>Азот один из основных элементов, необходимых для жизни, так как входит в состав всех аминокислот, а значит и белка</w:t>
      </w:r>
      <w:r>
        <w:rPr>
          <w:rFonts w:ascii="Times New Roman" w:hAnsi="Times New Roman" w:cs="Times New Roman"/>
          <w:sz w:val="24"/>
          <w:szCs w:val="24"/>
        </w:rPr>
        <w:t>. А</w:t>
      </w:r>
      <w:r w:rsidRPr="00812D0B">
        <w:rPr>
          <w:rFonts w:ascii="Times New Roman" w:hAnsi="Times New Roman" w:cs="Times New Roman"/>
          <w:sz w:val="24"/>
          <w:szCs w:val="24"/>
        </w:rPr>
        <w:t xml:space="preserve">зот из почвы </w:t>
      </w:r>
      <w:r>
        <w:rPr>
          <w:rFonts w:ascii="Times New Roman" w:hAnsi="Times New Roman" w:cs="Times New Roman"/>
          <w:sz w:val="24"/>
          <w:szCs w:val="24"/>
        </w:rPr>
        <w:t xml:space="preserve">растения усваивают </w:t>
      </w:r>
      <w:r w:rsidRPr="00812D0B">
        <w:rPr>
          <w:rFonts w:ascii="Times New Roman" w:hAnsi="Times New Roman" w:cs="Times New Roman"/>
          <w:sz w:val="24"/>
          <w:szCs w:val="24"/>
        </w:rPr>
        <w:t>в двух формах: одна нитратная (в виде нитрат – ионов), другая – аммонийная (в виде ионов аммония). Причем наиболее предпочтительна аммонийная, потому что азот в этой форме сразу идет на построение аминокислот, образующих белок.</w:t>
      </w:r>
    </w:p>
    <w:p w:rsidR="00BF7A4A" w:rsidRPr="00BF7A4A" w:rsidRDefault="00812D0B" w:rsidP="00BF7A4A">
      <w:pPr>
        <w:ind w:firstLine="708"/>
        <w:rPr>
          <w:rFonts w:ascii="Times New Roman" w:hAnsi="Times New Roman" w:cs="Times New Roman"/>
          <w:sz w:val="24"/>
          <w:szCs w:val="24"/>
        </w:rPr>
      </w:pPr>
      <w:r w:rsidRPr="00812D0B">
        <w:rPr>
          <w:rFonts w:ascii="Times New Roman" w:hAnsi="Times New Roman" w:cs="Times New Roman"/>
          <w:sz w:val="24"/>
          <w:szCs w:val="24"/>
        </w:rPr>
        <w:t>После уборки урожая азот в больших количествах уносится из почвы и вновь внести его в землю можно только с помощью минеральных удобрений. Недостаток азота в почве издавна восполняли органическими подкормками: перегноем и навозом. Производимые сейчас минеральные удобрения нельзя также вносить неконтролируемо, например, сульфат аммония после многократного внесения из-за гидролиза соли может привести к закислению почв</w:t>
      </w:r>
      <w:r w:rsidRPr="00BF7A4A">
        <w:rPr>
          <w:rFonts w:ascii="Times New Roman" w:hAnsi="Times New Roman" w:cs="Times New Roman"/>
          <w:sz w:val="24"/>
          <w:szCs w:val="24"/>
        </w:rPr>
        <w:t>.</w:t>
      </w:r>
      <w:r w:rsidRPr="00812D0B">
        <w:rPr>
          <w:rFonts w:ascii="Times New Roman" w:hAnsi="Times New Roman" w:cs="Times New Roman"/>
          <w:sz w:val="24"/>
          <w:szCs w:val="24"/>
        </w:rPr>
        <w:t xml:space="preserve"> </w:t>
      </w:r>
      <w:r w:rsidR="00BF7A4A" w:rsidRPr="00BF7A4A">
        <w:rPr>
          <w:rFonts w:ascii="Times New Roman" w:hAnsi="Times New Roman" w:cs="Times New Roman"/>
          <w:sz w:val="24"/>
          <w:szCs w:val="24"/>
        </w:rPr>
        <w:t>Кроме того, растениеводческая продукция при избыточном внесении азотных удобрений, накапливает опасные для людей и животных дозы нитратов и нитритов.</w:t>
      </w:r>
    </w:p>
    <w:p w:rsidR="00812D0B" w:rsidRDefault="00812D0B" w:rsidP="00812D0B">
      <w:pPr>
        <w:ind w:firstLine="708"/>
        <w:jc w:val="both"/>
        <w:rPr>
          <w:rFonts w:ascii="Times New Roman" w:hAnsi="Times New Roman" w:cs="Times New Roman"/>
          <w:sz w:val="24"/>
          <w:szCs w:val="24"/>
        </w:rPr>
      </w:pPr>
    </w:p>
    <w:p w:rsidR="00812D0B" w:rsidRDefault="00812D0B" w:rsidP="00812D0B">
      <w:pPr>
        <w:ind w:firstLine="708"/>
        <w:jc w:val="both"/>
        <w:rPr>
          <w:rFonts w:ascii="Times New Roman" w:hAnsi="Times New Roman" w:cs="Times New Roman"/>
          <w:sz w:val="24"/>
          <w:szCs w:val="24"/>
        </w:rPr>
      </w:pPr>
    </w:p>
    <w:tbl>
      <w:tblPr>
        <w:tblpPr w:leftFromText="180" w:rightFromText="180" w:vertAnchor="text" w:horzAnchor="margin" w:tblpX="-601" w:tblpY="-18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8117"/>
      </w:tblGrid>
      <w:tr w:rsidR="00C01065" w:rsidRPr="00C01065" w:rsidTr="00C01065">
        <w:tc>
          <w:tcPr>
            <w:tcW w:w="1801" w:type="dxa"/>
          </w:tcPr>
          <w:p w:rsidR="00C01065" w:rsidRPr="00C01065" w:rsidRDefault="00C01065" w:rsidP="00C01065">
            <w:pPr>
              <w:ind w:firstLine="708"/>
              <w:jc w:val="both"/>
              <w:rPr>
                <w:rFonts w:ascii="Times New Roman" w:hAnsi="Times New Roman" w:cs="Times New Roman"/>
                <w:sz w:val="24"/>
                <w:szCs w:val="24"/>
              </w:rPr>
            </w:pPr>
            <w:r w:rsidRPr="00C01065">
              <w:rPr>
                <w:rFonts w:ascii="Times New Roman" w:hAnsi="Times New Roman" w:cs="Times New Roman"/>
                <w:sz w:val="24"/>
                <w:szCs w:val="24"/>
              </w:rPr>
              <w:t>Элемент</w:t>
            </w:r>
          </w:p>
        </w:tc>
        <w:tc>
          <w:tcPr>
            <w:tcW w:w="8117" w:type="dxa"/>
          </w:tcPr>
          <w:p w:rsidR="00C01065" w:rsidRPr="00C01065" w:rsidRDefault="00C01065" w:rsidP="00C01065">
            <w:pPr>
              <w:ind w:firstLine="708"/>
              <w:jc w:val="both"/>
              <w:rPr>
                <w:rFonts w:ascii="Times New Roman" w:hAnsi="Times New Roman" w:cs="Times New Roman"/>
                <w:sz w:val="24"/>
                <w:szCs w:val="24"/>
              </w:rPr>
            </w:pPr>
            <w:r w:rsidRPr="00C01065">
              <w:rPr>
                <w:rFonts w:ascii="Times New Roman" w:hAnsi="Times New Roman" w:cs="Times New Roman"/>
                <w:sz w:val="24"/>
                <w:szCs w:val="24"/>
              </w:rPr>
              <w:t>Азот</w:t>
            </w:r>
          </w:p>
        </w:tc>
      </w:tr>
      <w:tr w:rsidR="00C01065" w:rsidRPr="00C01065" w:rsidTr="00C01065">
        <w:trPr>
          <w:trHeight w:val="1723"/>
        </w:trPr>
        <w:tc>
          <w:tcPr>
            <w:tcW w:w="1801" w:type="dxa"/>
          </w:tcPr>
          <w:p w:rsidR="00C01065" w:rsidRPr="00C01065" w:rsidRDefault="00C01065" w:rsidP="00C01065">
            <w:pPr>
              <w:ind w:firstLine="22"/>
              <w:rPr>
                <w:rFonts w:ascii="Times New Roman" w:hAnsi="Times New Roman" w:cs="Times New Roman"/>
                <w:sz w:val="24"/>
                <w:szCs w:val="24"/>
              </w:rPr>
            </w:pPr>
            <w:r w:rsidRPr="00C01065">
              <w:rPr>
                <w:rFonts w:ascii="Times New Roman" w:hAnsi="Times New Roman" w:cs="Times New Roman"/>
                <w:sz w:val="24"/>
                <w:szCs w:val="24"/>
              </w:rPr>
              <w:t xml:space="preserve">Влияние на растение </w:t>
            </w:r>
          </w:p>
        </w:tc>
        <w:tc>
          <w:tcPr>
            <w:tcW w:w="8117" w:type="dxa"/>
          </w:tcPr>
          <w:p w:rsidR="00C01065" w:rsidRPr="00C01065" w:rsidRDefault="00C01065" w:rsidP="00C01065">
            <w:pPr>
              <w:ind w:firstLine="22"/>
              <w:rPr>
                <w:rFonts w:ascii="Times New Roman" w:hAnsi="Times New Roman" w:cs="Times New Roman"/>
                <w:sz w:val="24"/>
                <w:szCs w:val="24"/>
              </w:rPr>
            </w:pPr>
            <w:r w:rsidRPr="00C01065">
              <w:rPr>
                <w:rFonts w:ascii="Times New Roman" w:hAnsi="Times New Roman" w:cs="Times New Roman"/>
                <w:sz w:val="24"/>
                <w:szCs w:val="24"/>
              </w:rPr>
              <w:t>Главная составная часть растительных белковых соединений.  Необходим для роста листьев и побегов, а также для образования зеленых клеток листа (хлорофилла).</w:t>
            </w:r>
          </w:p>
        </w:tc>
      </w:tr>
      <w:tr w:rsidR="00C01065" w:rsidRPr="00C01065" w:rsidTr="00C01065">
        <w:tc>
          <w:tcPr>
            <w:tcW w:w="1801" w:type="dxa"/>
          </w:tcPr>
          <w:p w:rsidR="00C01065" w:rsidRPr="00C01065" w:rsidRDefault="00C01065" w:rsidP="00C01065">
            <w:pPr>
              <w:ind w:firstLine="22"/>
              <w:rPr>
                <w:rFonts w:ascii="Times New Roman" w:hAnsi="Times New Roman" w:cs="Times New Roman"/>
                <w:sz w:val="24"/>
                <w:szCs w:val="24"/>
              </w:rPr>
            </w:pPr>
            <w:r w:rsidRPr="00C01065">
              <w:rPr>
                <w:rFonts w:ascii="Times New Roman" w:hAnsi="Times New Roman" w:cs="Times New Roman"/>
                <w:sz w:val="24"/>
                <w:szCs w:val="24"/>
              </w:rPr>
              <w:t>Недостаток в питании</w:t>
            </w:r>
          </w:p>
        </w:tc>
        <w:tc>
          <w:tcPr>
            <w:tcW w:w="8117" w:type="dxa"/>
          </w:tcPr>
          <w:p w:rsidR="00C01065" w:rsidRPr="00C01065" w:rsidRDefault="00C01065" w:rsidP="00C01065">
            <w:pPr>
              <w:ind w:firstLine="22"/>
              <w:rPr>
                <w:rFonts w:ascii="Times New Roman" w:hAnsi="Times New Roman" w:cs="Times New Roman"/>
                <w:sz w:val="24"/>
                <w:szCs w:val="24"/>
              </w:rPr>
            </w:pPr>
            <w:r>
              <w:rPr>
                <w:rFonts w:ascii="Times New Roman" w:hAnsi="Times New Roman" w:cs="Times New Roman"/>
                <w:sz w:val="24"/>
                <w:szCs w:val="24"/>
              </w:rPr>
              <w:t>М</w:t>
            </w:r>
            <w:r w:rsidRPr="00C01065">
              <w:rPr>
                <w:rFonts w:ascii="Times New Roman" w:hAnsi="Times New Roman" w:cs="Times New Roman"/>
                <w:sz w:val="24"/>
                <w:szCs w:val="24"/>
              </w:rPr>
              <w:t xml:space="preserve">ало новых побегов. Листья бледнеют, становятся светло-зеленого цвета, возможны также красноватые оттенки листьев, листья преждевременно </w:t>
            </w:r>
            <w:r>
              <w:rPr>
                <w:rFonts w:ascii="Times New Roman" w:hAnsi="Times New Roman" w:cs="Times New Roman"/>
                <w:sz w:val="24"/>
                <w:szCs w:val="24"/>
              </w:rPr>
              <w:t>о</w:t>
            </w:r>
            <w:r w:rsidRPr="00C01065">
              <w:rPr>
                <w:rFonts w:ascii="Times New Roman" w:hAnsi="Times New Roman" w:cs="Times New Roman"/>
                <w:sz w:val="24"/>
                <w:szCs w:val="24"/>
              </w:rPr>
              <w:t>падают.</w:t>
            </w:r>
          </w:p>
        </w:tc>
      </w:tr>
      <w:tr w:rsidR="00C01065" w:rsidRPr="00C01065" w:rsidTr="00C01065">
        <w:tc>
          <w:tcPr>
            <w:tcW w:w="1801" w:type="dxa"/>
          </w:tcPr>
          <w:p w:rsidR="00C01065" w:rsidRPr="00C01065" w:rsidRDefault="00C01065" w:rsidP="00C01065">
            <w:pPr>
              <w:ind w:firstLine="22"/>
              <w:rPr>
                <w:rFonts w:ascii="Times New Roman" w:hAnsi="Times New Roman" w:cs="Times New Roman"/>
                <w:sz w:val="24"/>
                <w:szCs w:val="24"/>
              </w:rPr>
            </w:pPr>
            <w:r w:rsidRPr="00C01065">
              <w:rPr>
                <w:rFonts w:ascii="Times New Roman" w:hAnsi="Times New Roman" w:cs="Times New Roman"/>
                <w:sz w:val="24"/>
                <w:szCs w:val="24"/>
              </w:rPr>
              <w:t>Избыток в питании</w:t>
            </w:r>
          </w:p>
        </w:tc>
        <w:tc>
          <w:tcPr>
            <w:tcW w:w="8117" w:type="dxa"/>
          </w:tcPr>
          <w:p w:rsidR="00C01065" w:rsidRPr="00C01065" w:rsidRDefault="00C01065" w:rsidP="00C01065">
            <w:pPr>
              <w:ind w:firstLine="22"/>
              <w:rPr>
                <w:rFonts w:ascii="Times New Roman" w:hAnsi="Times New Roman" w:cs="Times New Roman"/>
                <w:sz w:val="24"/>
                <w:szCs w:val="24"/>
              </w:rPr>
            </w:pPr>
            <w:r w:rsidRPr="00C01065">
              <w:rPr>
                <w:rFonts w:ascii="Times New Roman" w:hAnsi="Times New Roman" w:cs="Times New Roman"/>
                <w:sz w:val="24"/>
                <w:szCs w:val="24"/>
              </w:rPr>
              <w:t>Поникающие листья</w:t>
            </w:r>
            <w:r w:rsidR="009E2D9A">
              <w:rPr>
                <w:rFonts w:ascii="Times New Roman" w:hAnsi="Times New Roman" w:cs="Times New Roman"/>
                <w:sz w:val="24"/>
                <w:szCs w:val="24"/>
              </w:rPr>
              <w:t>,</w:t>
            </w:r>
            <w:r w:rsidRPr="00C01065">
              <w:rPr>
                <w:rFonts w:ascii="Times New Roman" w:hAnsi="Times New Roman" w:cs="Times New Roman"/>
                <w:sz w:val="24"/>
                <w:szCs w:val="24"/>
              </w:rPr>
              <w:t xml:space="preserve"> приостановка роста</w:t>
            </w:r>
            <w:r w:rsidR="009E2D9A">
              <w:rPr>
                <w:rFonts w:ascii="Times New Roman" w:hAnsi="Times New Roman" w:cs="Times New Roman"/>
                <w:sz w:val="24"/>
                <w:szCs w:val="24"/>
              </w:rPr>
              <w:t>,</w:t>
            </w:r>
            <w:r w:rsidRPr="00C01065">
              <w:rPr>
                <w:rFonts w:ascii="Times New Roman" w:hAnsi="Times New Roman" w:cs="Times New Roman"/>
                <w:sz w:val="24"/>
                <w:szCs w:val="24"/>
              </w:rPr>
              <w:t xml:space="preserve"> слабые вытянутые стебли Сухие коричневые пятна; сухие края листьев</w:t>
            </w:r>
            <w:r w:rsidR="009E2D9A">
              <w:rPr>
                <w:rFonts w:ascii="Times New Roman" w:hAnsi="Times New Roman" w:cs="Times New Roman"/>
                <w:sz w:val="24"/>
                <w:szCs w:val="24"/>
              </w:rPr>
              <w:t>.</w:t>
            </w:r>
          </w:p>
        </w:tc>
      </w:tr>
      <w:tr w:rsidR="00C01065" w:rsidRPr="00C01065" w:rsidTr="00C01065">
        <w:tc>
          <w:tcPr>
            <w:tcW w:w="1801" w:type="dxa"/>
          </w:tcPr>
          <w:p w:rsidR="00C01065" w:rsidRPr="00C01065" w:rsidRDefault="00C01065" w:rsidP="009E2D9A">
            <w:pPr>
              <w:jc w:val="both"/>
              <w:rPr>
                <w:rFonts w:ascii="Times New Roman" w:hAnsi="Times New Roman" w:cs="Times New Roman"/>
                <w:sz w:val="24"/>
                <w:szCs w:val="24"/>
              </w:rPr>
            </w:pPr>
            <w:r w:rsidRPr="00C01065">
              <w:rPr>
                <w:rFonts w:ascii="Times New Roman" w:hAnsi="Times New Roman" w:cs="Times New Roman"/>
                <w:sz w:val="24"/>
                <w:szCs w:val="24"/>
              </w:rPr>
              <w:t>Срок внесения</w:t>
            </w:r>
          </w:p>
        </w:tc>
        <w:tc>
          <w:tcPr>
            <w:tcW w:w="8117" w:type="dxa"/>
          </w:tcPr>
          <w:p w:rsidR="00C01065" w:rsidRPr="00C01065" w:rsidRDefault="00C01065" w:rsidP="00C01065">
            <w:pPr>
              <w:ind w:firstLine="708"/>
              <w:jc w:val="both"/>
              <w:rPr>
                <w:rFonts w:ascii="Times New Roman" w:hAnsi="Times New Roman" w:cs="Times New Roman"/>
                <w:sz w:val="24"/>
                <w:szCs w:val="24"/>
              </w:rPr>
            </w:pPr>
            <w:r w:rsidRPr="00C01065">
              <w:rPr>
                <w:rFonts w:ascii="Times New Roman" w:hAnsi="Times New Roman" w:cs="Times New Roman"/>
                <w:bCs/>
                <w:sz w:val="24"/>
                <w:szCs w:val="24"/>
              </w:rPr>
              <w:t>Весна</w:t>
            </w:r>
          </w:p>
        </w:tc>
      </w:tr>
    </w:tbl>
    <w:p w:rsidR="00812D0B" w:rsidRDefault="00812D0B" w:rsidP="00812D0B">
      <w:pPr>
        <w:ind w:firstLine="708"/>
        <w:jc w:val="both"/>
        <w:rPr>
          <w:rFonts w:ascii="Times New Roman" w:hAnsi="Times New Roman" w:cs="Times New Roman"/>
          <w:sz w:val="24"/>
          <w:szCs w:val="24"/>
        </w:rPr>
      </w:pPr>
    </w:p>
    <w:p w:rsidR="00812D0B" w:rsidRDefault="00812D0B" w:rsidP="00812D0B">
      <w:pPr>
        <w:ind w:firstLine="708"/>
        <w:jc w:val="both"/>
        <w:rPr>
          <w:rFonts w:ascii="Times New Roman" w:hAnsi="Times New Roman" w:cs="Times New Roman"/>
          <w:sz w:val="24"/>
          <w:szCs w:val="24"/>
        </w:rPr>
      </w:pPr>
    </w:p>
    <w:p w:rsidR="00812D0B" w:rsidRDefault="00812D0B" w:rsidP="00812D0B">
      <w:pPr>
        <w:ind w:firstLine="708"/>
        <w:jc w:val="both"/>
        <w:rPr>
          <w:rFonts w:ascii="Times New Roman" w:hAnsi="Times New Roman" w:cs="Times New Roman"/>
          <w:sz w:val="24"/>
          <w:szCs w:val="24"/>
        </w:rPr>
      </w:pPr>
    </w:p>
    <w:p w:rsidR="00812D0B" w:rsidRDefault="00812D0B" w:rsidP="00812D0B">
      <w:pPr>
        <w:ind w:firstLine="708"/>
        <w:jc w:val="both"/>
        <w:rPr>
          <w:rFonts w:ascii="Times New Roman" w:hAnsi="Times New Roman" w:cs="Times New Roman"/>
          <w:sz w:val="24"/>
          <w:szCs w:val="24"/>
        </w:rPr>
      </w:pPr>
    </w:p>
    <w:p w:rsidR="00812D0B" w:rsidRDefault="00812D0B" w:rsidP="00812D0B">
      <w:pPr>
        <w:ind w:firstLine="708"/>
        <w:jc w:val="both"/>
        <w:rPr>
          <w:rFonts w:ascii="Times New Roman" w:hAnsi="Times New Roman" w:cs="Times New Roman"/>
          <w:sz w:val="24"/>
          <w:szCs w:val="24"/>
        </w:rPr>
      </w:pPr>
    </w:p>
    <w:p w:rsidR="00812D0B" w:rsidRDefault="00812D0B" w:rsidP="00812D0B">
      <w:pPr>
        <w:ind w:firstLine="708"/>
        <w:jc w:val="both"/>
        <w:rPr>
          <w:rFonts w:ascii="Times New Roman" w:hAnsi="Times New Roman" w:cs="Times New Roman"/>
          <w:sz w:val="24"/>
          <w:szCs w:val="24"/>
        </w:rPr>
      </w:pPr>
    </w:p>
    <w:p w:rsidR="00812D0B" w:rsidRDefault="00812D0B" w:rsidP="00812D0B">
      <w:pPr>
        <w:ind w:firstLine="708"/>
        <w:jc w:val="both"/>
        <w:rPr>
          <w:rFonts w:ascii="Times New Roman" w:hAnsi="Times New Roman" w:cs="Times New Roman"/>
          <w:sz w:val="24"/>
          <w:szCs w:val="24"/>
        </w:rPr>
      </w:pPr>
    </w:p>
    <w:p w:rsidR="009E2D9A" w:rsidRDefault="009E2D9A" w:rsidP="00812D0B">
      <w:pPr>
        <w:ind w:firstLine="708"/>
        <w:jc w:val="both"/>
        <w:rPr>
          <w:rFonts w:ascii="Times New Roman" w:hAnsi="Times New Roman" w:cs="Times New Roman"/>
          <w:sz w:val="24"/>
          <w:szCs w:val="24"/>
        </w:rPr>
      </w:pPr>
    </w:p>
    <w:p w:rsidR="00CA590C" w:rsidRPr="00CA38C3" w:rsidRDefault="00CA38C3" w:rsidP="00CA38C3">
      <w:pPr>
        <w:ind w:firstLine="708"/>
        <w:jc w:val="right"/>
        <w:rPr>
          <w:rFonts w:ascii="Times New Roman" w:hAnsi="Times New Roman" w:cs="Times New Roman"/>
          <w:b/>
          <w:sz w:val="28"/>
          <w:szCs w:val="28"/>
        </w:rPr>
      </w:pPr>
      <w:r w:rsidRPr="00CA38C3">
        <w:rPr>
          <w:rFonts w:ascii="Times New Roman" w:hAnsi="Times New Roman" w:cs="Times New Roman"/>
          <w:b/>
          <w:sz w:val="28"/>
          <w:szCs w:val="28"/>
        </w:rPr>
        <w:lastRenderedPageBreak/>
        <w:t>Кейс2</w:t>
      </w:r>
    </w:p>
    <w:p w:rsidR="00812D0B" w:rsidRDefault="00812D0B" w:rsidP="00812D0B">
      <w:pPr>
        <w:jc w:val="center"/>
        <w:rPr>
          <w:rFonts w:ascii="Times New Roman" w:hAnsi="Times New Roman" w:cs="Times New Roman"/>
          <w:b/>
          <w:sz w:val="28"/>
          <w:szCs w:val="28"/>
        </w:rPr>
      </w:pPr>
      <w:r w:rsidRPr="00812D0B">
        <w:rPr>
          <w:rFonts w:ascii="Times New Roman" w:hAnsi="Times New Roman" w:cs="Times New Roman"/>
          <w:b/>
          <w:sz w:val="28"/>
          <w:szCs w:val="28"/>
        </w:rPr>
        <w:t>Фосфор</w:t>
      </w:r>
    </w:p>
    <w:p w:rsidR="00812D0B" w:rsidRPr="00812D0B" w:rsidRDefault="00812D0B" w:rsidP="00812D0B">
      <w:pPr>
        <w:ind w:firstLine="708"/>
        <w:jc w:val="both"/>
        <w:rPr>
          <w:rFonts w:ascii="Times New Roman" w:hAnsi="Times New Roman" w:cs="Times New Roman"/>
          <w:sz w:val="24"/>
          <w:szCs w:val="24"/>
        </w:rPr>
      </w:pPr>
      <w:r w:rsidRPr="00812D0B">
        <w:rPr>
          <w:rFonts w:ascii="Times New Roman" w:hAnsi="Times New Roman" w:cs="Times New Roman"/>
          <w:sz w:val="24"/>
          <w:szCs w:val="24"/>
        </w:rPr>
        <w:t xml:space="preserve">Фосфор – элемент важнейшего органического соединения для любого организма аденозинтрифосфорной кислоты – АТФ. Эта кислота служит аккумулятором энергии в живой клетке. Фосфор входит в состав нуклеиновых кислот – ДНК и РНК, а без них невозможно хранение и воспроизведение генетической информации, содержащейся в клетке. Фосфор принимает активное участие в восстановлении </w:t>
      </w:r>
      <w:r w:rsidR="00C01065" w:rsidRPr="00812D0B">
        <w:rPr>
          <w:rFonts w:ascii="Times New Roman" w:hAnsi="Times New Roman" w:cs="Times New Roman"/>
          <w:sz w:val="24"/>
          <w:szCs w:val="24"/>
        </w:rPr>
        <w:t>и распаде</w:t>
      </w:r>
      <w:r w:rsidRPr="00812D0B">
        <w:rPr>
          <w:rFonts w:ascii="Times New Roman" w:hAnsi="Times New Roman" w:cs="Times New Roman"/>
          <w:sz w:val="24"/>
          <w:szCs w:val="24"/>
        </w:rPr>
        <w:t xml:space="preserve"> углеводов, оказывая большое влияние на рост растения, его цветение и плодоношение.</w:t>
      </w:r>
    </w:p>
    <w:p w:rsidR="00812D0B" w:rsidRDefault="00812D0B" w:rsidP="00C01065">
      <w:pPr>
        <w:ind w:firstLine="426"/>
        <w:jc w:val="both"/>
        <w:rPr>
          <w:rFonts w:ascii="Times New Roman" w:hAnsi="Times New Roman" w:cs="Times New Roman"/>
          <w:sz w:val="24"/>
          <w:szCs w:val="24"/>
        </w:rPr>
      </w:pPr>
      <w:r w:rsidRPr="00812D0B">
        <w:rPr>
          <w:rFonts w:ascii="Times New Roman" w:hAnsi="Times New Roman" w:cs="Times New Roman"/>
          <w:sz w:val="24"/>
          <w:szCs w:val="24"/>
        </w:rPr>
        <w:t>Растения усваивают фосфор из почвы главным образом в виде фосфат – иона (РО</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 xml:space="preserve">3- </w:t>
      </w:r>
      <w:r>
        <w:rPr>
          <w:rFonts w:ascii="Times New Roman" w:hAnsi="Times New Roman" w:cs="Times New Roman"/>
          <w:sz w:val="24"/>
          <w:szCs w:val="24"/>
        </w:rPr>
        <w:t>)</w:t>
      </w:r>
      <w:r w:rsidRPr="00812D0B">
        <w:rPr>
          <w:rFonts w:ascii="Times New Roman" w:hAnsi="Times New Roman" w:cs="Times New Roman"/>
          <w:sz w:val="24"/>
          <w:szCs w:val="24"/>
        </w:rPr>
        <w:t>. Для усвоения растением удобрение должно быть растворимо в воде, из средних фосфатов растворимы только соли щелочных металлов, гидрофосфаты растворимы лучше, зато дигидрофосфаты растворимы все без исключения.</w:t>
      </w:r>
    </w:p>
    <w:tbl>
      <w:tblPr>
        <w:tblpPr w:leftFromText="180" w:rightFromText="180" w:vertAnchor="text" w:horzAnchor="margin" w:tblpY="35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4"/>
        <w:gridCol w:w="7527"/>
      </w:tblGrid>
      <w:tr w:rsidR="00F73E5A" w:rsidRPr="00C01065" w:rsidTr="00F73E5A">
        <w:tc>
          <w:tcPr>
            <w:tcW w:w="1824" w:type="dxa"/>
          </w:tcPr>
          <w:p w:rsidR="00F73E5A" w:rsidRPr="00C01065" w:rsidRDefault="00F73E5A" w:rsidP="00F73E5A">
            <w:pPr>
              <w:ind w:firstLine="426"/>
              <w:jc w:val="both"/>
              <w:rPr>
                <w:rFonts w:ascii="Times New Roman" w:hAnsi="Times New Roman" w:cs="Times New Roman"/>
                <w:sz w:val="24"/>
                <w:szCs w:val="24"/>
              </w:rPr>
            </w:pPr>
            <w:r w:rsidRPr="00C01065">
              <w:rPr>
                <w:rFonts w:ascii="Times New Roman" w:hAnsi="Times New Roman" w:cs="Times New Roman"/>
                <w:sz w:val="24"/>
                <w:szCs w:val="24"/>
              </w:rPr>
              <w:t>Элемент</w:t>
            </w:r>
          </w:p>
        </w:tc>
        <w:tc>
          <w:tcPr>
            <w:tcW w:w="7527" w:type="dxa"/>
          </w:tcPr>
          <w:p w:rsidR="00F73E5A" w:rsidRPr="00C01065" w:rsidRDefault="00F73E5A" w:rsidP="00F73E5A">
            <w:pPr>
              <w:ind w:firstLine="426"/>
              <w:jc w:val="both"/>
              <w:rPr>
                <w:rFonts w:ascii="Times New Roman" w:hAnsi="Times New Roman" w:cs="Times New Roman"/>
                <w:sz w:val="24"/>
                <w:szCs w:val="24"/>
              </w:rPr>
            </w:pPr>
            <w:r w:rsidRPr="00C01065">
              <w:rPr>
                <w:rFonts w:ascii="Times New Roman" w:hAnsi="Times New Roman" w:cs="Times New Roman"/>
                <w:sz w:val="24"/>
                <w:szCs w:val="24"/>
              </w:rPr>
              <w:t>Фосфор</w:t>
            </w:r>
          </w:p>
        </w:tc>
      </w:tr>
      <w:tr w:rsidR="00F73E5A" w:rsidRPr="00C01065" w:rsidTr="00F73E5A">
        <w:trPr>
          <w:trHeight w:val="1723"/>
        </w:trPr>
        <w:tc>
          <w:tcPr>
            <w:tcW w:w="1824" w:type="dxa"/>
          </w:tcPr>
          <w:p w:rsidR="00F73E5A" w:rsidRPr="00C01065" w:rsidRDefault="00F73E5A" w:rsidP="00F73E5A">
            <w:pPr>
              <w:ind w:firstLine="22"/>
              <w:rPr>
                <w:rFonts w:ascii="Times New Roman" w:hAnsi="Times New Roman" w:cs="Times New Roman"/>
                <w:sz w:val="24"/>
                <w:szCs w:val="24"/>
              </w:rPr>
            </w:pPr>
            <w:r w:rsidRPr="00C01065">
              <w:rPr>
                <w:rFonts w:ascii="Times New Roman" w:hAnsi="Times New Roman" w:cs="Times New Roman"/>
                <w:sz w:val="24"/>
                <w:szCs w:val="24"/>
              </w:rPr>
              <w:t xml:space="preserve">Влияние на растение </w:t>
            </w:r>
          </w:p>
        </w:tc>
        <w:tc>
          <w:tcPr>
            <w:tcW w:w="7527" w:type="dxa"/>
          </w:tcPr>
          <w:p w:rsidR="00F73E5A" w:rsidRPr="00C01065" w:rsidRDefault="00F73E5A" w:rsidP="00F73E5A">
            <w:pPr>
              <w:rPr>
                <w:rFonts w:ascii="Times New Roman" w:hAnsi="Times New Roman" w:cs="Times New Roman"/>
                <w:sz w:val="24"/>
                <w:szCs w:val="24"/>
              </w:rPr>
            </w:pPr>
            <w:r w:rsidRPr="00C01065">
              <w:rPr>
                <w:rFonts w:ascii="Times New Roman" w:hAnsi="Times New Roman" w:cs="Times New Roman"/>
                <w:sz w:val="24"/>
                <w:szCs w:val="24"/>
              </w:rPr>
              <w:t>Влияет на рост корней, почек и бутонов. необходим для созревания и окрашивания цветов, плодов и семян.</w:t>
            </w:r>
          </w:p>
        </w:tc>
      </w:tr>
      <w:tr w:rsidR="00F73E5A" w:rsidRPr="00C01065" w:rsidTr="00F73E5A">
        <w:tc>
          <w:tcPr>
            <w:tcW w:w="1824" w:type="dxa"/>
          </w:tcPr>
          <w:p w:rsidR="00F73E5A" w:rsidRPr="00C01065" w:rsidRDefault="00F73E5A" w:rsidP="00F73E5A">
            <w:pPr>
              <w:rPr>
                <w:rFonts w:ascii="Times New Roman" w:hAnsi="Times New Roman" w:cs="Times New Roman"/>
                <w:sz w:val="24"/>
                <w:szCs w:val="24"/>
              </w:rPr>
            </w:pPr>
            <w:r w:rsidRPr="00C01065">
              <w:rPr>
                <w:rFonts w:ascii="Times New Roman" w:hAnsi="Times New Roman" w:cs="Times New Roman"/>
                <w:sz w:val="24"/>
                <w:szCs w:val="24"/>
              </w:rPr>
              <w:t>Недостаток в питании</w:t>
            </w:r>
          </w:p>
        </w:tc>
        <w:tc>
          <w:tcPr>
            <w:tcW w:w="7527" w:type="dxa"/>
          </w:tcPr>
          <w:p w:rsidR="00F73E5A" w:rsidRPr="00C01065" w:rsidRDefault="00BF7A4A" w:rsidP="00BF7A4A">
            <w:pPr>
              <w:jc w:val="both"/>
              <w:rPr>
                <w:rFonts w:ascii="Times New Roman" w:hAnsi="Times New Roman" w:cs="Times New Roman"/>
                <w:sz w:val="24"/>
                <w:szCs w:val="24"/>
              </w:rPr>
            </w:pPr>
            <w:r w:rsidRPr="00BF7A4A">
              <w:rPr>
                <w:rFonts w:ascii="Times New Roman" w:hAnsi="Times New Roman" w:cs="Times New Roman"/>
                <w:sz w:val="24"/>
                <w:szCs w:val="24"/>
              </w:rPr>
              <w:t xml:space="preserve">При недостатке фосфора наблюдается угнетенный рост (особенно у молодых растений), короткие и тонкие побеги, мелкие, преждевременно опадающие листья. </w:t>
            </w:r>
            <w:r>
              <w:rPr>
                <w:rFonts w:ascii="Times New Roman" w:hAnsi="Times New Roman" w:cs="Times New Roman"/>
                <w:sz w:val="24"/>
                <w:szCs w:val="24"/>
              </w:rPr>
              <w:t>О</w:t>
            </w:r>
            <w:r w:rsidRPr="00BF7A4A">
              <w:rPr>
                <w:rFonts w:ascii="Times New Roman" w:hAnsi="Times New Roman" w:cs="Times New Roman"/>
                <w:sz w:val="24"/>
                <w:szCs w:val="24"/>
              </w:rPr>
              <w:t>краска листьев темно-зеленая, голубоватая, тусклая. При сильном недостатке фосфора в окраске листьев, черешков листьев и колосьев появляются пурпурные, а у некоторых растений—фиолетовые оттенки. При отмирании тканей листа появляются темные, иногда черные пятна. Засыхающие листья имеют темный, почти черный цвет. Признаки недостатка фосфора появляются сначала на более старых, нижних листьях. Характерным признаком недостатка фосфора является также задержка цветения и созревания.</w:t>
            </w:r>
          </w:p>
        </w:tc>
      </w:tr>
      <w:tr w:rsidR="00F73E5A" w:rsidRPr="00C01065" w:rsidTr="00F73E5A">
        <w:tc>
          <w:tcPr>
            <w:tcW w:w="1824" w:type="dxa"/>
          </w:tcPr>
          <w:p w:rsidR="00F73E5A" w:rsidRPr="00C01065" w:rsidRDefault="00F73E5A" w:rsidP="00F73E5A">
            <w:pPr>
              <w:ind w:firstLine="22"/>
              <w:rPr>
                <w:rFonts w:ascii="Times New Roman" w:hAnsi="Times New Roman" w:cs="Times New Roman"/>
                <w:sz w:val="24"/>
                <w:szCs w:val="24"/>
              </w:rPr>
            </w:pPr>
            <w:r w:rsidRPr="00C01065">
              <w:rPr>
                <w:rFonts w:ascii="Times New Roman" w:hAnsi="Times New Roman" w:cs="Times New Roman"/>
                <w:sz w:val="24"/>
                <w:szCs w:val="24"/>
              </w:rPr>
              <w:t>Избыток в питании</w:t>
            </w:r>
          </w:p>
        </w:tc>
        <w:tc>
          <w:tcPr>
            <w:tcW w:w="7527" w:type="dxa"/>
          </w:tcPr>
          <w:p w:rsidR="00F73E5A" w:rsidRPr="00C01065" w:rsidRDefault="00F73E5A" w:rsidP="00F73E5A">
            <w:pPr>
              <w:rPr>
                <w:rFonts w:ascii="Times New Roman" w:hAnsi="Times New Roman" w:cs="Times New Roman"/>
                <w:sz w:val="24"/>
                <w:szCs w:val="24"/>
              </w:rPr>
            </w:pPr>
            <w:r w:rsidRPr="00C01065">
              <w:rPr>
                <w:rFonts w:ascii="Times New Roman" w:hAnsi="Times New Roman" w:cs="Times New Roman"/>
                <w:sz w:val="24"/>
                <w:szCs w:val="24"/>
              </w:rPr>
              <w:t>Не наблюдается</w:t>
            </w:r>
            <w:r>
              <w:rPr>
                <w:rFonts w:ascii="Times New Roman" w:hAnsi="Times New Roman" w:cs="Times New Roman"/>
                <w:sz w:val="24"/>
                <w:szCs w:val="24"/>
              </w:rPr>
              <w:t>, так как медленно усваивается</w:t>
            </w:r>
          </w:p>
        </w:tc>
      </w:tr>
      <w:tr w:rsidR="00F73E5A" w:rsidRPr="00C01065" w:rsidTr="00F73E5A">
        <w:tc>
          <w:tcPr>
            <w:tcW w:w="1824" w:type="dxa"/>
          </w:tcPr>
          <w:p w:rsidR="00F73E5A" w:rsidRPr="00C01065" w:rsidRDefault="00F73E5A" w:rsidP="00F73E5A">
            <w:pPr>
              <w:rPr>
                <w:rFonts w:ascii="Times New Roman" w:hAnsi="Times New Roman" w:cs="Times New Roman"/>
                <w:sz w:val="24"/>
                <w:szCs w:val="24"/>
              </w:rPr>
            </w:pPr>
            <w:r w:rsidRPr="00C01065">
              <w:rPr>
                <w:rFonts w:ascii="Times New Roman" w:hAnsi="Times New Roman" w:cs="Times New Roman"/>
                <w:sz w:val="24"/>
                <w:szCs w:val="24"/>
              </w:rPr>
              <w:t>Срок внесения</w:t>
            </w:r>
          </w:p>
        </w:tc>
        <w:tc>
          <w:tcPr>
            <w:tcW w:w="7527" w:type="dxa"/>
          </w:tcPr>
          <w:p w:rsidR="00F73E5A" w:rsidRPr="00C01065" w:rsidRDefault="00F73E5A" w:rsidP="00F73E5A">
            <w:pPr>
              <w:rPr>
                <w:rFonts w:ascii="Times New Roman" w:hAnsi="Times New Roman" w:cs="Times New Roman"/>
                <w:sz w:val="24"/>
                <w:szCs w:val="24"/>
              </w:rPr>
            </w:pPr>
            <w:r w:rsidRPr="00C01065">
              <w:rPr>
                <w:rFonts w:ascii="Times New Roman" w:hAnsi="Times New Roman" w:cs="Times New Roman"/>
                <w:bCs/>
                <w:sz w:val="24"/>
                <w:szCs w:val="24"/>
              </w:rPr>
              <w:t>Осень</w:t>
            </w:r>
          </w:p>
        </w:tc>
      </w:tr>
    </w:tbl>
    <w:p w:rsidR="00C01065" w:rsidRDefault="00C01065" w:rsidP="00F73E5A">
      <w:pPr>
        <w:jc w:val="both"/>
        <w:rPr>
          <w:rFonts w:ascii="Times New Roman" w:hAnsi="Times New Roman" w:cs="Times New Roman"/>
          <w:sz w:val="24"/>
          <w:szCs w:val="24"/>
        </w:rPr>
      </w:pPr>
    </w:p>
    <w:p w:rsidR="00C01065" w:rsidRDefault="00C01065" w:rsidP="00C01065">
      <w:pPr>
        <w:ind w:firstLine="426"/>
        <w:jc w:val="both"/>
        <w:rPr>
          <w:rFonts w:ascii="Times New Roman" w:hAnsi="Times New Roman" w:cs="Times New Roman"/>
          <w:sz w:val="24"/>
          <w:szCs w:val="24"/>
        </w:rPr>
      </w:pPr>
    </w:p>
    <w:p w:rsidR="00C01065" w:rsidRDefault="00C01065" w:rsidP="00C01065">
      <w:pPr>
        <w:ind w:firstLine="426"/>
        <w:jc w:val="both"/>
        <w:rPr>
          <w:rFonts w:ascii="Times New Roman" w:hAnsi="Times New Roman" w:cs="Times New Roman"/>
          <w:sz w:val="24"/>
          <w:szCs w:val="24"/>
        </w:rPr>
      </w:pPr>
    </w:p>
    <w:p w:rsidR="00C01065" w:rsidRDefault="00C01065" w:rsidP="00C01065">
      <w:pPr>
        <w:ind w:firstLine="426"/>
        <w:jc w:val="both"/>
        <w:rPr>
          <w:rFonts w:ascii="Times New Roman" w:hAnsi="Times New Roman" w:cs="Times New Roman"/>
          <w:sz w:val="24"/>
          <w:szCs w:val="24"/>
        </w:rPr>
      </w:pPr>
    </w:p>
    <w:p w:rsidR="00C01065" w:rsidRDefault="00C01065" w:rsidP="00C01065">
      <w:pPr>
        <w:ind w:firstLine="426"/>
        <w:jc w:val="both"/>
        <w:rPr>
          <w:rFonts w:ascii="Times New Roman" w:hAnsi="Times New Roman" w:cs="Times New Roman"/>
          <w:sz w:val="24"/>
          <w:szCs w:val="24"/>
        </w:rPr>
      </w:pPr>
    </w:p>
    <w:p w:rsidR="00C01065" w:rsidRDefault="00C01065" w:rsidP="00C01065">
      <w:pPr>
        <w:ind w:firstLine="426"/>
        <w:jc w:val="both"/>
        <w:rPr>
          <w:rFonts w:ascii="Times New Roman" w:hAnsi="Times New Roman" w:cs="Times New Roman"/>
          <w:sz w:val="24"/>
          <w:szCs w:val="24"/>
        </w:rPr>
      </w:pPr>
    </w:p>
    <w:p w:rsidR="00C01065" w:rsidRDefault="00C01065" w:rsidP="00C01065">
      <w:pPr>
        <w:ind w:firstLine="426"/>
        <w:jc w:val="both"/>
        <w:rPr>
          <w:rFonts w:ascii="Times New Roman" w:hAnsi="Times New Roman" w:cs="Times New Roman"/>
          <w:sz w:val="24"/>
          <w:szCs w:val="24"/>
        </w:rPr>
      </w:pPr>
    </w:p>
    <w:p w:rsidR="00CA38C3" w:rsidRDefault="00CA38C3" w:rsidP="00CA38C3">
      <w:pPr>
        <w:jc w:val="right"/>
        <w:rPr>
          <w:rFonts w:ascii="Times New Roman" w:hAnsi="Times New Roman" w:cs="Times New Roman"/>
          <w:b/>
          <w:sz w:val="28"/>
          <w:szCs w:val="28"/>
        </w:rPr>
      </w:pPr>
      <w:r>
        <w:rPr>
          <w:rFonts w:ascii="Times New Roman" w:hAnsi="Times New Roman" w:cs="Times New Roman"/>
          <w:b/>
          <w:sz w:val="28"/>
          <w:szCs w:val="28"/>
        </w:rPr>
        <w:lastRenderedPageBreak/>
        <w:t>Кейс2</w:t>
      </w:r>
    </w:p>
    <w:p w:rsidR="00C01065" w:rsidRDefault="00C01065" w:rsidP="00C01065">
      <w:pPr>
        <w:ind w:firstLine="426"/>
        <w:jc w:val="both"/>
        <w:rPr>
          <w:rFonts w:ascii="Times New Roman" w:hAnsi="Times New Roman" w:cs="Times New Roman"/>
          <w:sz w:val="24"/>
          <w:szCs w:val="24"/>
        </w:rPr>
      </w:pPr>
    </w:p>
    <w:p w:rsidR="00C01065" w:rsidRDefault="00C01065" w:rsidP="00C01065">
      <w:pPr>
        <w:jc w:val="center"/>
        <w:rPr>
          <w:rFonts w:ascii="Times New Roman" w:hAnsi="Times New Roman" w:cs="Times New Roman"/>
          <w:b/>
          <w:sz w:val="28"/>
          <w:szCs w:val="28"/>
        </w:rPr>
      </w:pPr>
      <w:r w:rsidRPr="00C01065">
        <w:rPr>
          <w:rFonts w:ascii="Times New Roman" w:hAnsi="Times New Roman" w:cs="Times New Roman"/>
          <w:b/>
          <w:sz w:val="28"/>
          <w:szCs w:val="28"/>
        </w:rPr>
        <w:t>Калий</w:t>
      </w:r>
    </w:p>
    <w:p w:rsidR="00C01065" w:rsidRPr="00C01065" w:rsidRDefault="00C01065" w:rsidP="00F73E5A">
      <w:pPr>
        <w:ind w:firstLine="708"/>
        <w:jc w:val="both"/>
        <w:rPr>
          <w:rFonts w:ascii="Times New Roman" w:hAnsi="Times New Roman" w:cs="Times New Roman"/>
          <w:sz w:val="24"/>
          <w:szCs w:val="24"/>
        </w:rPr>
      </w:pPr>
      <w:r w:rsidRPr="00C01065">
        <w:rPr>
          <w:rFonts w:ascii="Times New Roman" w:hAnsi="Times New Roman" w:cs="Times New Roman"/>
          <w:sz w:val="24"/>
          <w:szCs w:val="24"/>
        </w:rPr>
        <w:t xml:space="preserve">При недостатке этого элемента снижается интенсивность фотосинтеза, а дыхания, напротив, повышается, то есть растение начинает как бы “судорожно глотать воздух”, как бегун после длинной дистанции. </w:t>
      </w:r>
      <w:r w:rsidR="00D74C25">
        <w:rPr>
          <w:rFonts w:ascii="Times New Roman" w:hAnsi="Times New Roman" w:cs="Times New Roman"/>
          <w:sz w:val="24"/>
          <w:szCs w:val="24"/>
        </w:rPr>
        <w:t xml:space="preserve">Калий способствует накоплению углеводов. </w:t>
      </w:r>
      <w:r w:rsidRPr="00C01065">
        <w:rPr>
          <w:rFonts w:ascii="Times New Roman" w:hAnsi="Times New Roman" w:cs="Times New Roman"/>
          <w:sz w:val="24"/>
          <w:szCs w:val="24"/>
        </w:rPr>
        <w:t xml:space="preserve">Без калия сахарная свекла не наберет положенного ей количества сахара, а картофель крахмала. Поскольку все соли калия растворимы, то растения легко усваивают ион калия, пропуская его через мембрану клеток корневых волосков. Одно плохо, в таких больших количествах сопутствующий ион хлора растениям не нужен. Поэтому ценятся бесхлорные калийные удобрения сульфат калия и карбонат калия – поташ. </w:t>
      </w:r>
    </w:p>
    <w:p w:rsidR="00C01065" w:rsidRPr="00C01065" w:rsidRDefault="00C01065" w:rsidP="00C01065">
      <w:pPr>
        <w:jc w:val="both"/>
        <w:rPr>
          <w:rFonts w:ascii="Times New Roman" w:hAnsi="Times New Roman" w:cs="Times New Roman"/>
          <w:sz w:val="24"/>
          <w:szCs w:val="24"/>
        </w:rPr>
      </w:pPr>
    </w:p>
    <w:tbl>
      <w:tblPr>
        <w:tblpPr w:leftFromText="180" w:rightFromText="180" w:vertAnchor="text" w:horzAnchor="margin" w:tblpX="-601" w:tblpY="-18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4"/>
        <w:gridCol w:w="8236"/>
      </w:tblGrid>
      <w:tr w:rsidR="00F73E5A" w:rsidRPr="00F73E5A" w:rsidTr="00F73E5A">
        <w:tc>
          <w:tcPr>
            <w:tcW w:w="1824" w:type="dxa"/>
          </w:tcPr>
          <w:p w:rsidR="00F73E5A" w:rsidRPr="00F73E5A" w:rsidRDefault="00F73E5A" w:rsidP="00F73E5A">
            <w:pPr>
              <w:jc w:val="both"/>
              <w:rPr>
                <w:rFonts w:ascii="Times New Roman" w:hAnsi="Times New Roman" w:cs="Times New Roman"/>
                <w:sz w:val="24"/>
                <w:szCs w:val="24"/>
              </w:rPr>
            </w:pPr>
            <w:r w:rsidRPr="00F73E5A">
              <w:rPr>
                <w:rFonts w:ascii="Times New Roman" w:hAnsi="Times New Roman" w:cs="Times New Roman"/>
                <w:sz w:val="24"/>
                <w:szCs w:val="24"/>
              </w:rPr>
              <w:t>Элемент</w:t>
            </w:r>
          </w:p>
        </w:tc>
        <w:tc>
          <w:tcPr>
            <w:tcW w:w="8236" w:type="dxa"/>
          </w:tcPr>
          <w:p w:rsidR="00F73E5A" w:rsidRPr="00F73E5A" w:rsidRDefault="00F73E5A" w:rsidP="00F73E5A">
            <w:pPr>
              <w:ind w:firstLine="426"/>
              <w:jc w:val="both"/>
              <w:rPr>
                <w:rFonts w:ascii="Times New Roman" w:hAnsi="Times New Roman" w:cs="Times New Roman"/>
                <w:sz w:val="24"/>
                <w:szCs w:val="24"/>
              </w:rPr>
            </w:pPr>
            <w:r w:rsidRPr="00F73E5A">
              <w:rPr>
                <w:rFonts w:ascii="Times New Roman" w:hAnsi="Times New Roman" w:cs="Times New Roman"/>
                <w:sz w:val="24"/>
                <w:szCs w:val="24"/>
              </w:rPr>
              <w:t>Калий</w:t>
            </w:r>
          </w:p>
        </w:tc>
      </w:tr>
      <w:tr w:rsidR="00F73E5A" w:rsidRPr="00F73E5A" w:rsidTr="00F73E5A">
        <w:trPr>
          <w:trHeight w:val="1723"/>
        </w:trPr>
        <w:tc>
          <w:tcPr>
            <w:tcW w:w="1824" w:type="dxa"/>
          </w:tcPr>
          <w:p w:rsidR="00F73E5A" w:rsidRPr="00F73E5A" w:rsidRDefault="00F73E5A" w:rsidP="00F73E5A">
            <w:pPr>
              <w:ind w:firstLine="22"/>
              <w:rPr>
                <w:rFonts w:ascii="Times New Roman" w:hAnsi="Times New Roman" w:cs="Times New Roman"/>
                <w:sz w:val="24"/>
                <w:szCs w:val="24"/>
              </w:rPr>
            </w:pPr>
            <w:r w:rsidRPr="00F73E5A">
              <w:rPr>
                <w:rFonts w:ascii="Times New Roman" w:hAnsi="Times New Roman" w:cs="Times New Roman"/>
                <w:sz w:val="24"/>
                <w:szCs w:val="24"/>
              </w:rPr>
              <w:t xml:space="preserve">Влияние на растение </w:t>
            </w:r>
          </w:p>
        </w:tc>
        <w:tc>
          <w:tcPr>
            <w:tcW w:w="8236" w:type="dxa"/>
          </w:tcPr>
          <w:p w:rsidR="00F73E5A" w:rsidRPr="00F73E5A" w:rsidRDefault="00F73E5A" w:rsidP="00F73E5A">
            <w:pPr>
              <w:rPr>
                <w:rFonts w:ascii="Times New Roman" w:hAnsi="Times New Roman" w:cs="Times New Roman"/>
                <w:sz w:val="24"/>
                <w:szCs w:val="24"/>
              </w:rPr>
            </w:pPr>
            <w:r w:rsidRPr="00F73E5A">
              <w:rPr>
                <w:rFonts w:ascii="Times New Roman" w:hAnsi="Times New Roman" w:cs="Times New Roman"/>
                <w:sz w:val="24"/>
                <w:szCs w:val="24"/>
              </w:rPr>
              <w:t>Развитие корневой системы</w:t>
            </w:r>
            <w:r>
              <w:rPr>
                <w:rFonts w:ascii="Times New Roman" w:hAnsi="Times New Roman" w:cs="Times New Roman"/>
                <w:sz w:val="24"/>
                <w:szCs w:val="24"/>
              </w:rPr>
              <w:t>,</w:t>
            </w:r>
            <w:r w:rsidRPr="00F73E5A">
              <w:rPr>
                <w:rFonts w:ascii="Times New Roman" w:hAnsi="Times New Roman" w:cs="Times New Roman"/>
                <w:sz w:val="24"/>
                <w:szCs w:val="24"/>
              </w:rPr>
              <w:t xml:space="preserve"> поддержание водного баланса растения, способствует удерживанию воды в клетках.  Повышает сопротивляемость растений вредителям и способность переносить неблагоприятные условия</w:t>
            </w:r>
          </w:p>
        </w:tc>
      </w:tr>
      <w:tr w:rsidR="00F73E5A" w:rsidRPr="00F73E5A" w:rsidTr="00F73E5A">
        <w:tc>
          <w:tcPr>
            <w:tcW w:w="1824" w:type="dxa"/>
          </w:tcPr>
          <w:p w:rsidR="00F73E5A" w:rsidRPr="00F73E5A" w:rsidRDefault="00F73E5A" w:rsidP="00F73E5A">
            <w:pPr>
              <w:rPr>
                <w:rFonts w:ascii="Times New Roman" w:hAnsi="Times New Roman" w:cs="Times New Roman"/>
                <w:sz w:val="24"/>
                <w:szCs w:val="24"/>
              </w:rPr>
            </w:pPr>
            <w:r w:rsidRPr="00F73E5A">
              <w:rPr>
                <w:rFonts w:ascii="Times New Roman" w:hAnsi="Times New Roman" w:cs="Times New Roman"/>
                <w:sz w:val="24"/>
                <w:szCs w:val="24"/>
              </w:rPr>
              <w:t>Недостаток в питании</w:t>
            </w:r>
          </w:p>
        </w:tc>
        <w:tc>
          <w:tcPr>
            <w:tcW w:w="8236" w:type="dxa"/>
          </w:tcPr>
          <w:p w:rsidR="00F73E5A" w:rsidRPr="00F73E5A" w:rsidRDefault="00F73E5A" w:rsidP="00F73E5A">
            <w:pPr>
              <w:rPr>
                <w:rFonts w:ascii="Times New Roman" w:hAnsi="Times New Roman" w:cs="Times New Roman"/>
                <w:sz w:val="24"/>
                <w:szCs w:val="24"/>
              </w:rPr>
            </w:pPr>
            <w:r>
              <w:rPr>
                <w:rFonts w:ascii="Times New Roman" w:hAnsi="Times New Roman" w:cs="Times New Roman"/>
                <w:sz w:val="24"/>
                <w:szCs w:val="24"/>
              </w:rPr>
              <w:t>Растение с</w:t>
            </w:r>
            <w:r w:rsidRPr="00F73E5A">
              <w:rPr>
                <w:rFonts w:ascii="Times New Roman" w:hAnsi="Times New Roman" w:cs="Times New Roman"/>
                <w:sz w:val="24"/>
                <w:szCs w:val="24"/>
              </w:rPr>
              <w:t>тановится вялым, особенно в теплые и солнечные дни. Оно остается маленьким и приземистым</w:t>
            </w:r>
            <w:r w:rsidR="00BF7A4A">
              <w:rPr>
                <w:rFonts w:ascii="Times New Roman" w:hAnsi="Times New Roman" w:cs="Times New Roman"/>
                <w:sz w:val="24"/>
                <w:szCs w:val="24"/>
              </w:rPr>
              <w:t>.</w:t>
            </w:r>
            <w:r w:rsidR="00BF7A4A" w:rsidRPr="00BF7A4A">
              <w:rPr>
                <w:rFonts w:ascii="Times New Roman" w:eastAsiaTheme="minorEastAsia" w:hAnsi="Times New Roman" w:cs="Times New Roman"/>
                <w:sz w:val="28"/>
                <w:szCs w:val="28"/>
                <w:lang w:eastAsia="ru-RU"/>
              </w:rPr>
              <w:t xml:space="preserve"> </w:t>
            </w:r>
            <w:r w:rsidR="00BF7A4A" w:rsidRPr="00BF7A4A">
              <w:rPr>
                <w:rFonts w:ascii="Times New Roman" w:hAnsi="Times New Roman" w:cs="Times New Roman"/>
                <w:sz w:val="24"/>
                <w:szCs w:val="24"/>
              </w:rPr>
              <w:t xml:space="preserve">При недостатке калия окраска листьев голубовато-зеленая, тусклая, часто с бронзовым оттенком. Наблюдается пожелтение, а в дальнейшем побурение и отмирание кончиков и краев листьев (краевой «ожог» листьев). </w:t>
            </w:r>
            <w:r w:rsidRPr="00F73E5A">
              <w:rPr>
                <w:rFonts w:ascii="Times New Roman" w:hAnsi="Times New Roman" w:cs="Times New Roman"/>
                <w:sz w:val="24"/>
                <w:szCs w:val="24"/>
              </w:rPr>
              <w:t xml:space="preserve"> </w:t>
            </w:r>
            <w:r w:rsidR="00BF7A4A" w:rsidRPr="00BF7A4A">
              <w:rPr>
                <w:rFonts w:ascii="Times New Roman" w:eastAsiaTheme="minorEastAsia" w:hAnsi="Times New Roman" w:cs="Times New Roman"/>
                <w:sz w:val="28"/>
                <w:szCs w:val="28"/>
                <w:lang w:eastAsia="ru-RU"/>
              </w:rPr>
              <w:t xml:space="preserve"> </w:t>
            </w:r>
            <w:r w:rsidR="00BF7A4A" w:rsidRPr="00BF7A4A">
              <w:rPr>
                <w:rFonts w:ascii="Times New Roman" w:hAnsi="Times New Roman" w:cs="Times New Roman"/>
                <w:sz w:val="24"/>
                <w:szCs w:val="24"/>
              </w:rPr>
              <w:t>Развивается бурая пятнистость особенно ближе к краям. Края листьев закручиваются, наблюдается морщинистость.</w:t>
            </w:r>
          </w:p>
        </w:tc>
      </w:tr>
      <w:tr w:rsidR="00F73E5A" w:rsidRPr="00F73E5A" w:rsidTr="00F73E5A">
        <w:tc>
          <w:tcPr>
            <w:tcW w:w="1824" w:type="dxa"/>
          </w:tcPr>
          <w:p w:rsidR="00F73E5A" w:rsidRPr="00F73E5A" w:rsidRDefault="00F73E5A" w:rsidP="00F73E5A">
            <w:pPr>
              <w:rPr>
                <w:rFonts w:ascii="Times New Roman" w:hAnsi="Times New Roman" w:cs="Times New Roman"/>
                <w:sz w:val="24"/>
                <w:szCs w:val="24"/>
              </w:rPr>
            </w:pPr>
            <w:r w:rsidRPr="00F73E5A">
              <w:rPr>
                <w:rFonts w:ascii="Times New Roman" w:hAnsi="Times New Roman" w:cs="Times New Roman"/>
                <w:sz w:val="24"/>
                <w:szCs w:val="24"/>
              </w:rPr>
              <w:t>Избыток в питании</w:t>
            </w:r>
          </w:p>
        </w:tc>
        <w:tc>
          <w:tcPr>
            <w:tcW w:w="8236" w:type="dxa"/>
          </w:tcPr>
          <w:p w:rsidR="00F73E5A" w:rsidRPr="00F73E5A" w:rsidRDefault="00F73E5A" w:rsidP="00F73E5A">
            <w:pPr>
              <w:rPr>
                <w:rFonts w:ascii="Times New Roman" w:hAnsi="Times New Roman" w:cs="Times New Roman"/>
                <w:sz w:val="24"/>
                <w:szCs w:val="24"/>
              </w:rPr>
            </w:pPr>
            <w:r w:rsidRPr="00F73E5A">
              <w:rPr>
                <w:rFonts w:ascii="Times New Roman" w:hAnsi="Times New Roman" w:cs="Times New Roman"/>
                <w:sz w:val="24"/>
                <w:szCs w:val="24"/>
              </w:rPr>
              <w:t>Повышается кислотность почвы</w:t>
            </w:r>
          </w:p>
        </w:tc>
      </w:tr>
      <w:tr w:rsidR="00F73E5A" w:rsidRPr="00F73E5A" w:rsidTr="00F73E5A">
        <w:tc>
          <w:tcPr>
            <w:tcW w:w="1824" w:type="dxa"/>
          </w:tcPr>
          <w:p w:rsidR="00F73E5A" w:rsidRPr="00F73E5A" w:rsidRDefault="00F73E5A" w:rsidP="00F73E5A">
            <w:pPr>
              <w:ind w:firstLine="426"/>
              <w:rPr>
                <w:rFonts w:ascii="Times New Roman" w:hAnsi="Times New Roman" w:cs="Times New Roman"/>
                <w:sz w:val="24"/>
                <w:szCs w:val="24"/>
              </w:rPr>
            </w:pPr>
            <w:r w:rsidRPr="00F73E5A">
              <w:rPr>
                <w:rFonts w:ascii="Times New Roman" w:hAnsi="Times New Roman" w:cs="Times New Roman"/>
                <w:sz w:val="24"/>
                <w:szCs w:val="24"/>
              </w:rPr>
              <w:t>Срок внесения</w:t>
            </w:r>
          </w:p>
        </w:tc>
        <w:tc>
          <w:tcPr>
            <w:tcW w:w="8236" w:type="dxa"/>
          </w:tcPr>
          <w:p w:rsidR="00F73E5A" w:rsidRPr="00F73E5A" w:rsidRDefault="00F73E5A" w:rsidP="00F73E5A">
            <w:pPr>
              <w:rPr>
                <w:rFonts w:ascii="Times New Roman" w:hAnsi="Times New Roman" w:cs="Times New Roman"/>
                <w:sz w:val="24"/>
                <w:szCs w:val="24"/>
              </w:rPr>
            </w:pPr>
            <w:r w:rsidRPr="00F73E5A">
              <w:rPr>
                <w:rFonts w:ascii="Times New Roman" w:hAnsi="Times New Roman" w:cs="Times New Roman"/>
                <w:bCs/>
                <w:sz w:val="24"/>
                <w:szCs w:val="24"/>
              </w:rPr>
              <w:t>Весна, осень</w:t>
            </w:r>
          </w:p>
        </w:tc>
      </w:tr>
    </w:tbl>
    <w:p w:rsidR="00C01065" w:rsidRDefault="00C01065" w:rsidP="00C01065">
      <w:pPr>
        <w:ind w:firstLine="426"/>
        <w:jc w:val="both"/>
        <w:rPr>
          <w:rFonts w:ascii="Times New Roman" w:hAnsi="Times New Roman" w:cs="Times New Roman"/>
          <w:sz w:val="24"/>
          <w:szCs w:val="24"/>
        </w:rPr>
      </w:pPr>
    </w:p>
    <w:p w:rsidR="00C01065" w:rsidRDefault="00C01065" w:rsidP="00C01065">
      <w:pPr>
        <w:ind w:firstLine="426"/>
        <w:jc w:val="both"/>
        <w:rPr>
          <w:rFonts w:ascii="Times New Roman" w:hAnsi="Times New Roman" w:cs="Times New Roman"/>
          <w:sz w:val="24"/>
          <w:szCs w:val="24"/>
        </w:rPr>
      </w:pPr>
    </w:p>
    <w:p w:rsidR="00C01065" w:rsidRPr="00812D0B" w:rsidRDefault="00C01065" w:rsidP="00C01065">
      <w:pPr>
        <w:ind w:firstLine="426"/>
        <w:jc w:val="both"/>
        <w:rPr>
          <w:rFonts w:ascii="Times New Roman" w:hAnsi="Times New Roman" w:cs="Times New Roman"/>
          <w:sz w:val="24"/>
          <w:szCs w:val="24"/>
        </w:rPr>
      </w:pPr>
    </w:p>
    <w:p w:rsidR="00812D0B" w:rsidRPr="00812D0B" w:rsidRDefault="00812D0B" w:rsidP="00812D0B">
      <w:pPr>
        <w:jc w:val="both"/>
        <w:rPr>
          <w:rFonts w:ascii="Times New Roman" w:hAnsi="Times New Roman" w:cs="Times New Roman"/>
          <w:sz w:val="24"/>
          <w:szCs w:val="24"/>
        </w:rPr>
      </w:pPr>
    </w:p>
    <w:p w:rsidR="00812D0B" w:rsidRPr="00812D0B" w:rsidRDefault="00812D0B" w:rsidP="00812D0B">
      <w:pPr>
        <w:ind w:firstLine="708"/>
        <w:jc w:val="center"/>
        <w:rPr>
          <w:rFonts w:ascii="Times New Roman" w:hAnsi="Times New Roman" w:cs="Times New Roman"/>
          <w:b/>
          <w:sz w:val="28"/>
          <w:szCs w:val="28"/>
        </w:rPr>
      </w:pPr>
    </w:p>
    <w:p w:rsidR="00812D0B" w:rsidRPr="00812D0B" w:rsidRDefault="00812D0B" w:rsidP="00812D0B">
      <w:pPr>
        <w:ind w:firstLine="708"/>
        <w:jc w:val="center"/>
        <w:rPr>
          <w:rFonts w:ascii="Times New Roman" w:hAnsi="Times New Roman" w:cs="Times New Roman"/>
          <w:b/>
          <w:sz w:val="28"/>
          <w:szCs w:val="28"/>
        </w:rPr>
      </w:pPr>
    </w:p>
    <w:p w:rsidR="00812D0B" w:rsidRDefault="00812D0B" w:rsidP="00812D0B">
      <w:pPr>
        <w:ind w:firstLine="708"/>
        <w:jc w:val="both"/>
        <w:rPr>
          <w:rFonts w:ascii="Times New Roman" w:hAnsi="Times New Roman" w:cs="Times New Roman"/>
          <w:sz w:val="24"/>
          <w:szCs w:val="24"/>
        </w:rPr>
      </w:pPr>
    </w:p>
    <w:p w:rsidR="00D74C25" w:rsidRDefault="00D74C25" w:rsidP="00BF7A4A">
      <w:pPr>
        <w:spacing w:after="0" w:line="276" w:lineRule="auto"/>
        <w:rPr>
          <w:rFonts w:ascii="Times New Roman" w:eastAsia="Times New Roman" w:hAnsi="Times New Roman" w:cs="Times New Roman"/>
          <w:b/>
          <w:sz w:val="28"/>
          <w:szCs w:val="28"/>
          <w:lang w:eastAsia="ru-RU"/>
        </w:rPr>
      </w:pPr>
    </w:p>
    <w:p w:rsidR="00D74C25" w:rsidRDefault="00D74C25" w:rsidP="00BF7A4A">
      <w:pPr>
        <w:spacing w:after="0" w:line="276" w:lineRule="auto"/>
        <w:rPr>
          <w:rFonts w:ascii="Times New Roman" w:eastAsia="Times New Roman" w:hAnsi="Times New Roman" w:cs="Times New Roman"/>
          <w:b/>
          <w:sz w:val="28"/>
          <w:szCs w:val="28"/>
          <w:lang w:eastAsia="ru-RU"/>
        </w:rPr>
      </w:pPr>
    </w:p>
    <w:p w:rsidR="00BF7A4A" w:rsidRPr="00BF7A4A" w:rsidRDefault="00BF7A4A" w:rsidP="00BF7A4A">
      <w:pPr>
        <w:spacing w:after="0" w:line="276" w:lineRule="auto"/>
        <w:rPr>
          <w:rFonts w:ascii="Times New Roman" w:eastAsia="Times New Roman" w:hAnsi="Times New Roman" w:cs="Times New Roman"/>
          <w:b/>
          <w:sz w:val="28"/>
          <w:szCs w:val="28"/>
          <w:lang w:eastAsia="ru-RU"/>
        </w:rPr>
      </w:pPr>
      <w:r w:rsidRPr="00BF7A4A">
        <w:rPr>
          <w:rFonts w:ascii="Times New Roman" w:eastAsia="Times New Roman" w:hAnsi="Times New Roman" w:cs="Times New Roman"/>
          <w:b/>
          <w:sz w:val="28"/>
          <w:szCs w:val="28"/>
          <w:lang w:eastAsia="ru-RU"/>
        </w:rPr>
        <w:lastRenderedPageBreak/>
        <w:t>Задани</w:t>
      </w:r>
      <w:r w:rsidR="00BE128D">
        <w:rPr>
          <w:rFonts w:ascii="Times New Roman" w:eastAsia="Times New Roman" w:hAnsi="Times New Roman" w:cs="Times New Roman"/>
          <w:b/>
          <w:sz w:val="28"/>
          <w:szCs w:val="28"/>
          <w:lang w:eastAsia="ru-RU"/>
        </w:rPr>
        <w:t>е</w:t>
      </w:r>
      <w:r w:rsidRPr="00BF7A4A">
        <w:rPr>
          <w:rFonts w:ascii="Times New Roman" w:eastAsia="Times New Roman" w:hAnsi="Times New Roman" w:cs="Times New Roman"/>
          <w:b/>
          <w:sz w:val="28"/>
          <w:szCs w:val="28"/>
          <w:lang w:eastAsia="ru-RU"/>
        </w:rPr>
        <w:t>:</w:t>
      </w:r>
    </w:p>
    <w:p w:rsidR="00BF7A4A" w:rsidRPr="00BF7A4A" w:rsidRDefault="00BF7A4A" w:rsidP="00D16BCE">
      <w:pPr>
        <w:numPr>
          <w:ilvl w:val="0"/>
          <w:numId w:val="1"/>
        </w:numPr>
        <w:spacing w:after="200" w:line="276" w:lineRule="auto"/>
        <w:contextualSpacing/>
        <w:jc w:val="both"/>
        <w:rPr>
          <w:rFonts w:ascii="Times New Roman" w:eastAsia="Times New Roman" w:hAnsi="Times New Roman" w:cs="Times New Roman"/>
          <w:sz w:val="28"/>
          <w:szCs w:val="28"/>
          <w:lang w:eastAsia="ru-RU"/>
        </w:rPr>
      </w:pPr>
      <w:r w:rsidRPr="00BF7A4A">
        <w:rPr>
          <w:rFonts w:ascii="Times New Roman" w:eastAsia="Times New Roman" w:hAnsi="Times New Roman" w:cs="Times New Roman"/>
          <w:sz w:val="28"/>
          <w:szCs w:val="28"/>
          <w:lang w:eastAsia="ru-RU"/>
        </w:rPr>
        <w:t>Ознакомьтесь с предложенной информацией</w:t>
      </w:r>
      <w:r w:rsidR="00611E07">
        <w:rPr>
          <w:rFonts w:ascii="Times New Roman" w:eastAsia="Times New Roman" w:hAnsi="Times New Roman" w:cs="Times New Roman"/>
          <w:sz w:val="28"/>
          <w:szCs w:val="28"/>
          <w:lang w:eastAsia="ru-RU"/>
        </w:rPr>
        <w:t xml:space="preserve"> (тбл.1)</w:t>
      </w:r>
    </w:p>
    <w:p w:rsidR="00BF7A4A" w:rsidRPr="00D16BCE" w:rsidRDefault="00BF7A4A" w:rsidP="00F10518">
      <w:pPr>
        <w:spacing w:after="200" w:line="276" w:lineRule="auto"/>
        <w:ind w:left="360"/>
        <w:contextualSpacing/>
        <w:jc w:val="both"/>
        <w:rPr>
          <w:rFonts w:ascii="Times New Roman" w:eastAsia="Times New Roman" w:hAnsi="Times New Roman" w:cs="Times New Roman"/>
          <w:sz w:val="28"/>
          <w:szCs w:val="28"/>
        </w:rPr>
      </w:pPr>
      <w:bookmarkStart w:id="0" w:name="_Hlk6144916"/>
      <w:r w:rsidRPr="00D16BCE">
        <w:rPr>
          <w:rFonts w:ascii="Times New Roman" w:eastAsia="Times New Roman" w:hAnsi="Times New Roman" w:cs="Times New Roman"/>
          <w:sz w:val="28"/>
          <w:szCs w:val="28"/>
          <w:lang w:eastAsia="ru-RU"/>
        </w:rPr>
        <w:t>Выявите признаки недостатка питательных элементов у</w:t>
      </w:r>
      <w:r w:rsidR="00D16BCE" w:rsidRPr="00D16BCE">
        <w:rPr>
          <w:rFonts w:ascii="Times New Roman" w:eastAsia="Times New Roman" w:hAnsi="Times New Roman" w:cs="Times New Roman"/>
          <w:sz w:val="28"/>
          <w:szCs w:val="28"/>
          <w:lang w:eastAsia="ru-RU"/>
        </w:rPr>
        <w:t xml:space="preserve"> предложенного</w:t>
      </w:r>
      <w:r w:rsidRPr="00D16BCE">
        <w:rPr>
          <w:rFonts w:ascii="Times New Roman" w:eastAsia="Times New Roman" w:hAnsi="Times New Roman" w:cs="Times New Roman"/>
          <w:sz w:val="28"/>
          <w:szCs w:val="28"/>
          <w:lang w:eastAsia="ru-RU"/>
        </w:rPr>
        <w:t xml:space="preserve"> растени</w:t>
      </w:r>
      <w:r w:rsidR="00D16BCE" w:rsidRPr="00D16BCE">
        <w:rPr>
          <w:rFonts w:ascii="Times New Roman" w:eastAsia="Times New Roman" w:hAnsi="Times New Roman" w:cs="Times New Roman"/>
          <w:sz w:val="28"/>
          <w:szCs w:val="28"/>
          <w:lang w:eastAsia="ru-RU"/>
        </w:rPr>
        <w:t>я</w:t>
      </w:r>
      <w:r w:rsidRPr="00D16BCE">
        <w:rPr>
          <w:rFonts w:ascii="Times New Roman" w:eastAsia="Times New Roman" w:hAnsi="Times New Roman" w:cs="Times New Roman"/>
          <w:sz w:val="28"/>
          <w:szCs w:val="28"/>
          <w:lang w:eastAsia="ru-RU"/>
        </w:rPr>
        <w:t>.</w:t>
      </w:r>
      <w:r w:rsidR="00D16BCE" w:rsidRPr="00D16BCE">
        <w:rPr>
          <w:rFonts w:ascii="Times New Roman" w:eastAsia="Times New Roman" w:hAnsi="Times New Roman" w:cs="Times New Roman"/>
          <w:sz w:val="28"/>
          <w:szCs w:val="28"/>
          <w:lang w:eastAsia="ru-RU"/>
        </w:rPr>
        <w:t xml:space="preserve"> </w:t>
      </w:r>
      <w:bookmarkEnd w:id="0"/>
      <w:r w:rsidRPr="00D16BCE">
        <w:rPr>
          <w:rFonts w:ascii="Times New Roman" w:eastAsia="Times New Roman" w:hAnsi="Times New Roman" w:cs="Times New Roman"/>
          <w:sz w:val="28"/>
          <w:szCs w:val="28"/>
        </w:rPr>
        <w:t>Ответ</w:t>
      </w:r>
      <w:r w:rsidR="00D16BCE">
        <w:rPr>
          <w:rFonts w:ascii="Times New Roman" w:eastAsia="Times New Roman" w:hAnsi="Times New Roman" w:cs="Times New Roman"/>
          <w:sz w:val="28"/>
          <w:szCs w:val="28"/>
        </w:rPr>
        <w:t xml:space="preserve"> о</w:t>
      </w:r>
      <w:r w:rsidRPr="00D16BCE">
        <w:rPr>
          <w:rFonts w:ascii="Times New Roman" w:eastAsia="Times New Roman" w:hAnsi="Times New Roman" w:cs="Times New Roman"/>
          <w:sz w:val="28"/>
          <w:szCs w:val="28"/>
        </w:rPr>
        <w:t>боснуйте.</w:t>
      </w:r>
    </w:p>
    <w:p w:rsidR="00D16BCE" w:rsidRDefault="00D16BCE" w:rsidP="00D16BCE">
      <w:pPr>
        <w:spacing w:after="0" w:line="276" w:lineRule="auto"/>
        <w:jc w:val="both"/>
        <w:rPr>
          <w:rFonts w:ascii="Times New Roman" w:eastAsia="Times New Roman" w:hAnsi="Times New Roman" w:cs="Times New Roman"/>
          <w:i/>
          <w:sz w:val="28"/>
          <w:szCs w:val="28"/>
          <w:lang w:eastAsia="ru-RU"/>
        </w:rPr>
      </w:pPr>
    </w:p>
    <w:p w:rsidR="001C1747" w:rsidRDefault="00BF7A4A" w:rsidP="00D16BCE">
      <w:pPr>
        <w:spacing w:after="0" w:line="276" w:lineRule="auto"/>
        <w:jc w:val="both"/>
        <w:rPr>
          <w:rFonts w:ascii="Times New Roman" w:eastAsia="Times New Roman" w:hAnsi="Times New Roman" w:cs="Times New Roman"/>
          <w:i/>
          <w:sz w:val="28"/>
          <w:szCs w:val="28"/>
          <w:lang w:eastAsia="ru-RU"/>
        </w:rPr>
      </w:pPr>
      <w:r w:rsidRPr="00BF7A4A">
        <w:rPr>
          <w:rFonts w:ascii="Times New Roman" w:eastAsia="Times New Roman" w:hAnsi="Times New Roman" w:cs="Times New Roman"/>
          <w:i/>
          <w:sz w:val="28"/>
          <w:szCs w:val="28"/>
          <w:lang w:eastAsia="ru-RU"/>
        </w:rPr>
        <w:t xml:space="preserve">У данного растения наблюдаются признаки недостатка __________ </w:t>
      </w:r>
    </w:p>
    <w:p w:rsidR="00002563" w:rsidRDefault="00BF7A4A" w:rsidP="00002563">
      <w:pPr>
        <w:pBdr>
          <w:bottom w:val="single" w:sz="12" w:space="30" w:color="auto"/>
        </w:pBdr>
        <w:spacing w:after="0" w:line="276" w:lineRule="auto"/>
        <w:jc w:val="both"/>
        <w:rPr>
          <w:rFonts w:ascii="Times New Roman" w:eastAsia="Times New Roman" w:hAnsi="Times New Roman" w:cs="Times New Roman"/>
          <w:i/>
          <w:sz w:val="28"/>
          <w:szCs w:val="28"/>
          <w:lang w:eastAsia="ru-RU"/>
        </w:rPr>
      </w:pPr>
      <w:r w:rsidRPr="00BF7A4A">
        <w:rPr>
          <w:rFonts w:ascii="Times New Roman" w:eastAsia="Times New Roman" w:hAnsi="Times New Roman" w:cs="Times New Roman"/>
          <w:i/>
          <w:sz w:val="28"/>
          <w:szCs w:val="28"/>
          <w:lang w:eastAsia="ru-RU"/>
        </w:rPr>
        <w:t>(</w:t>
      </w:r>
      <w:r w:rsidRPr="00BF7A4A">
        <w:rPr>
          <w:rFonts w:ascii="Times New Roman" w:eastAsia="Times New Roman" w:hAnsi="Times New Roman" w:cs="Times New Roman"/>
          <w:i/>
          <w:sz w:val="28"/>
          <w:szCs w:val="28"/>
          <w:lang w:val="en-US" w:eastAsia="ru-RU"/>
        </w:rPr>
        <w:t>N</w:t>
      </w:r>
      <w:r w:rsidRPr="00BF7A4A">
        <w:rPr>
          <w:rFonts w:ascii="Times New Roman" w:eastAsia="Times New Roman" w:hAnsi="Times New Roman" w:cs="Times New Roman"/>
          <w:i/>
          <w:sz w:val="28"/>
          <w:szCs w:val="28"/>
          <w:lang w:eastAsia="ru-RU"/>
        </w:rPr>
        <w:t xml:space="preserve">, </w:t>
      </w:r>
      <w:r w:rsidRPr="00BF7A4A">
        <w:rPr>
          <w:rFonts w:ascii="Times New Roman" w:eastAsia="Times New Roman" w:hAnsi="Times New Roman" w:cs="Times New Roman"/>
          <w:i/>
          <w:sz w:val="28"/>
          <w:szCs w:val="28"/>
          <w:lang w:val="en-US" w:eastAsia="ru-RU"/>
        </w:rPr>
        <w:t>P</w:t>
      </w:r>
      <w:r w:rsidRPr="00BF7A4A">
        <w:rPr>
          <w:rFonts w:ascii="Times New Roman" w:eastAsia="Times New Roman" w:hAnsi="Times New Roman" w:cs="Times New Roman"/>
          <w:i/>
          <w:sz w:val="28"/>
          <w:szCs w:val="28"/>
          <w:lang w:eastAsia="ru-RU"/>
        </w:rPr>
        <w:t>,  или К), так как мы наблюдае</w:t>
      </w:r>
      <w:r w:rsidR="00611E07">
        <w:rPr>
          <w:rFonts w:ascii="Times New Roman" w:eastAsia="Times New Roman" w:hAnsi="Times New Roman" w:cs="Times New Roman"/>
          <w:i/>
          <w:sz w:val="28"/>
          <w:szCs w:val="28"/>
          <w:lang w:eastAsia="ru-RU"/>
        </w:rPr>
        <w:t>м</w:t>
      </w:r>
      <w:r w:rsidR="00002563">
        <w:rPr>
          <w:rFonts w:ascii="Times New Roman" w:eastAsia="Times New Roman" w:hAnsi="Times New Roman" w:cs="Times New Roman"/>
          <w:i/>
          <w:sz w:val="28"/>
          <w:szCs w:val="28"/>
          <w:lang w:eastAsia="ru-RU"/>
        </w:rPr>
        <w:t>________________</w:t>
      </w:r>
    </w:p>
    <w:p w:rsidR="00002563" w:rsidRDefault="00002563" w:rsidP="00002563">
      <w:pPr>
        <w:pBdr>
          <w:bottom w:val="single" w:sz="12" w:space="30" w:color="auto"/>
        </w:pBdr>
        <w:spacing w:after="0" w:line="276" w:lineRule="auto"/>
        <w:jc w:val="both"/>
        <w:rPr>
          <w:rFonts w:ascii="Times New Roman" w:eastAsia="Times New Roman" w:hAnsi="Times New Roman" w:cs="Times New Roman"/>
          <w:i/>
          <w:sz w:val="28"/>
          <w:szCs w:val="28"/>
          <w:lang w:eastAsia="ru-RU"/>
        </w:rPr>
      </w:pPr>
    </w:p>
    <w:p w:rsidR="00002563" w:rsidRDefault="00F10518" w:rsidP="00002563">
      <w:pPr>
        <w:pBdr>
          <w:bottom w:val="single" w:sz="12" w:space="30" w:color="auto"/>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2</w:t>
      </w:r>
      <w:r w:rsidR="00265546" w:rsidRPr="00265546">
        <w:rPr>
          <w:rFonts w:ascii="Times New Roman" w:hAnsi="Times New Roman" w:cs="Times New Roman"/>
          <w:sz w:val="28"/>
          <w:szCs w:val="28"/>
        </w:rPr>
        <w:t>.</w:t>
      </w:r>
      <w:bookmarkStart w:id="1" w:name="_Hlk6144951"/>
      <w:r w:rsidR="00265546" w:rsidRPr="00265546">
        <w:rPr>
          <w:rFonts w:ascii="Times New Roman" w:hAnsi="Times New Roman" w:cs="Times New Roman"/>
          <w:sz w:val="28"/>
          <w:szCs w:val="28"/>
        </w:rPr>
        <w:t>Выберите из списка минеральное удобрение для подкормки данного растения</w:t>
      </w:r>
      <w:r w:rsidR="00611E07">
        <w:rPr>
          <w:rFonts w:ascii="Times New Roman" w:hAnsi="Times New Roman" w:cs="Times New Roman"/>
          <w:sz w:val="28"/>
          <w:szCs w:val="28"/>
        </w:rPr>
        <w:t xml:space="preserve"> </w:t>
      </w:r>
      <w:bookmarkEnd w:id="1"/>
      <w:r w:rsidR="00611E07">
        <w:rPr>
          <w:rFonts w:ascii="Times New Roman" w:hAnsi="Times New Roman" w:cs="Times New Roman"/>
          <w:sz w:val="28"/>
          <w:szCs w:val="28"/>
        </w:rPr>
        <w:t>(тбл.2)</w:t>
      </w:r>
    </w:p>
    <w:p w:rsidR="00002563" w:rsidRDefault="00F10518" w:rsidP="00002563">
      <w:pPr>
        <w:pBdr>
          <w:bottom w:val="single" w:sz="12" w:space="30" w:color="auto"/>
        </w:pBd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00265546" w:rsidRPr="00265546">
        <w:rPr>
          <w:rFonts w:ascii="Times New Roman" w:hAnsi="Times New Roman" w:cs="Times New Roman"/>
          <w:sz w:val="28"/>
          <w:szCs w:val="28"/>
        </w:rPr>
        <w:t>.</w:t>
      </w:r>
      <w:bookmarkStart w:id="2" w:name="_Hlk6147143"/>
      <w:r w:rsidR="00265546" w:rsidRPr="00265546">
        <w:rPr>
          <w:rFonts w:ascii="Times New Roman" w:hAnsi="Times New Roman" w:cs="Times New Roman"/>
          <w:sz w:val="28"/>
          <w:szCs w:val="28"/>
        </w:rPr>
        <w:t>Рассчитайте массу удобрения</w:t>
      </w:r>
      <w:r w:rsidR="00D66641" w:rsidRPr="00D66641">
        <w:rPr>
          <w:rFonts w:ascii="Times New Roman" w:hAnsi="Times New Roman" w:cs="Times New Roman"/>
          <w:sz w:val="28"/>
          <w:szCs w:val="28"/>
        </w:rPr>
        <w:t xml:space="preserve"> (</w:t>
      </w:r>
      <w:r w:rsidR="00D66641">
        <w:rPr>
          <w:rFonts w:ascii="Times New Roman" w:hAnsi="Times New Roman" w:cs="Times New Roman"/>
          <w:sz w:val="28"/>
          <w:szCs w:val="28"/>
          <w:lang w:val="en-US"/>
        </w:rPr>
        <w:t>m</w:t>
      </w:r>
      <w:r w:rsidR="00D66641">
        <w:rPr>
          <w:rFonts w:ascii="Times New Roman" w:hAnsi="Times New Roman" w:cs="Times New Roman"/>
          <w:sz w:val="28"/>
          <w:szCs w:val="28"/>
          <w:vertAlign w:val="subscript"/>
        </w:rPr>
        <w:t>в</w:t>
      </w:r>
      <w:r w:rsidR="00002563">
        <w:rPr>
          <w:rFonts w:ascii="Times New Roman" w:hAnsi="Times New Roman" w:cs="Times New Roman"/>
          <w:sz w:val="28"/>
          <w:szCs w:val="28"/>
          <w:vertAlign w:val="subscript"/>
        </w:rPr>
        <w:t xml:space="preserve"> </w:t>
      </w:r>
      <w:r w:rsidR="00002563">
        <w:rPr>
          <w:rFonts w:ascii="Times New Roman" w:hAnsi="Times New Roman" w:cs="Times New Roman"/>
          <w:sz w:val="28"/>
          <w:szCs w:val="28"/>
        </w:rPr>
        <w:t>?</w:t>
      </w:r>
      <w:r w:rsidR="00D66641" w:rsidRPr="00D66641">
        <w:rPr>
          <w:rFonts w:ascii="Times New Roman" w:hAnsi="Times New Roman" w:cs="Times New Roman"/>
          <w:sz w:val="28"/>
          <w:szCs w:val="28"/>
          <w:vertAlign w:val="subscript"/>
        </w:rPr>
        <w:t xml:space="preserve"> </w:t>
      </w:r>
      <w:r w:rsidR="00D66641" w:rsidRPr="00D66641">
        <w:rPr>
          <w:rFonts w:ascii="Times New Roman" w:hAnsi="Times New Roman" w:cs="Times New Roman"/>
          <w:sz w:val="28"/>
          <w:szCs w:val="28"/>
        </w:rPr>
        <w:t xml:space="preserve">) </w:t>
      </w:r>
      <w:r w:rsidR="00265546" w:rsidRPr="00265546">
        <w:rPr>
          <w:rFonts w:ascii="Times New Roman" w:hAnsi="Times New Roman" w:cs="Times New Roman"/>
          <w:sz w:val="28"/>
          <w:szCs w:val="28"/>
        </w:rPr>
        <w:t xml:space="preserve"> для приготовления </w:t>
      </w:r>
      <w:r w:rsidR="00D66641" w:rsidRPr="00D66641">
        <w:rPr>
          <w:rFonts w:ascii="Times New Roman" w:hAnsi="Times New Roman" w:cs="Times New Roman"/>
          <w:sz w:val="28"/>
          <w:szCs w:val="28"/>
        </w:rPr>
        <w:t>5</w:t>
      </w:r>
      <w:r w:rsidR="00265546" w:rsidRPr="00265546">
        <w:rPr>
          <w:rFonts w:ascii="Times New Roman" w:hAnsi="Times New Roman" w:cs="Times New Roman"/>
          <w:sz w:val="28"/>
          <w:szCs w:val="28"/>
        </w:rPr>
        <w:t xml:space="preserve">00 г раствора с массовой долей </w:t>
      </w:r>
      <w:r w:rsidR="001C1747">
        <w:rPr>
          <w:rFonts w:ascii="Times New Roman" w:hAnsi="Times New Roman" w:cs="Times New Roman"/>
          <w:sz w:val="28"/>
          <w:szCs w:val="28"/>
        </w:rPr>
        <w:t>2</w:t>
      </w:r>
      <w:r w:rsidR="00265546" w:rsidRPr="00265546">
        <w:rPr>
          <w:rFonts w:ascii="Times New Roman" w:hAnsi="Times New Roman" w:cs="Times New Roman"/>
          <w:sz w:val="28"/>
          <w:szCs w:val="28"/>
        </w:rPr>
        <w:t>%</w:t>
      </w:r>
      <w:r w:rsidR="001C1747">
        <w:rPr>
          <w:rFonts w:ascii="Times New Roman" w:hAnsi="Times New Roman" w:cs="Times New Roman"/>
          <w:sz w:val="28"/>
          <w:szCs w:val="28"/>
        </w:rPr>
        <w:t xml:space="preserve">. </w:t>
      </w:r>
      <w:bookmarkEnd w:id="2"/>
      <w:r w:rsidR="001C1747">
        <w:rPr>
          <w:rFonts w:ascii="Times New Roman" w:hAnsi="Times New Roman" w:cs="Times New Roman"/>
          <w:sz w:val="28"/>
          <w:szCs w:val="28"/>
        </w:rPr>
        <w:t>Приготовьте раствор.</w:t>
      </w:r>
      <w:bookmarkStart w:id="3" w:name="_Hlk5399956"/>
    </w:p>
    <w:p w:rsidR="00D66641" w:rsidRDefault="00D66641" w:rsidP="00F10518">
      <w:pPr>
        <w:pBdr>
          <w:bottom w:val="single" w:sz="12" w:space="30" w:color="auto"/>
        </w:pBdr>
        <w:spacing w:after="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w:t>
      </w:r>
      <w:r>
        <w:rPr>
          <w:rFonts w:ascii="Times New Roman" w:hAnsi="Times New Roman" w:cs="Times New Roman"/>
          <w:sz w:val="28"/>
          <w:szCs w:val="28"/>
          <w:vertAlign w:val="subscript"/>
        </w:rPr>
        <w:t>в</w:t>
      </w:r>
      <w:bookmarkEnd w:id="3"/>
      <w:r w:rsidRPr="00D66641">
        <w:rPr>
          <w:rFonts w:ascii="Times New Roman" w:hAnsi="Times New Roman" w:cs="Times New Roman"/>
          <w:sz w:val="28"/>
          <w:szCs w:val="28"/>
          <w:vertAlign w:val="subscript"/>
        </w:rPr>
        <w:t xml:space="preserve"> </w:t>
      </w:r>
      <w:r w:rsidRPr="00D66641">
        <w:rPr>
          <w:rFonts w:ascii="Times New Roman" w:hAnsi="Times New Roman" w:cs="Times New Roman"/>
          <w:sz w:val="28"/>
          <w:szCs w:val="28"/>
        </w:rPr>
        <w:t xml:space="preserve">= </w:t>
      </w:r>
      <w:r>
        <w:rPr>
          <w:rFonts w:ascii="Arial" w:hAnsi="Arial" w:cs="Arial"/>
          <w:sz w:val="28"/>
          <w:szCs w:val="28"/>
          <w:lang w:val="en-US"/>
        </w:rPr>
        <w:t>Ꞷ</w:t>
      </w:r>
      <w:r w:rsidRPr="00D66641">
        <w:rPr>
          <w:rFonts w:ascii="Times New Roman" w:hAnsi="Times New Roman" w:cs="Times New Roman"/>
          <w:sz w:val="28"/>
          <w:szCs w:val="28"/>
        </w:rPr>
        <w:t>*</w:t>
      </w:r>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p</w:t>
      </w:r>
      <w:r w:rsidRPr="00D66641">
        <w:rPr>
          <w:rFonts w:ascii="Times New Roman" w:hAnsi="Times New Roman" w:cs="Times New Roman"/>
          <w:sz w:val="28"/>
          <w:szCs w:val="28"/>
          <w:vertAlign w:val="subscript"/>
        </w:rPr>
        <w:t xml:space="preserve"> </w:t>
      </w:r>
      <w:r w:rsidRPr="00D66641">
        <w:rPr>
          <w:rFonts w:ascii="Times New Roman" w:hAnsi="Times New Roman" w:cs="Times New Roman"/>
          <w:sz w:val="28"/>
          <w:szCs w:val="28"/>
        </w:rPr>
        <w:t>/</w:t>
      </w:r>
      <w:r>
        <w:rPr>
          <w:rFonts w:ascii="Times New Roman" w:hAnsi="Times New Roman" w:cs="Times New Roman"/>
          <w:sz w:val="28"/>
          <w:szCs w:val="28"/>
          <w:lang w:val="en-US"/>
        </w:rPr>
        <w:t>100%</w:t>
      </w:r>
    </w:p>
    <w:p w:rsidR="00F10518" w:rsidRPr="00F10518" w:rsidRDefault="00F10518" w:rsidP="00F10518">
      <w:pPr>
        <w:pBdr>
          <w:bottom w:val="single" w:sz="12" w:space="30" w:color="auto"/>
        </w:pBdr>
        <w:spacing w:after="0" w:line="276" w:lineRule="auto"/>
        <w:jc w:val="cente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 xml:space="preserve">воды </w:t>
      </w:r>
      <w:r>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p</w:t>
      </w:r>
      <w:r w:rsidRPr="00F10518">
        <w:rPr>
          <w:rFonts w:ascii="Times New Roman" w:hAnsi="Times New Roman" w:cs="Times New Roman"/>
          <w:sz w:val="28"/>
          <w:szCs w:val="28"/>
          <w:vertAlign w:val="subscript"/>
        </w:rPr>
        <w:t xml:space="preserve"> </w:t>
      </w:r>
      <w:r w:rsidRPr="00F10518">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vertAlign w:val="subscript"/>
        </w:rPr>
        <w:t>в</w:t>
      </w:r>
    </w:p>
    <w:p w:rsidR="00611E07" w:rsidRDefault="00611E07" w:rsidP="00D66641">
      <w:pPr>
        <w:jc w:val="center"/>
        <w:rPr>
          <w:rFonts w:ascii="Times New Roman" w:hAnsi="Times New Roman" w:cs="Times New Roman"/>
          <w:sz w:val="28"/>
          <w:szCs w:val="28"/>
        </w:rPr>
      </w:pPr>
    </w:p>
    <w:p w:rsidR="00812D0B" w:rsidRPr="00D66641" w:rsidRDefault="001C1747" w:rsidP="001C1747">
      <w:pPr>
        <w:jc w:val="center"/>
        <w:rPr>
          <w:rFonts w:ascii="Times New Roman" w:hAnsi="Times New Roman" w:cs="Times New Roman"/>
          <w:b/>
          <w:sz w:val="28"/>
          <w:szCs w:val="28"/>
        </w:rPr>
      </w:pPr>
      <w:r w:rsidRPr="00D66641">
        <w:rPr>
          <w:rFonts w:ascii="Times New Roman" w:hAnsi="Times New Roman" w:cs="Times New Roman"/>
          <w:b/>
          <w:sz w:val="28"/>
          <w:szCs w:val="28"/>
        </w:rPr>
        <w:t>Приготовление раствора</w:t>
      </w:r>
    </w:p>
    <w:p w:rsidR="001C1747" w:rsidRPr="001C1747" w:rsidRDefault="00804EA2" w:rsidP="00804EA2">
      <w:pPr>
        <w:rPr>
          <w:rFonts w:ascii="Times New Roman" w:hAnsi="Times New Roman" w:cs="Times New Roman"/>
          <w:sz w:val="28"/>
          <w:szCs w:val="28"/>
        </w:rPr>
      </w:pPr>
      <w:r w:rsidRPr="00804EA2">
        <w:rPr>
          <w:noProof/>
        </w:rPr>
        <w:drawing>
          <wp:inline distT="0" distB="0" distL="0" distR="0" wp14:anchorId="5B5F28A6" wp14:editId="6CA75792">
            <wp:extent cx="5678170" cy="293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6998" cy="2938261"/>
                    </a:xfrm>
                    <a:prstGeom prst="rect">
                      <a:avLst/>
                    </a:prstGeom>
                  </pic:spPr>
                </pic:pic>
              </a:graphicData>
            </a:graphic>
          </wp:inline>
        </w:drawing>
      </w:r>
    </w:p>
    <w:p w:rsidR="00812D0B" w:rsidRDefault="00812D0B" w:rsidP="00812D0B">
      <w:pPr>
        <w:ind w:firstLine="708"/>
        <w:jc w:val="both"/>
        <w:rPr>
          <w:rFonts w:ascii="Times New Roman" w:hAnsi="Times New Roman" w:cs="Times New Roman"/>
          <w:sz w:val="24"/>
          <w:szCs w:val="24"/>
        </w:rPr>
      </w:pPr>
    </w:p>
    <w:p w:rsidR="00812D0B" w:rsidRPr="00812D0B" w:rsidRDefault="00812D0B" w:rsidP="00812D0B">
      <w:pPr>
        <w:ind w:firstLine="708"/>
        <w:jc w:val="both"/>
        <w:rPr>
          <w:rFonts w:ascii="Times New Roman" w:hAnsi="Times New Roman" w:cs="Times New Roman"/>
          <w:sz w:val="24"/>
          <w:szCs w:val="24"/>
        </w:rPr>
      </w:pPr>
    </w:p>
    <w:p w:rsidR="00812D0B" w:rsidRDefault="00812D0B" w:rsidP="00973179">
      <w:pPr>
        <w:jc w:val="both"/>
        <w:rPr>
          <w:rFonts w:ascii="Times New Roman" w:hAnsi="Times New Roman" w:cs="Times New Roman"/>
          <w:sz w:val="24"/>
          <w:szCs w:val="24"/>
        </w:rPr>
      </w:pPr>
    </w:p>
    <w:p w:rsidR="00002563" w:rsidRDefault="00002563" w:rsidP="00002563">
      <w:pPr>
        <w:ind w:firstLine="708"/>
        <w:jc w:val="right"/>
        <w:rPr>
          <w:rFonts w:ascii="Times New Roman" w:hAnsi="Times New Roman" w:cs="Times New Roman"/>
          <w:b/>
          <w:sz w:val="24"/>
          <w:szCs w:val="24"/>
        </w:rPr>
      </w:pPr>
    </w:p>
    <w:p w:rsidR="00F10518" w:rsidRDefault="00F10518" w:rsidP="00002563">
      <w:pPr>
        <w:ind w:firstLine="708"/>
        <w:jc w:val="right"/>
        <w:rPr>
          <w:rFonts w:ascii="Times New Roman" w:hAnsi="Times New Roman" w:cs="Times New Roman"/>
          <w:b/>
          <w:sz w:val="24"/>
          <w:szCs w:val="24"/>
        </w:rPr>
      </w:pPr>
    </w:p>
    <w:p w:rsidR="00F10518" w:rsidRDefault="00F10518" w:rsidP="00002563">
      <w:pPr>
        <w:ind w:firstLine="708"/>
        <w:jc w:val="right"/>
        <w:rPr>
          <w:rFonts w:ascii="Times New Roman" w:hAnsi="Times New Roman" w:cs="Times New Roman"/>
          <w:b/>
          <w:sz w:val="24"/>
          <w:szCs w:val="24"/>
        </w:rPr>
      </w:pPr>
    </w:p>
    <w:p w:rsidR="00002563" w:rsidRPr="00002563" w:rsidRDefault="00611E07" w:rsidP="00002563">
      <w:pPr>
        <w:ind w:firstLine="708"/>
        <w:jc w:val="right"/>
        <w:rPr>
          <w:rFonts w:ascii="Times New Roman" w:hAnsi="Times New Roman" w:cs="Times New Roman"/>
          <w:b/>
          <w:sz w:val="24"/>
          <w:szCs w:val="24"/>
        </w:rPr>
      </w:pPr>
      <w:r w:rsidRPr="00002563">
        <w:rPr>
          <w:rFonts w:ascii="Times New Roman" w:hAnsi="Times New Roman" w:cs="Times New Roman"/>
          <w:b/>
          <w:sz w:val="24"/>
          <w:szCs w:val="24"/>
        </w:rPr>
        <w:lastRenderedPageBreak/>
        <w:t>Таблица 1</w:t>
      </w:r>
    </w:p>
    <w:p w:rsidR="00611E07" w:rsidRPr="00611E07" w:rsidRDefault="00611E07" w:rsidP="00002563">
      <w:pPr>
        <w:ind w:firstLine="708"/>
        <w:jc w:val="center"/>
        <w:rPr>
          <w:rFonts w:ascii="Times New Roman" w:hAnsi="Times New Roman" w:cs="Times New Roman"/>
          <w:b/>
          <w:sz w:val="24"/>
          <w:szCs w:val="24"/>
        </w:rPr>
      </w:pPr>
      <w:r w:rsidRPr="00611E07">
        <w:rPr>
          <w:rFonts w:ascii="Times New Roman" w:hAnsi="Times New Roman" w:cs="Times New Roman"/>
          <w:b/>
          <w:sz w:val="24"/>
          <w:szCs w:val="24"/>
        </w:rPr>
        <w:t>Признаки нехватки питательных элементов</w:t>
      </w:r>
    </w:p>
    <w:tbl>
      <w:tblPr>
        <w:tblStyle w:val="a5"/>
        <w:tblW w:w="0" w:type="auto"/>
        <w:tblLook w:val="04A0" w:firstRow="1" w:lastRow="0" w:firstColumn="1" w:lastColumn="0" w:noHBand="0" w:noVBand="1"/>
      </w:tblPr>
      <w:tblGrid>
        <w:gridCol w:w="3115"/>
        <w:gridCol w:w="6094"/>
      </w:tblGrid>
      <w:tr w:rsidR="00611E07" w:rsidTr="00710B9A">
        <w:tc>
          <w:tcPr>
            <w:tcW w:w="3115" w:type="dxa"/>
          </w:tcPr>
          <w:p w:rsidR="00611E07" w:rsidRPr="00265546" w:rsidRDefault="00611E07" w:rsidP="00710B9A">
            <w:pPr>
              <w:spacing w:line="276" w:lineRule="auto"/>
              <w:jc w:val="center"/>
              <w:rPr>
                <w:rFonts w:ascii="Times New Roman" w:hAnsi="Times New Roman" w:cs="Times New Roman"/>
                <w:b/>
                <w:sz w:val="24"/>
                <w:szCs w:val="24"/>
              </w:rPr>
            </w:pPr>
            <w:r w:rsidRPr="00265546">
              <w:rPr>
                <w:rFonts w:ascii="Times New Roman" w:hAnsi="Times New Roman" w:cs="Times New Roman"/>
                <w:b/>
                <w:sz w:val="24"/>
                <w:szCs w:val="24"/>
              </w:rPr>
              <w:t>Питательный элемент</w:t>
            </w:r>
          </w:p>
        </w:tc>
        <w:tc>
          <w:tcPr>
            <w:tcW w:w="6094" w:type="dxa"/>
          </w:tcPr>
          <w:p w:rsidR="00611E07" w:rsidRPr="00265546" w:rsidRDefault="00611E07" w:rsidP="00710B9A">
            <w:pPr>
              <w:spacing w:line="276" w:lineRule="auto"/>
              <w:jc w:val="center"/>
              <w:rPr>
                <w:rFonts w:ascii="Times New Roman" w:hAnsi="Times New Roman" w:cs="Times New Roman"/>
                <w:b/>
                <w:sz w:val="24"/>
                <w:szCs w:val="24"/>
              </w:rPr>
            </w:pPr>
            <w:r w:rsidRPr="00265546">
              <w:rPr>
                <w:rFonts w:ascii="Times New Roman" w:hAnsi="Times New Roman" w:cs="Times New Roman"/>
                <w:b/>
                <w:sz w:val="24"/>
                <w:szCs w:val="24"/>
              </w:rPr>
              <w:t>Признаки</w:t>
            </w:r>
          </w:p>
        </w:tc>
      </w:tr>
      <w:tr w:rsidR="00611E07" w:rsidTr="00710B9A">
        <w:tc>
          <w:tcPr>
            <w:tcW w:w="3115" w:type="dxa"/>
          </w:tcPr>
          <w:p w:rsidR="00611E07" w:rsidRPr="00265546" w:rsidRDefault="00611E07" w:rsidP="00710B9A">
            <w:pPr>
              <w:spacing w:line="276" w:lineRule="auto"/>
              <w:jc w:val="both"/>
              <w:rPr>
                <w:rFonts w:ascii="Times New Roman" w:hAnsi="Times New Roman" w:cs="Times New Roman"/>
                <w:b/>
                <w:sz w:val="24"/>
                <w:szCs w:val="24"/>
              </w:rPr>
            </w:pPr>
            <w:r w:rsidRPr="00265546">
              <w:rPr>
                <w:rFonts w:ascii="Times New Roman" w:hAnsi="Times New Roman" w:cs="Times New Roman"/>
                <w:b/>
                <w:sz w:val="24"/>
                <w:szCs w:val="24"/>
              </w:rPr>
              <w:t>Азот</w:t>
            </w:r>
          </w:p>
        </w:tc>
        <w:tc>
          <w:tcPr>
            <w:tcW w:w="6094" w:type="dxa"/>
          </w:tcPr>
          <w:p w:rsidR="00611E07" w:rsidRPr="00265546" w:rsidRDefault="00611E07" w:rsidP="00710B9A">
            <w:pPr>
              <w:spacing w:line="276" w:lineRule="auto"/>
              <w:jc w:val="both"/>
              <w:rPr>
                <w:rFonts w:ascii="Times New Roman" w:hAnsi="Times New Roman" w:cs="Times New Roman"/>
                <w:sz w:val="24"/>
                <w:szCs w:val="24"/>
              </w:rPr>
            </w:pPr>
            <w:r w:rsidRPr="00265546">
              <w:rPr>
                <w:rFonts w:ascii="Times New Roman" w:hAnsi="Times New Roman" w:cs="Times New Roman"/>
                <w:sz w:val="24"/>
                <w:szCs w:val="24"/>
              </w:rPr>
              <w:t>Мало новых побегов. Листья бледнеют, становятся светло-зеленого цвета, возможны также красноватые оттенки листьев, листья преждевременно опадают.</w:t>
            </w:r>
          </w:p>
        </w:tc>
      </w:tr>
      <w:tr w:rsidR="00611E07" w:rsidTr="00710B9A">
        <w:tc>
          <w:tcPr>
            <w:tcW w:w="3115" w:type="dxa"/>
          </w:tcPr>
          <w:p w:rsidR="00611E07" w:rsidRPr="00265546" w:rsidRDefault="00611E07" w:rsidP="00710B9A">
            <w:pPr>
              <w:spacing w:line="276" w:lineRule="auto"/>
              <w:jc w:val="both"/>
              <w:rPr>
                <w:rFonts w:ascii="Times New Roman" w:hAnsi="Times New Roman" w:cs="Times New Roman"/>
                <w:b/>
                <w:sz w:val="24"/>
                <w:szCs w:val="24"/>
              </w:rPr>
            </w:pPr>
            <w:r w:rsidRPr="00265546">
              <w:rPr>
                <w:rFonts w:ascii="Times New Roman" w:hAnsi="Times New Roman" w:cs="Times New Roman"/>
                <w:b/>
                <w:sz w:val="24"/>
                <w:szCs w:val="24"/>
              </w:rPr>
              <w:t>Фосфор</w:t>
            </w:r>
          </w:p>
        </w:tc>
        <w:tc>
          <w:tcPr>
            <w:tcW w:w="6094" w:type="dxa"/>
          </w:tcPr>
          <w:p w:rsidR="00611E07" w:rsidRPr="00265546" w:rsidRDefault="00611E07" w:rsidP="00710B9A">
            <w:pPr>
              <w:spacing w:line="276" w:lineRule="auto"/>
              <w:jc w:val="both"/>
              <w:rPr>
                <w:rFonts w:ascii="Times New Roman" w:hAnsi="Times New Roman" w:cs="Times New Roman"/>
                <w:sz w:val="24"/>
                <w:szCs w:val="24"/>
              </w:rPr>
            </w:pPr>
            <w:r w:rsidRPr="00265546">
              <w:rPr>
                <w:rFonts w:ascii="Times New Roman" w:hAnsi="Times New Roman" w:cs="Times New Roman"/>
                <w:sz w:val="24"/>
                <w:szCs w:val="24"/>
              </w:rPr>
              <w:t xml:space="preserve">Короткие и тонкие побеги, мелкие, преждевременно опадающие листья. Окраска листьев темно-зеленая, голубоватая, тусклая. При сильном недостатке фосфора в окраске листьев, черешков листьев и колосьев появляются пурпурные, а у некоторых растений—фиолетовые оттенки. При отмирании тканей листа появляются темные, иногда черные пятна. Засыхающие листья имеют темный, почти черный цвет. Признаки недостатка фосфора появляются сначала на более старых, нижних листьях. </w:t>
            </w:r>
          </w:p>
        </w:tc>
      </w:tr>
      <w:tr w:rsidR="00611E07" w:rsidTr="00710B9A">
        <w:tc>
          <w:tcPr>
            <w:tcW w:w="3115" w:type="dxa"/>
          </w:tcPr>
          <w:p w:rsidR="00611E07" w:rsidRPr="00265546" w:rsidRDefault="00611E07" w:rsidP="00710B9A">
            <w:pPr>
              <w:spacing w:line="276" w:lineRule="auto"/>
              <w:jc w:val="both"/>
              <w:rPr>
                <w:rFonts w:ascii="Times New Roman" w:hAnsi="Times New Roman" w:cs="Times New Roman"/>
                <w:b/>
                <w:sz w:val="24"/>
                <w:szCs w:val="24"/>
              </w:rPr>
            </w:pPr>
            <w:r w:rsidRPr="00265546">
              <w:rPr>
                <w:rFonts w:ascii="Times New Roman" w:hAnsi="Times New Roman" w:cs="Times New Roman"/>
                <w:b/>
                <w:sz w:val="24"/>
                <w:szCs w:val="24"/>
              </w:rPr>
              <w:t>Калий</w:t>
            </w:r>
          </w:p>
        </w:tc>
        <w:tc>
          <w:tcPr>
            <w:tcW w:w="6094" w:type="dxa"/>
          </w:tcPr>
          <w:p w:rsidR="00611E07" w:rsidRPr="00265546" w:rsidRDefault="00611E07" w:rsidP="00710B9A">
            <w:pPr>
              <w:spacing w:line="276" w:lineRule="auto"/>
              <w:jc w:val="both"/>
              <w:rPr>
                <w:rFonts w:ascii="Times New Roman" w:hAnsi="Times New Roman" w:cs="Times New Roman"/>
                <w:sz w:val="24"/>
                <w:szCs w:val="24"/>
              </w:rPr>
            </w:pPr>
            <w:r w:rsidRPr="00265546">
              <w:rPr>
                <w:rFonts w:ascii="Times New Roman" w:hAnsi="Times New Roman" w:cs="Times New Roman"/>
                <w:sz w:val="24"/>
                <w:szCs w:val="24"/>
              </w:rPr>
              <w:t xml:space="preserve">При недостатке калия окраска листьев голубовато-зеленая, тусклая, часто с бронзовым оттенком. Наблюдается пожелтение, а в дальнейшем побурение и отмирание кончиков и краев листьев (краевой «ожог» листьев).  </w:t>
            </w:r>
            <w:r w:rsidRPr="00265546">
              <w:rPr>
                <w:rFonts w:ascii="Times New Roman" w:eastAsiaTheme="minorEastAsia" w:hAnsi="Times New Roman" w:cs="Times New Roman"/>
                <w:sz w:val="24"/>
                <w:szCs w:val="24"/>
                <w:lang w:eastAsia="ru-RU"/>
              </w:rPr>
              <w:t xml:space="preserve"> </w:t>
            </w:r>
            <w:r w:rsidRPr="00265546">
              <w:rPr>
                <w:rFonts w:ascii="Times New Roman" w:hAnsi="Times New Roman" w:cs="Times New Roman"/>
                <w:sz w:val="24"/>
                <w:szCs w:val="24"/>
              </w:rPr>
              <w:t>Развивается бурая пятнистость особенно ближе к краям. Края листьев закручиваются, наблюдается морщинистость.</w:t>
            </w:r>
          </w:p>
        </w:tc>
      </w:tr>
    </w:tbl>
    <w:p w:rsidR="00812D0B" w:rsidRPr="00002563" w:rsidRDefault="00611E07" w:rsidP="00611E07">
      <w:pPr>
        <w:jc w:val="right"/>
        <w:rPr>
          <w:rFonts w:ascii="Times New Roman" w:hAnsi="Times New Roman" w:cs="Times New Roman"/>
          <w:b/>
          <w:sz w:val="24"/>
          <w:szCs w:val="24"/>
        </w:rPr>
      </w:pPr>
      <w:r w:rsidRPr="00002563">
        <w:rPr>
          <w:rFonts w:ascii="Times New Roman" w:hAnsi="Times New Roman" w:cs="Times New Roman"/>
          <w:b/>
          <w:sz w:val="24"/>
          <w:szCs w:val="24"/>
        </w:rPr>
        <w:t>Таблица 2</w:t>
      </w:r>
    </w:p>
    <w:tbl>
      <w:tblPr>
        <w:tblStyle w:val="a5"/>
        <w:tblW w:w="0" w:type="auto"/>
        <w:tblLook w:val="04A0" w:firstRow="1" w:lastRow="0" w:firstColumn="1" w:lastColumn="0" w:noHBand="0" w:noVBand="1"/>
      </w:tblPr>
      <w:tblGrid>
        <w:gridCol w:w="2547"/>
        <w:gridCol w:w="6798"/>
      </w:tblGrid>
      <w:tr w:rsidR="00611E07" w:rsidTr="00710B9A">
        <w:tc>
          <w:tcPr>
            <w:tcW w:w="2547" w:type="dxa"/>
          </w:tcPr>
          <w:p w:rsidR="00611E07" w:rsidRDefault="00611E07" w:rsidP="00710B9A">
            <w:pPr>
              <w:jc w:val="both"/>
              <w:rPr>
                <w:rFonts w:ascii="Times New Roman" w:hAnsi="Times New Roman" w:cs="Times New Roman"/>
                <w:sz w:val="24"/>
                <w:szCs w:val="24"/>
              </w:rPr>
            </w:pPr>
            <w:r>
              <w:rPr>
                <w:rFonts w:ascii="Times New Roman" w:hAnsi="Times New Roman" w:cs="Times New Roman"/>
                <w:sz w:val="24"/>
                <w:szCs w:val="24"/>
              </w:rPr>
              <w:t>Удобрения</w:t>
            </w:r>
          </w:p>
        </w:tc>
        <w:tc>
          <w:tcPr>
            <w:tcW w:w="6798" w:type="dxa"/>
          </w:tcPr>
          <w:p w:rsidR="00611E07" w:rsidRDefault="00611E07" w:rsidP="00710B9A">
            <w:pPr>
              <w:jc w:val="both"/>
              <w:rPr>
                <w:rFonts w:ascii="Times New Roman" w:hAnsi="Times New Roman" w:cs="Times New Roman"/>
                <w:sz w:val="24"/>
                <w:szCs w:val="24"/>
              </w:rPr>
            </w:pPr>
            <w:r>
              <w:rPr>
                <w:rFonts w:ascii="Times New Roman" w:hAnsi="Times New Roman" w:cs="Times New Roman"/>
                <w:sz w:val="24"/>
                <w:szCs w:val="24"/>
              </w:rPr>
              <w:t>Название, формула</w:t>
            </w:r>
          </w:p>
        </w:tc>
      </w:tr>
      <w:tr w:rsidR="00611E07" w:rsidTr="00710B9A">
        <w:tc>
          <w:tcPr>
            <w:tcW w:w="2547" w:type="dxa"/>
          </w:tcPr>
          <w:p w:rsidR="00611E07" w:rsidRDefault="00611E07" w:rsidP="00710B9A">
            <w:pPr>
              <w:jc w:val="both"/>
              <w:rPr>
                <w:rFonts w:ascii="Times New Roman" w:hAnsi="Times New Roman" w:cs="Times New Roman"/>
                <w:sz w:val="24"/>
                <w:szCs w:val="24"/>
              </w:rPr>
            </w:pPr>
            <w:r>
              <w:rPr>
                <w:rFonts w:ascii="Times New Roman" w:hAnsi="Times New Roman" w:cs="Times New Roman"/>
                <w:sz w:val="24"/>
                <w:szCs w:val="24"/>
              </w:rPr>
              <w:t>Азотные удобрения</w:t>
            </w:r>
          </w:p>
        </w:tc>
        <w:tc>
          <w:tcPr>
            <w:tcW w:w="6798" w:type="dxa"/>
          </w:tcPr>
          <w:p w:rsidR="00611E07" w:rsidRPr="00973179" w:rsidRDefault="00611E07" w:rsidP="00710B9A">
            <w:pPr>
              <w:jc w:val="both"/>
              <w:rPr>
                <w:rFonts w:ascii="Times New Roman" w:hAnsi="Times New Roman" w:cs="Times New Roman"/>
                <w:sz w:val="24"/>
                <w:szCs w:val="24"/>
              </w:rPr>
            </w:pPr>
            <w:r w:rsidRPr="00973179">
              <w:rPr>
                <w:rFonts w:ascii="Times New Roman" w:hAnsi="Times New Roman" w:cs="Times New Roman"/>
                <w:sz w:val="24"/>
                <w:szCs w:val="24"/>
              </w:rPr>
              <w:t>Сульфат аммония (</w:t>
            </w:r>
            <w:r>
              <w:rPr>
                <w:rFonts w:ascii="Times New Roman" w:hAnsi="Times New Roman" w:cs="Times New Roman"/>
                <w:sz w:val="24"/>
                <w:szCs w:val="24"/>
                <w:lang w:val="en-US"/>
              </w:rPr>
              <w:t>NH</w:t>
            </w:r>
            <w:r w:rsidRPr="00973179">
              <w:rPr>
                <w:rFonts w:ascii="Times New Roman" w:hAnsi="Times New Roman" w:cs="Times New Roman"/>
                <w:sz w:val="24"/>
                <w:szCs w:val="24"/>
                <w:vertAlign w:val="subscript"/>
              </w:rPr>
              <w:t>4</w:t>
            </w:r>
            <w:r w:rsidR="00002563">
              <w:rPr>
                <w:rFonts w:ascii="Times New Roman" w:hAnsi="Times New Roman" w:cs="Times New Roman"/>
                <w:sz w:val="24"/>
                <w:szCs w:val="24"/>
                <w:vertAlign w:val="subscript"/>
              </w:rPr>
              <w:t xml:space="preserve"> </w:t>
            </w:r>
            <w:r w:rsidR="00002563">
              <w:rPr>
                <w:rFonts w:ascii="Times New Roman" w:hAnsi="Times New Roman" w:cs="Times New Roman"/>
                <w:sz w:val="24"/>
                <w:szCs w:val="24"/>
              </w:rPr>
              <w:t>)</w:t>
            </w:r>
            <w:r w:rsidR="00002563">
              <w:rPr>
                <w:rFonts w:ascii="Times New Roman" w:hAnsi="Times New Roman" w:cs="Times New Roman"/>
                <w:sz w:val="24"/>
                <w:szCs w:val="24"/>
                <w:vertAlign w:val="subscript"/>
              </w:rPr>
              <w:t>2</w:t>
            </w:r>
            <w:r>
              <w:rPr>
                <w:rFonts w:ascii="Times New Roman" w:hAnsi="Times New Roman" w:cs="Times New Roman"/>
                <w:sz w:val="24"/>
                <w:szCs w:val="24"/>
                <w:lang w:val="en-US"/>
              </w:rPr>
              <w:t>SO</w:t>
            </w:r>
            <w:r w:rsidRPr="00973179">
              <w:rPr>
                <w:rFonts w:ascii="Times New Roman" w:hAnsi="Times New Roman" w:cs="Times New Roman"/>
                <w:sz w:val="24"/>
                <w:szCs w:val="24"/>
                <w:vertAlign w:val="subscript"/>
              </w:rPr>
              <w:t>4</w:t>
            </w:r>
          </w:p>
          <w:p w:rsidR="00611E07" w:rsidRPr="00973179" w:rsidRDefault="00611E07" w:rsidP="00710B9A">
            <w:pPr>
              <w:jc w:val="both"/>
              <w:rPr>
                <w:rFonts w:ascii="Times New Roman" w:hAnsi="Times New Roman" w:cs="Times New Roman"/>
                <w:sz w:val="24"/>
                <w:szCs w:val="24"/>
              </w:rPr>
            </w:pPr>
            <w:r w:rsidRPr="00973179">
              <w:rPr>
                <w:rFonts w:ascii="Times New Roman" w:hAnsi="Times New Roman" w:cs="Times New Roman"/>
                <w:sz w:val="24"/>
                <w:szCs w:val="24"/>
              </w:rPr>
              <w:t xml:space="preserve">Хлористый аммоний </w:t>
            </w:r>
            <w:r>
              <w:rPr>
                <w:rFonts w:ascii="Times New Roman" w:hAnsi="Times New Roman" w:cs="Times New Roman"/>
                <w:sz w:val="24"/>
                <w:szCs w:val="24"/>
                <w:lang w:val="en-US"/>
              </w:rPr>
              <w:t>NH</w:t>
            </w:r>
            <w:r w:rsidRPr="00973179">
              <w:rPr>
                <w:rFonts w:ascii="Times New Roman" w:hAnsi="Times New Roman" w:cs="Times New Roman"/>
                <w:sz w:val="24"/>
                <w:szCs w:val="24"/>
                <w:vertAlign w:val="subscript"/>
              </w:rPr>
              <w:t>4</w:t>
            </w:r>
            <w:r>
              <w:rPr>
                <w:rFonts w:ascii="Times New Roman" w:hAnsi="Times New Roman" w:cs="Times New Roman"/>
                <w:sz w:val="24"/>
                <w:szCs w:val="24"/>
                <w:lang w:val="en-US"/>
              </w:rPr>
              <w:t>Cl</w:t>
            </w:r>
          </w:p>
          <w:p w:rsidR="00611E07" w:rsidRPr="000627C0" w:rsidRDefault="00611E07" w:rsidP="00710B9A">
            <w:pPr>
              <w:jc w:val="both"/>
              <w:rPr>
                <w:rFonts w:ascii="Times New Roman" w:hAnsi="Times New Roman" w:cs="Times New Roman"/>
                <w:sz w:val="24"/>
                <w:szCs w:val="24"/>
              </w:rPr>
            </w:pPr>
            <w:r w:rsidRPr="00973179">
              <w:rPr>
                <w:rFonts w:ascii="Times New Roman" w:hAnsi="Times New Roman" w:cs="Times New Roman"/>
                <w:sz w:val="24"/>
                <w:szCs w:val="24"/>
              </w:rPr>
              <w:t>Карбонат аммония (</w:t>
            </w:r>
            <w:r>
              <w:rPr>
                <w:rFonts w:ascii="Times New Roman" w:hAnsi="Times New Roman" w:cs="Times New Roman"/>
                <w:sz w:val="24"/>
                <w:szCs w:val="24"/>
                <w:lang w:val="en-US"/>
              </w:rPr>
              <w:t>NH</w:t>
            </w:r>
            <w:r w:rsidRPr="000627C0">
              <w:rPr>
                <w:rFonts w:ascii="Times New Roman" w:hAnsi="Times New Roman" w:cs="Times New Roman"/>
                <w:sz w:val="24"/>
                <w:szCs w:val="24"/>
                <w:vertAlign w:val="subscript"/>
              </w:rPr>
              <w:t>4</w:t>
            </w:r>
            <w:r w:rsidR="00002563">
              <w:rPr>
                <w:rFonts w:ascii="Times New Roman" w:hAnsi="Times New Roman" w:cs="Times New Roman"/>
                <w:sz w:val="24"/>
                <w:szCs w:val="24"/>
                <w:vertAlign w:val="subscript"/>
              </w:rPr>
              <w:t xml:space="preserve"> </w:t>
            </w:r>
            <w:r w:rsidR="00002563">
              <w:rPr>
                <w:rFonts w:ascii="Times New Roman" w:hAnsi="Times New Roman" w:cs="Times New Roman"/>
                <w:sz w:val="24"/>
                <w:szCs w:val="24"/>
              </w:rPr>
              <w:t>)</w:t>
            </w:r>
            <w:r w:rsidR="00002563">
              <w:rPr>
                <w:rFonts w:ascii="Times New Roman" w:hAnsi="Times New Roman" w:cs="Times New Roman"/>
                <w:sz w:val="24"/>
                <w:szCs w:val="24"/>
                <w:vertAlign w:val="subscript"/>
              </w:rPr>
              <w:t>2</w:t>
            </w:r>
            <w:r>
              <w:rPr>
                <w:rFonts w:ascii="Times New Roman" w:hAnsi="Times New Roman" w:cs="Times New Roman"/>
                <w:sz w:val="24"/>
                <w:szCs w:val="24"/>
                <w:lang w:val="en-US"/>
              </w:rPr>
              <w:t>CO</w:t>
            </w:r>
            <w:r w:rsidRPr="000627C0">
              <w:rPr>
                <w:rFonts w:ascii="Times New Roman" w:hAnsi="Times New Roman" w:cs="Times New Roman"/>
                <w:sz w:val="24"/>
                <w:szCs w:val="24"/>
                <w:vertAlign w:val="subscript"/>
              </w:rPr>
              <w:t>3</w:t>
            </w:r>
          </w:p>
          <w:p w:rsidR="00611E07" w:rsidRPr="000627C0" w:rsidRDefault="00611E07" w:rsidP="00710B9A">
            <w:pPr>
              <w:jc w:val="both"/>
              <w:rPr>
                <w:rFonts w:ascii="Times New Roman" w:hAnsi="Times New Roman" w:cs="Times New Roman"/>
                <w:sz w:val="24"/>
                <w:szCs w:val="24"/>
              </w:rPr>
            </w:pPr>
            <w:r w:rsidRPr="00973179">
              <w:rPr>
                <w:rFonts w:ascii="Times New Roman" w:hAnsi="Times New Roman" w:cs="Times New Roman"/>
                <w:sz w:val="24"/>
                <w:szCs w:val="24"/>
              </w:rPr>
              <w:t>Натриевая селитра</w:t>
            </w:r>
            <w:r w:rsidRPr="000627C0">
              <w:rPr>
                <w:rFonts w:ascii="Times New Roman" w:hAnsi="Times New Roman" w:cs="Times New Roman"/>
                <w:sz w:val="24"/>
                <w:szCs w:val="24"/>
              </w:rPr>
              <w:t xml:space="preserve"> </w:t>
            </w:r>
            <w:r>
              <w:rPr>
                <w:rFonts w:ascii="Times New Roman" w:hAnsi="Times New Roman" w:cs="Times New Roman"/>
                <w:sz w:val="24"/>
                <w:szCs w:val="24"/>
                <w:lang w:val="en-US"/>
              </w:rPr>
              <w:t>NaNO</w:t>
            </w:r>
            <w:r w:rsidRPr="000627C0">
              <w:rPr>
                <w:rFonts w:ascii="Times New Roman" w:hAnsi="Times New Roman" w:cs="Times New Roman"/>
                <w:sz w:val="24"/>
                <w:szCs w:val="24"/>
                <w:vertAlign w:val="subscript"/>
              </w:rPr>
              <w:t>3</w:t>
            </w:r>
          </w:p>
          <w:p w:rsidR="00611E07" w:rsidRPr="00002563" w:rsidRDefault="00611E07" w:rsidP="00710B9A">
            <w:pPr>
              <w:jc w:val="both"/>
              <w:rPr>
                <w:rFonts w:ascii="Times New Roman" w:hAnsi="Times New Roman" w:cs="Times New Roman"/>
                <w:sz w:val="24"/>
                <w:szCs w:val="24"/>
              </w:rPr>
            </w:pPr>
            <w:r w:rsidRPr="00973179">
              <w:rPr>
                <w:rFonts w:ascii="Times New Roman" w:hAnsi="Times New Roman" w:cs="Times New Roman"/>
                <w:sz w:val="24"/>
                <w:szCs w:val="24"/>
              </w:rPr>
              <w:t>Кальциевая селитра</w:t>
            </w:r>
            <w:r w:rsidRPr="000627C0">
              <w:rPr>
                <w:rFonts w:ascii="Times New Roman" w:hAnsi="Times New Roman" w:cs="Times New Roman"/>
                <w:sz w:val="24"/>
                <w:szCs w:val="24"/>
              </w:rPr>
              <w:t xml:space="preserve"> </w:t>
            </w:r>
            <w:r>
              <w:rPr>
                <w:rFonts w:ascii="Times New Roman" w:hAnsi="Times New Roman" w:cs="Times New Roman"/>
                <w:sz w:val="24"/>
                <w:szCs w:val="24"/>
                <w:lang w:val="en-US"/>
              </w:rPr>
              <w:t>Ca</w:t>
            </w:r>
            <w:r w:rsidR="00002563">
              <w:rPr>
                <w:rFonts w:ascii="Times New Roman" w:hAnsi="Times New Roman" w:cs="Times New Roman"/>
                <w:sz w:val="24"/>
                <w:szCs w:val="24"/>
              </w:rPr>
              <w:t>(</w:t>
            </w:r>
            <w:r>
              <w:rPr>
                <w:rFonts w:ascii="Times New Roman" w:hAnsi="Times New Roman" w:cs="Times New Roman"/>
                <w:sz w:val="24"/>
                <w:szCs w:val="24"/>
                <w:lang w:val="en-US"/>
              </w:rPr>
              <w:t>NO</w:t>
            </w:r>
            <w:r w:rsidRPr="000627C0">
              <w:rPr>
                <w:rFonts w:ascii="Times New Roman" w:hAnsi="Times New Roman" w:cs="Times New Roman"/>
                <w:sz w:val="24"/>
                <w:szCs w:val="24"/>
                <w:vertAlign w:val="subscript"/>
              </w:rPr>
              <w:t>3</w:t>
            </w:r>
            <w:r w:rsidRPr="000627C0">
              <w:rPr>
                <w:rFonts w:ascii="Times New Roman" w:hAnsi="Times New Roman" w:cs="Times New Roman"/>
                <w:sz w:val="24"/>
                <w:szCs w:val="24"/>
              </w:rPr>
              <w:t>)</w:t>
            </w:r>
            <w:r w:rsidR="00002563">
              <w:rPr>
                <w:rFonts w:ascii="Times New Roman" w:hAnsi="Times New Roman" w:cs="Times New Roman"/>
                <w:sz w:val="24"/>
                <w:szCs w:val="24"/>
                <w:vertAlign w:val="subscript"/>
              </w:rPr>
              <w:t xml:space="preserve">2 </w:t>
            </w:r>
          </w:p>
          <w:p w:rsidR="00611E07" w:rsidRPr="000627C0" w:rsidRDefault="00611E07" w:rsidP="00710B9A">
            <w:pPr>
              <w:jc w:val="both"/>
              <w:rPr>
                <w:rFonts w:ascii="Times New Roman" w:hAnsi="Times New Roman" w:cs="Times New Roman"/>
                <w:sz w:val="24"/>
                <w:szCs w:val="24"/>
              </w:rPr>
            </w:pPr>
            <w:r w:rsidRPr="00973179">
              <w:rPr>
                <w:rFonts w:ascii="Times New Roman" w:hAnsi="Times New Roman" w:cs="Times New Roman"/>
                <w:sz w:val="24"/>
                <w:szCs w:val="24"/>
              </w:rPr>
              <w:t>Калиевая селитра</w:t>
            </w:r>
            <w:r w:rsidRPr="000627C0">
              <w:rPr>
                <w:rFonts w:ascii="Times New Roman" w:hAnsi="Times New Roman" w:cs="Times New Roman"/>
                <w:sz w:val="24"/>
                <w:szCs w:val="24"/>
              </w:rPr>
              <w:t xml:space="preserve"> </w:t>
            </w:r>
            <w:r>
              <w:rPr>
                <w:rFonts w:ascii="Times New Roman" w:hAnsi="Times New Roman" w:cs="Times New Roman"/>
                <w:sz w:val="24"/>
                <w:szCs w:val="24"/>
              </w:rPr>
              <w:t>KN</w:t>
            </w:r>
            <w:r>
              <w:rPr>
                <w:rFonts w:ascii="Times New Roman" w:hAnsi="Times New Roman" w:cs="Times New Roman"/>
                <w:sz w:val="24"/>
                <w:szCs w:val="24"/>
                <w:lang w:val="en-US"/>
              </w:rPr>
              <w:t>O</w:t>
            </w:r>
            <w:r w:rsidRPr="000627C0">
              <w:rPr>
                <w:rFonts w:ascii="Times New Roman" w:hAnsi="Times New Roman" w:cs="Times New Roman"/>
                <w:sz w:val="24"/>
                <w:szCs w:val="24"/>
                <w:vertAlign w:val="subscript"/>
              </w:rPr>
              <w:t>3</w:t>
            </w:r>
          </w:p>
          <w:p w:rsidR="00611E07" w:rsidRPr="000627C0" w:rsidRDefault="00611E07" w:rsidP="00710B9A">
            <w:pPr>
              <w:jc w:val="both"/>
              <w:rPr>
                <w:rFonts w:ascii="Times New Roman" w:hAnsi="Times New Roman" w:cs="Times New Roman"/>
                <w:sz w:val="24"/>
                <w:szCs w:val="24"/>
              </w:rPr>
            </w:pPr>
            <w:r w:rsidRPr="00973179">
              <w:rPr>
                <w:rFonts w:ascii="Times New Roman" w:hAnsi="Times New Roman" w:cs="Times New Roman"/>
                <w:sz w:val="24"/>
                <w:szCs w:val="24"/>
              </w:rPr>
              <w:t>Аммиачная селитра</w:t>
            </w:r>
            <w:r w:rsidRPr="000627C0">
              <w:rPr>
                <w:rFonts w:ascii="Times New Roman" w:hAnsi="Times New Roman" w:cs="Times New Roman"/>
                <w:sz w:val="24"/>
                <w:szCs w:val="24"/>
              </w:rPr>
              <w:t xml:space="preserve"> </w:t>
            </w:r>
            <w:r>
              <w:rPr>
                <w:rFonts w:ascii="Times New Roman" w:hAnsi="Times New Roman" w:cs="Times New Roman"/>
                <w:sz w:val="24"/>
                <w:szCs w:val="24"/>
                <w:lang w:val="en-US"/>
              </w:rPr>
              <w:t>NH</w:t>
            </w:r>
            <w:r w:rsidRPr="000627C0">
              <w:rPr>
                <w:rFonts w:ascii="Times New Roman" w:hAnsi="Times New Roman" w:cs="Times New Roman"/>
                <w:sz w:val="24"/>
                <w:szCs w:val="24"/>
                <w:vertAlign w:val="subscript"/>
              </w:rPr>
              <w:t>4</w:t>
            </w:r>
            <w:r>
              <w:rPr>
                <w:rFonts w:ascii="Times New Roman" w:hAnsi="Times New Roman" w:cs="Times New Roman"/>
                <w:sz w:val="24"/>
                <w:szCs w:val="24"/>
                <w:lang w:val="en-US"/>
              </w:rPr>
              <w:t>NO</w:t>
            </w:r>
            <w:r w:rsidRPr="000627C0">
              <w:rPr>
                <w:rFonts w:ascii="Times New Roman" w:hAnsi="Times New Roman" w:cs="Times New Roman"/>
                <w:sz w:val="24"/>
                <w:szCs w:val="24"/>
                <w:vertAlign w:val="subscript"/>
              </w:rPr>
              <w:t>3</w:t>
            </w:r>
          </w:p>
          <w:p w:rsidR="00611E07" w:rsidRDefault="00611E07" w:rsidP="00611E07">
            <w:pPr>
              <w:jc w:val="both"/>
              <w:rPr>
                <w:rFonts w:ascii="Times New Roman" w:hAnsi="Times New Roman" w:cs="Times New Roman"/>
                <w:sz w:val="24"/>
                <w:szCs w:val="24"/>
              </w:rPr>
            </w:pPr>
            <w:r w:rsidRPr="00973179">
              <w:rPr>
                <w:rFonts w:ascii="Times New Roman" w:hAnsi="Times New Roman" w:cs="Times New Roman"/>
                <w:sz w:val="24"/>
                <w:szCs w:val="24"/>
              </w:rPr>
              <w:t>Мочевина (карбамид)</w:t>
            </w:r>
            <w:r w:rsidRPr="000627C0">
              <w:rPr>
                <w:rFonts w:ascii="Times New Roman" w:hAnsi="Times New Roman" w:cs="Times New Roman"/>
                <w:sz w:val="24"/>
                <w:szCs w:val="24"/>
              </w:rPr>
              <w:t xml:space="preserve"> </w:t>
            </w:r>
            <w:r>
              <w:rPr>
                <w:rFonts w:ascii="Times New Roman" w:hAnsi="Times New Roman" w:cs="Times New Roman"/>
                <w:sz w:val="24"/>
                <w:szCs w:val="24"/>
                <w:lang w:val="en-US"/>
              </w:rPr>
              <w:t>N</w:t>
            </w:r>
            <w:r w:rsidRPr="00CA590C">
              <w:rPr>
                <w:rFonts w:ascii="Times New Roman" w:hAnsi="Times New Roman" w:cs="Times New Roman"/>
                <w:sz w:val="24"/>
                <w:szCs w:val="24"/>
                <w:vertAlign w:val="subscript"/>
              </w:rPr>
              <w:t>2</w:t>
            </w:r>
            <w:r>
              <w:rPr>
                <w:rFonts w:ascii="Times New Roman" w:hAnsi="Times New Roman" w:cs="Times New Roman"/>
                <w:sz w:val="24"/>
                <w:szCs w:val="24"/>
                <w:lang w:val="en-US"/>
              </w:rPr>
              <w:t>H</w:t>
            </w:r>
            <w:r w:rsidRPr="00CA590C">
              <w:rPr>
                <w:rFonts w:ascii="Times New Roman" w:hAnsi="Times New Roman" w:cs="Times New Roman"/>
                <w:sz w:val="24"/>
                <w:szCs w:val="24"/>
                <w:vertAlign w:val="subscript"/>
              </w:rPr>
              <w:t>4</w:t>
            </w:r>
            <w:r>
              <w:rPr>
                <w:rFonts w:ascii="Times New Roman" w:hAnsi="Times New Roman" w:cs="Times New Roman"/>
                <w:sz w:val="24"/>
                <w:szCs w:val="24"/>
                <w:lang w:val="en-US"/>
              </w:rPr>
              <w:t>O</w:t>
            </w:r>
          </w:p>
        </w:tc>
      </w:tr>
      <w:tr w:rsidR="00611E07" w:rsidTr="00710B9A">
        <w:tc>
          <w:tcPr>
            <w:tcW w:w="2547" w:type="dxa"/>
          </w:tcPr>
          <w:p w:rsidR="00611E07" w:rsidRDefault="00611E07" w:rsidP="00710B9A">
            <w:pPr>
              <w:jc w:val="both"/>
              <w:rPr>
                <w:rFonts w:ascii="Times New Roman" w:hAnsi="Times New Roman" w:cs="Times New Roman"/>
                <w:sz w:val="24"/>
                <w:szCs w:val="24"/>
              </w:rPr>
            </w:pPr>
            <w:r>
              <w:rPr>
                <w:rFonts w:ascii="Times New Roman" w:hAnsi="Times New Roman" w:cs="Times New Roman"/>
                <w:sz w:val="24"/>
                <w:szCs w:val="24"/>
              </w:rPr>
              <w:t>Фосфорные удобрения</w:t>
            </w:r>
          </w:p>
        </w:tc>
        <w:tc>
          <w:tcPr>
            <w:tcW w:w="6798" w:type="dxa"/>
          </w:tcPr>
          <w:p w:rsidR="00611E07" w:rsidRPr="00002563" w:rsidRDefault="00611E07" w:rsidP="00710B9A">
            <w:pPr>
              <w:jc w:val="both"/>
              <w:rPr>
                <w:rFonts w:ascii="Times New Roman" w:hAnsi="Times New Roman" w:cs="Times New Roman"/>
                <w:sz w:val="24"/>
                <w:szCs w:val="24"/>
                <w:vertAlign w:val="subscript"/>
              </w:rPr>
            </w:pPr>
            <w:r>
              <w:rPr>
                <w:rFonts w:ascii="Times New Roman" w:hAnsi="Times New Roman" w:cs="Times New Roman"/>
                <w:sz w:val="24"/>
                <w:szCs w:val="24"/>
              </w:rPr>
              <w:t>Фосфоритная мука</w:t>
            </w:r>
            <w:r w:rsidRPr="000627C0">
              <w:rPr>
                <w:rFonts w:ascii="Times New Roman" w:hAnsi="Times New Roman" w:cs="Times New Roman"/>
                <w:sz w:val="24"/>
                <w:szCs w:val="24"/>
              </w:rPr>
              <w:t xml:space="preserve"> </w:t>
            </w:r>
            <w:r>
              <w:rPr>
                <w:rFonts w:ascii="Times New Roman" w:hAnsi="Times New Roman" w:cs="Times New Roman"/>
                <w:sz w:val="24"/>
                <w:szCs w:val="24"/>
                <w:lang w:val="en-US"/>
              </w:rPr>
              <w:t>Ca</w:t>
            </w:r>
            <w:r w:rsidRPr="000627C0">
              <w:rPr>
                <w:rFonts w:ascii="Times New Roman" w:hAnsi="Times New Roman" w:cs="Times New Roman"/>
                <w:sz w:val="24"/>
                <w:szCs w:val="24"/>
                <w:vertAlign w:val="subscript"/>
              </w:rPr>
              <w:t>3</w:t>
            </w:r>
            <w:r w:rsidR="00002563">
              <w:rPr>
                <w:rFonts w:ascii="Times New Roman" w:hAnsi="Times New Roman" w:cs="Times New Roman"/>
                <w:sz w:val="24"/>
                <w:szCs w:val="24"/>
                <w:vertAlign w:val="subscript"/>
              </w:rPr>
              <w:t xml:space="preserve"> </w:t>
            </w:r>
            <w:r w:rsidR="00002563">
              <w:rPr>
                <w:rFonts w:ascii="Times New Roman" w:hAnsi="Times New Roman" w:cs="Times New Roman"/>
                <w:sz w:val="24"/>
                <w:szCs w:val="24"/>
              </w:rPr>
              <w:t>(</w:t>
            </w:r>
            <w:r>
              <w:rPr>
                <w:rFonts w:ascii="Times New Roman" w:hAnsi="Times New Roman" w:cs="Times New Roman"/>
                <w:sz w:val="24"/>
                <w:szCs w:val="24"/>
                <w:lang w:val="en-US"/>
              </w:rPr>
              <w:t>PO</w:t>
            </w:r>
            <w:r w:rsidRPr="000627C0">
              <w:rPr>
                <w:rFonts w:ascii="Times New Roman" w:hAnsi="Times New Roman" w:cs="Times New Roman"/>
                <w:sz w:val="24"/>
                <w:szCs w:val="24"/>
                <w:vertAlign w:val="subscript"/>
              </w:rPr>
              <w:t>4</w:t>
            </w:r>
            <w:r w:rsidRPr="000627C0">
              <w:rPr>
                <w:rFonts w:ascii="Times New Roman" w:hAnsi="Times New Roman" w:cs="Times New Roman"/>
                <w:sz w:val="24"/>
                <w:szCs w:val="24"/>
              </w:rPr>
              <w:t>)</w:t>
            </w:r>
            <w:r w:rsidR="00002563">
              <w:rPr>
                <w:rFonts w:ascii="Times New Roman" w:hAnsi="Times New Roman" w:cs="Times New Roman"/>
                <w:sz w:val="24"/>
                <w:szCs w:val="24"/>
                <w:vertAlign w:val="subscript"/>
              </w:rPr>
              <w:t>2</w:t>
            </w:r>
          </w:p>
          <w:p w:rsidR="00611E07" w:rsidRPr="00002563" w:rsidRDefault="00611E07" w:rsidP="00611E07">
            <w:pPr>
              <w:jc w:val="both"/>
              <w:rPr>
                <w:rFonts w:ascii="Times New Roman" w:hAnsi="Times New Roman" w:cs="Times New Roman"/>
                <w:sz w:val="24"/>
                <w:szCs w:val="24"/>
                <w:vertAlign w:val="subscript"/>
              </w:rPr>
            </w:pPr>
            <w:r>
              <w:rPr>
                <w:rFonts w:ascii="Times New Roman" w:hAnsi="Times New Roman" w:cs="Times New Roman"/>
                <w:sz w:val="24"/>
                <w:szCs w:val="24"/>
              </w:rPr>
              <w:t>Суперфосфат</w:t>
            </w:r>
            <w:r w:rsidRPr="000627C0">
              <w:rPr>
                <w:rFonts w:ascii="Times New Roman" w:hAnsi="Times New Roman" w:cs="Times New Roman"/>
                <w:sz w:val="24"/>
                <w:szCs w:val="24"/>
              </w:rPr>
              <w:t xml:space="preserve"> (</w:t>
            </w:r>
            <w:r>
              <w:rPr>
                <w:rFonts w:ascii="Times New Roman" w:hAnsi="Times New Roman" w:cs="Times New Roman"/>
                <w:sz w:val="24"/>
                <w:szCs w:val="24"/>
              </w:rPr>
              <w:t xml:space="preserve">простой и двойной) (в основе </w:t>
            </w:r>
            <w:r>
              <w:rPr>
                <w:rFonts w:ascii="Times New Roman" w:hAnsi="Times New Roman" w:cs="Times New Roman"/>
                <w:sz w:val="24"/>
                <w:szCs w:val="24"/>
                <w:lang w:val="en-US"/>
              </w:rPr>
              <w:t>Ca</w:t>
            </w:r>
            <w:r w:rsidRPr="000627C0">
              <w:rPr>
                <w:rFonts w:ascii="Times New Roman" w:hAnsi="Times New Roman" w:cs="Times New Roman"/>
                <w:sz w:val="24"/>
                <w:szCs w:val="24"/>
              </w:rPr>
              <w:t>(</w:t>
            </w:r>
            <w:r>
              <w:rPr>
                <w:rFonts w:ascii="Times New Roman" w:hAnsi="Times New Roman" w:cs="Times New Roman"/>
                <w:sz w:val="24"/>
                <w:szCs w:val="24"/>
              </w:rPr>
              <w:t>H</w:t>
            </w:r>
            <w:r w:rsidRPr="000627C0">
              <w:rPr>
                <w:rFonts w:ascii="Times New Roman" w:hAnsi="Times New Roman" w:cs="Times New Roman"/>
                <w:sz w:val="24"/>
                <w:szCs w:val="24"/>
                <w:vertAlign w:val="subscript"/>
              </w:rPr>
              <w:t xml:space="preserve">2 </w:t>
            </w:r>
            <w:r>
              <w:rPr>
                <w:rFonts w:ascii="Times New Roman" w:hAnsi="Times New Roman" w:cs="Times New Roman"/>
                <w:sz w:val="24"/>
                <w:szCs w:val="24"/>
                <w:lang w:val="en-US"/>
              </w:rPr>
              <w:t>PO</w:t>
            </w:r>
            <w:r w:rsidRPr="000627C0">
              <w:rPr>
                <w:rFonts w:ascii="Times New Roman" w:hAnsi="Times New Roman" w:cs="Times New Roman"/>
                <w:sz w:val="24"/>
                <w:szCs w:val="24"/>
                <w:vertAlign w:val="subscript"/>
              </w:rPr>
              <w:t>4</w:t>
            </w:r>
            <w:r w:rsidRPr="000627C0">
              <w:rPr>
                <w:rFonts w:ascii="Times New Roman" w:hAnsi="Times New Roman" w:cs="Times New Roman"/>
                <w:sz w:val="24"/>
                <w:szCs w:val="24"/>
              </w:rPr>
              <w:t>)</w:t>
            </w:r>
            <w:r w:rsidR="00002563">
              <w:rPr>
                <w:rFonts w:ascii="Times New Roman" w:hAnsi="Times New Roman" w:cs="Times New Roman"/>
                <w:sz w:val="24"/>
                <w:szCs w:val="24"/>
                <w:vertAlign w:val="subscript"/>
              </w:rPr>
              <w:t>2</w:t>
            </w:r>
          </w:p>
        </w:tc>
      </w:tr>
      <w:tr w:rsidR="00611E07" w:rsidTr="00710B9A">
        <w:tc>
          <w:tcPr>
            <w:tcW w:w="2547" w:type="dxa"/>
          </w:tcPr>
          <w:p w:rsidR="00611E07" w:rsidRDefault="00611E07" w:rsidP="00710B9A">
            <w:pPr>
              <w:jc w:val="both"/>
              <w:rPr>
                <w:rFonts w:ascii="Times New Roman" w:hAnsi="Times New Roman" w:cs="Times New Roman"/>
                <w:sz w:val="24"/>
                <w:szCs w:val="24"/>
              </w:rPr>
            </w:pPr>
            <w:r>
              <w:rPr>
                <w:rFonts w:ascii="Times New Roman" w:hAnsi="Times New Roman" w:cs="Times New Roman"/>
                <w:sz w:val="24"/>
                <w:szCs w:val="24"/>
              </w:rPr>
              <w:t>Калийные удобрения</w:t>
            </w:r>
          </w:p>
        </w:tc>
        <w:tc>
          <w:tcPr>
            <w:tcW w:w="6798" w:type="dxa"/>
          </w:tcPr>
          <w:p w:rsidR="00611E07" w:rsidRPr="00CA590C" w:rsidRDefault="00611E07" w:rsidP="00710B9A">
            <w:pPr>
              <w:jc w:val="both"/>
              <w:rPr>
                <w:rFonts w:ascii="Times New Roman" w:hAnsi="Times New Roman" w:cs="Times New Roman"/>
                <w:sz w:val="24"/>
                <w:szCs w:val="24"/>
              </w:rPr>
            </w:pPr>
            <w:r>
              <w:rPr>
                <w:rFonts w:ascii="Times New Roman" w:hAnsi="Times New Roman" w:cs="Times New Roman"/>
                <w:sz w:val="24"/>
                <w:szCs w:val="24"/>
              </w:rPr>
              <w:t>Хлорид калия</w:t>
            </w:r>
            <w:r w:rsidRPr="00CA590C">
              <w:rPr>
                <w:rFonts w:ascii="Times New Roman" w:hAnsi="Times New Roman" w:cs="Times New Roman"/>
                <w:sz w:val="24"/>
                <w:szCs w:val="24"/>
              </w:rPr>
              <w:t xml:space="preserve"> </w:t>
            </w:r>
            <w:r>
              <w:rPr>
                <w:rFonts w:ascii="Times New Roman" w:hAnsi="Times New Roman" w:cs="Times New Roman"/>
                <w:sz w:val="24"/>
                <w:szCs w:val="24"/>
                <w:lang w:val="en-US"/>
              </w:rPr>
              <w:t>KCl</w:t>
            </w:r>
          </w:p>
          <w:p w:rsidR="00611E07" w:rsidRPr="00973179" w:rsidRDefault="00611E07" w:rsidP="00710B9A">
            <w:pPr>
              <w:jc w:val="both"/>
              <w:rPr>
                <w:rFonts w:ascii="Times New Roman" w:hAnsi="Times New Roman" w:cs="Times New Roman"/>
                <w:sz w:val="24"/>
                <w:szCs w:val="24"/>
              </w:rPr>
            </w:pPr>
            <w:r>
              <w:rPr>
                <w:rFonts w:ascii="Times New Roman" w:hAnsi="Times New Roman" w:cs="Times New Roman"/>
                <w:sz w:val="24"/>
                <w:szCs w:val="24"/>
              </w:rPr>
              <w:t xml:space="preserve">Сульфат калия </w:t>
            </w:r>
            <w:r w:rsidRPr="00973179">
              <w:rPr>
                <w:rFonts w:ascii="Times New Roman" w:hAnsi="Times New Roman" w:cs="Times New Roman"/>
                <w:sz w:val="24"/>
                <w:szCs w:val="24"/>
              </w:rPr>
              <w:t>K</w:t>
            </w:r>
            <w:r w:rsidRPr="00973179">
              <w:rPr>
                <w:rFonts w:ascii="Times New Roman" w:hAnsi="Times New Roman" w:cs="Times New Roman"/>
                <w:sz w:val="24"/>
                <w:szCs w:val="24"/>
                <w:vertAlign w:val="subscript"/>
              </w:rPr>
              <w:t>2</w:t>
            </w:r>
            <w:r w:rsidRPr="00973179">
              <w:rPr>
                <w:rFonts w:ascii="Times New Roman" w:hAnsi="Times New Roman" w:cs="Times New Roman"/>
                <w:sz w:val="24"/>
                <w:szCs w:val="24"/>
              </w:rPr>
              <w:t xml:space="preserve"> </w:t>
            </w:r>
            <w:r>
              <w:rPr>
                <w:rFonts w:ascii="Times New Roman" w:hAnsi="Times New Roman" w:cs="Times New Roman"/>
                <w:sz w:val="24"/>
                <w:szCs w:val="24"/>
              </w:rPr>
              <w:t>SO</w:t>
            </w:r>
            <w:r w:rsidRPr="00973179">
              <w:rPr>
                <w:rFonts w:ascii="Times New Roman" w:hAnsi="Times New Roman" w:cs="Times New Roman"/>
                <w:sz w:val="24"/>
                <w:szCs w:val="24"/>
                <w:vertAlign w:val="subscript"/>
              </w:rPr>
              <w:t xml:space="preserve">4 </w:t>
            </w:r>
          </w:p>
          <w:p w:rsidR="00611E07" w:rsidRPr="00D16BCE" w:rsidRDefault="00611E07" w:rsidP="00710B9A">
            <w:pPr>
              <w:jc w:val="both"/>
              <w:rPr>
                <w:rFonts w:ascii="Times New Roman" w:hAnsi="Times New Roman" w:cs="Times New Roman"/>
                <w:sz w:val="24"/>
                <w:szCs w:val="24"/>
              </w:rPr>
            </w:pPr>
            <w:r>
              <w:rPr>
                <w:rFonts w:ascii="Times New Roman" w:hAnsi="Times New Roman" w:cs="Times New Roman"/>
                <w:sz w:val="24"/>
                <w:szCs w:val="24"/>
              </w:rPr>
              <w:t xml:space="preserve">Калимагнезия </w:t>
            </w:r>
            <w:r w:rsidRPr="00973179">
              <w:rPr>
                <w:rFonts w:ascii="Times New Roman" w:hAnsi="Times New Roman" w:cs="Times New Roman"/>
                <w:sz w:val="24"/>
                <w:szCs w:val="24"/>
              </w:rPr>
              <w:t>K</w:t>
            </w:r>
            <w:r w:rsidRPr="00973179">
              <w:rPr>
                <w:rFonts w:ascii="Times New Roman" w:hAnsi="Times New Roman" w:cs="Times New Roman"/>
                <w:sz w:val="24"/>
                <w:szCs w:val="24"/>
                <w:vertAlign w:val="subscript"/>
              </w:rPr>
              <w:t>2</w:t>
            </w:r>
            <w:r>
              <w:rPr>
                <w:rFonts w:ascii="Times New Roman" w:hAnsi="Times New Roman" w:cs="Times New Roman"/>
                <w:sz w:val="24"/>
                <w:szCs w:val="24"/>
                <w:lang w:val="en-US"/>
              </w:rPr>
              <w:t>SO</w:t>
            </w:r>
            <w:r w:rsidRPr="00D16BCE">
              <w:rPr>
                <w:rFonts w:ascii="Times New Roman" w:hAnsi="Times New Roman" w:cs="Times New Roman"/>
                <w:sz w:val="24"/>
                <w:szCs w:val="24"/>
                <w:vertAlign w:val="subscript"/>
              </w:rPr>
              <w:t>4</w:t>
            </w:r>
            <w:r w:rsidRPr="00D16BCE">
              <w:rPr>
                <w:rFonts w:ascii="Times New Roman" w:hAnsi="Times New Roman" w:cs="Times New Roman"/>
                <w:sz w:val="24"/>
                <w:szCs w:val="24"/>
              </w:rPr>
              <w:t xml:space="preserve"> *</w:t>
            </w:r>
            <w:r>
              <w:rPr>
                <w:rFonts w:ascii="Times New Roman" w:hAnsi="Times New Roman" w:cs="Times New Roman"/>
                <w:sz w:val="24"/>
                <w:szCs w:val="24"/>
                <w:lang w:val="en-US"/>
              </w:rPr>
              <w:t>MgSO</w:t>
            </w:r>
            <w:r w:rsidRPr="00D16BCE">
              <w:rPr>
                <w:rFonts w:ascii="Times New Roman" w:hAnsi="Times New Roman" w:cs="Times New Roman"/>
                <w:sz w:val="24"/>
                <w:szCs w:val="24"/>
                <w:vertAlign w:val="subscript"/>
              </w:rPr>
              <w:t>4</w:t>
            </w:r>
          </w:p>
        </w:tc>
      </w:tr>
      <w:tr w:rsidR="00611E07" w:rsidTr="00710B9A">
        <w:tc>
          <w:tcPr>
            <w:tcW w:w="2547" w:type="dxa"/>
          </w:tcPr>
          <w:p w:rsidR="00611E07" w:rsidRDefault="00611E07" w:rsidP="00710B9A">
            <w:pPr>
              <w:jc w:val="both"/>
              <w:rPr>
                <w:rFonts w:ascii="Times New Roman" w:hAnsi="Times New Roman" w:cs="Times New Roman"/>
                <w:sz w:val="24"/>
                <w:szCs w:val="24"/>
              </w:rPr>
            </w:pPr>
            <w:r>
              <w:rPr>
                <w:rFonts w:ascii="Times New Roman" w:hAnsi="Times New Roman" w:cs="Times New Roman"/>
                <w:sz w:val="24"/>
                <w:szCs w:val="24"/>
              </w:rPr>
              <w:t xml:space="preserve">Комплексные </w:t>
            </w:r>
            <w:r w:rsidR="00002563">
              <w:rPr>
                <w:rFonts w:ascii="Times New Roman" w:hAnsi="Times New Roman" w:cs="Times New Roman"/>
                <w:sz w:val="24"/>
                <w:szCs w:val="24"/>
              </w:rPr>
              <w:t xml:space="preserve"> и сложные </w:t>
            </w:r>
            <w:r>
              <w:rPr>
                <w:rFonts w:ascii="Times New Roman" w:hAnsi="Times New Roman" w:cs="Times New Roman"/>
                <w:sz w:val="24"/>
                <w:szCs w:val="24"/>
              </w:rPr>
              <w:t>удобрения</w:t>
            </w:r>
          </w:p>
        </w:tc>
        <w:tc>
          <w:tcPr>
            <w:tcW w:w="6798" w:type="dxa"/>
          </w:tcPr>
          <w:p w:rsidR="00611E07" w:rsidRDefault="00611E07" w:rsidP="00710B9A">
            <w:pPr>
              <w:jc w:val="both"/>
              <w:rPr>
                <w:rFonts w:ascii="Times New Roman" w:hAnsi="Times New Roman" w:cs="Times New Roman"/>
                <w:sz w:val="24"/>
                <w:szCs w:val="24"/>
              </w:rPr>
            </w:pPr>
            <w:r w:rsidRPr="000627C0">
              <w:rPr>
                <w:rFonts w:ascii="Times New Roman" w:hAnsi="Times New Roman" w:cs="Times New Roman"/>
                <w:sz w:val="24"/>
                <w:szCs w:val="24"/>
              </w:rPr>
              <w:t>Кал</w:t>
            </w:r>
            <w:r>
              <w:rPr>
                <w:rFonts w:ascii="Times New Roman" w:hAnsi="Times New Roman" w:cs="Times New Roman"/>
                <w:sz w:val="24"/>
                <w:szCs w:val="24"/>
              </w:rPr>
              <w:t>ийная</w:t>
            </w:r>
            <w:r w:rsidRPr="000627C0">
              <w:rPr>
                <w:rFonts w:ascii="Times New Roman" w:hAnsi="Times New Roman" w:cs="Times New Roman"/>
                <w:sz w:val="24"/>
                <w:szCs w:val="24"/>
              </w:rPr>
              <w:t xml:space="preserve"> селитра KN</w:t>
            </w:r>
            <w:r w:rsidRPr="000627C0">
              <w:rPr>
                <w:rFonts w:ascii="Times New Roman" w:hAnsi="Times New Roman" w:cs="Times New Roman"/>
                <w:sz w:val="24"/>
                <w:szCs w:val="24"/>
                <w:lang w:val="en-US"/>
              </w:rPr>
              <w:t>O</w:t>
            </w:r>
            <w:r w:rsidRPr="000627C0">
              <w:rPr>
                <w:rFonts w:ascii="Times New Roman" w:hAnsi="Times New Roman" w:cs="Times New Roman"/>
                <w:sz w:val="24"/>
                <w:szCs w:val="24"/>
                <w:vertAlign w:val="subscript"/>
              </w:rPr>
              <w:t>3</w:t>
            </w:r>
          </w:p>
          <w:p w:rsidR="00611E07" w:rsidRPr="00CA590C" w:rsidRDefault="00611E07" w:rsidP="00710B9A">
            <w:pPr>
              <w:jc w:val="both"/>
              <w:rPr>
                <w:rFonts w:ascii="Times New Roman" w:hAnsi="Times New Roman" w:cs="Times New Roman"/>
                <w:sz w:val="24"/>
                <w:szCs w:val="24"/>
              </w:rPr>
            </w:pPr>
            <w:r>
              <w:rPr>
                <w:rFonts w:ascii="Times New Roman" w:hAnsi="Times New Roman" w:cs="Times New Roman"/>
                <w:sz w:val="24"/>
                <w:szCs w:val="24"/>
              </w:rPr>
              <w:t>Нитрофоска</w:t>
            </w:r>
            <w:r w:rsidRPr="000627C0">
              <w:rPr>
                <w:rFonts w:ascii="Times New Roman" w:hAnsi="Times New Roman" w:cs="Times New Roman"/>
                <w:sz w:val="24"/>
                <w:szCs w:val="24"/>
              </w:rPr>
              <w:t xml:space="preserve"> (сложное минеральное азотно-фосфорно-калийное удобрение. Содержит 35—52 % N, P</w:t>
            </w:r>
            <w:r w:rsidRPr="00DF7119">
              <w:rPr>
                <w:rFonts w:ascii="Times New Roman" w:hAnsi="Times New Roman" w:cs="Times New Roman"/>
                <w:sz w:val="24"/>
                <w:szCs w:val="24"/>
                <w:vertAlign w:val="subscript"/>
              </w:rPr>
              <w:t>2</w:t>
            </w:r>
            <w:r>
              <w:rPr>
                <w:rFonts w:ascii="Times New Roman" w:hAnsi="Times New Roman" w:cs="Times New Roman"/>
                <w:sz w:val="24"/>
                <w:szCs w:val="24"/>
                <w:lang w:val="en-US"/>
              </w:rPr>
              <w:t>O</w:t>
            </w:r>
            <w:r w:rsidRPr="00DF7119">
              <w:rPr>
                <w:rFonts w:ascii="Times New Roman" w:hAnsi="Times New Roman" w:cs="Times New Roman"/>
                <w:sz w:val="24"/>
                <w:szCs w:val="24"/>
                <w:vertAlign w:val="subscript"/>
              </w:rPr>
              <w:t>5</w:t>
            </w:r>
            <w:r w:rsidRPr="00DF7119">
              <w:rPr>
                <w:rFonts w:ascii="Times New Roman" w:hAnsi="Times New Roman" w:cs="Times New Roman"/>
                <w:sz w:val="24"/>
                <w:szCs w:val="24"/>
              </w:rPr>
              <w:t xml:space="preserve">, </w:t>
            </w:r>
            <w:r>
              <w:rPr>
                <w:rFonts w:ascii="Times New Roman" w:hAnsi="Times New Roman" w:cs="Times New Roman"/>
                <w:sz w:val="24"/>
                <w:szCs w:val="24"/>
                <w:lang w:val="en-US"/>
              </w:rPr>
              <w:t>K</w:t>
            </w:r>
            <w:r w:rsidRPr="00DF7119">
              <w:rPr>
                <w:rFonts w:ascii="Times New Roman" w:hAnsi="Times New Roman" w:cs="Times New Roman"/>
                <w:sz w:val="24"/>
                <w:szCs w:val="24"/>
                <w:vertAlign w:val="subscript"/>
              </w:rPr>
              <w:t>2</w:t>
            </w:r>
            <w:r>
              <w:rPr>
                <w:rFonts w:ascii="Times New Roman" w:hAnsi="Times New Roman" w:cs="Times New Roman"/>
                <w:sz w:val="24"/>
                <w:szCs w:val="24"/>
                <w:lang w:val="en-US"/>
              </w:rPr>
              <w:t>O</w:t>
            </w:r>
            <w:r w:rsidRPr="00DF7119">
              <w:rPr>
                <w:rFonts w:ascii="Times New Roman" w:hAnsi="Times New Roman" w:cs="Times New Roman"/>
                <w:sz w:val="24"/>
                <w:szCs w:val="24"/>
              </w:rPr>
              <w:t xml:space="preserve"> в различных соотношениях</w:t>
            </w:r>
            <w:r w:rsidRPr="00CA590C">
              <w:rPr>
                <w:rFonts w:ascii="Times New Roman" w:hAnsi="Times New Roman" w:cs="Times New Roman"/>
                <w:sz w:val="24"/>
                <w:szCs w:val="24"/>
              </w:rPr>
              <w:t>)</w:t>
            </w:r>
          </w:p>
          <w:p w:rsidR="00611E07" w:rsidRPr="000627C0" w:rsidRDefault="00611E07" w:rsidP="00710B9A">
            <w:pPr>
              <w:jc w:val="both"/>
              <w:rPr>
                <w:rFonts w:ascii="Times New Roman" w:hAnsi="Times New Roman" w:cs="Times New Roman"/>
                <w:sz w:val="24"/>
                <w:szCs w:val="24"/>
              </w:rPr>
            </w:pPr>
            <w:r>
              <w:rPr>
                <w:rFonts w:ascii="Times New Roman" w:hAnsi="Times New Roman" w:cs="Times New Roman"/>
                <w:sz w:val="24"/>
                <w:szCs w:val="24"/>
              </w:rPr>
              <w:t>Аммофос (</w:t>
            </w:r>
            <w:r>
              <w:rPr>
                <w:rFonts w:ascii="Times New Roman" w:hAnsi="Times New Roman" w:cs="Times New Roman"/>
                <w:sz w:val="24"/>
                <w:szCs w:val="24"/>
                <w:lang w:val="en-US"/>
              </w:rPr>
              <w:t>NH</w:t>
            </w:r>
            <w:r w:rsidRPr="000627C0">
              <w:rPr>
                <w:rFonts w:ascii="Times New Roman" w:hAnsi="Times New Roman" w:cs="Times New Roman"/>
                <w:sz w:val="24"/>
                <w:szCs w:val="24"/>
                <w:vertAlign w:val="subscript"/>
              </w:rPr>
              <w:t>4</w:t>
            </w:r>
            <w:r>
              <w:rPr>
                <w:rFonts w:ascii="Times New Roman" w:hAnsi="Times New Roman" w:cs="Times New Roman"/>
                <w:sz w:val="24"/>
                <w:szCs w:val="24"/>
                <w:lang w:val="en-US"/>
              </w:rPr>
              <w:t>H</w:t>
            </w:r>
            <w:r w:rsidRPr="000627C0">
              <w:rPr>
                <w:rFonts w:ascii="Times New Roman" w:hAnsi="Times New Roman" w:cs="Times New Roman"/>
                <w:sz w:val="24"/>
                <w:szCs w:val="24"/>
                <w:vertAlign w:val="subscript"/>
              </w:rPr>
              <w:t>2</w:t>
            </w:r>
            <w:r>
              <w:rPr>
                <w:rFonts w:ascii="Times New Roman" w:hAnsi="Times New Roman" w:cs="Times New Roman"/>
                <w:sz w:val="24"/>
                <w:szCs w:val="24"/>
                <w:lang w:val="en-US"/>
              </w:rPr>
              <w:t>PO</w:t>
            </w:r>
            <w:r w:rsidRPr="000627C0">
              <w:rPr>
                <w:rFonts w:ascii="Times New Roman" w:hAnsi="Times New Roman" w:cs="Times New Roman"/>
                <w:sz w:val="24"/>
                <w:szCs w:val="24"/>
                <w:vertAlign w:val="subscript"/>
              </w:rPr>
              <w:t>4</w:t>
            </w:r>
            <w:r w:rsidRPr="000627C0">
              <w:rPr>
                <w:rFonts w:ascii="Times New Roman" w:hAnsi="Times New Roman" w:cs="Times New Roman"/>
                <w:sz w:val="24"/>
                <w:szCs w:val="24"/>
              </w:rPr>
              <w:t>)</w:t>
            </w:r>
          </w:p>
          <w:p w:rsidR="00611E07" w:rsidRDefault="00611E07" w:rsidP="00611E07">
            <w:pPr>
              <w:jc w:val="both"/>
              <w:rPr>
                <w:rFonts w:ascii="Times New Roman" w:hAnsi="Times New Roman" w:cs="Times New Roman"/>
                <w:sz w:val="24"/>
                <w:szCs w:val="24"/>
              </w:rPr>
            </w:pPr>
            <w:r>
              <w:rPr>
                <w:rFonts w:ascii="Times New Roman" w:hAnsi="Times New Roman" w:cs="Times New Roman"/>
                <w:sz w:val="24"/>
                <w:szCs w:val="24"/>
              </w:rPr>
              <w:t>Нитроаммофоска</w:t>
            </w:r>
            <w:r w:rsidRPr="00DF7119">
              <w:rPr>
                <w:rFonts w:ascii="Times New Roman" w:hAnsi="Times New Roman" w:cs="Times New Roman"/>
                <w:sz w:val="24"/>
                <w:szCs w:val="24"/>
              </w:rPr>
              <w:t xml:space="preserve"> (Комплексное азотно-фосфорно-калийное удобрение, содержащее 16—17 % азота, 0,1—24 % доступного фосфора и 16—28 % калия)</w:t>
            </w:r>
            <w:r>
              <w:rPr>
                <w:rFonts w:ascii="Times New Roman" w:hAnsi="Times New Roman" w:cs="Times New Roman"/>
                <w:sz w:val="24"/>
                <w:szCs w:val="24"/>
              </w:rPr>
              <w:t xml:space="preserve"> и др.</w:t>
            </w:r>
          </w:p>
        </w:tc>
      </w:tr>
    </w:tbl>
    <w:p w:rsidR="00812D0B" w:rsidRDefault="00812D0B" w:rsidP="00611E07">
      <w:pPr>
        <w:jc w:val="center"/>
        <w:rPr>
          <w:rFonts w:ascii="Times New Roman" w:hAnsi="Times New Roman" w:cs="Times New Roman"/>
          <w:sz w:val="24"/>
          <w:szCs w:val="24"/>
        </w:rPr>
      </w:pPr>
    </w:p>
    <w:p w:rsidR="00812D0B" w:rsidRDefault="00F10518" w:rsidP="00F10518">
      <w:pPr>
        <w:jc w:val="center"/>
        <w:rPr>
          <w:rFonts w:ascii="Times New Roman" w:hAnsi="Times New Roman" w:cs="Times New Roman"/>
          <w:b/>
          <w:sz w:val="28"/>
          <w:szCs w:val="28"/>
        </w:rPr>
      </w:pPr>
      <w:r w:rsidRPr="00F10518">
        <w:rPr>
          <w:rFonts w:ascii="Times New Roman" w:hAnsi="Times New Roman" w:cs="Times New Roman"/>
          <w:b/>
          <w:sz w:val="28"/>
          <w:szCs w:val="28"/>
        </w:rPr>
        <w:lastRenderedPageBreak/>
        <w:t>Отчёт</w:t>
      </w:r>
    </w:p>
    <w:p w:rsidR="00F10518" w:rsidRDefault="00F10518" w:rsidP="00F10518">
      <w:pPr>
        <w:jc w:val="both"/>
        <w:rPr>
          <w:rFonts w:ascii="Times New Roman" w:hAnsi="Times New Roman" w:cs="Times New Roman"/>
          <w:b/>
          <w:sz w:val="28"/>
          <w:szCs w:val="28"/>
        </w:rPr>
      </w:pPr>
      <w:r>
        <w:rPr>
          <w:rFonts w:ascii="Times New Roman" w:hAnsi="Times New Roman" w:cs="Times New Roman"/>
          <w:b/>
          <w:sz w:val="28"/>
          <w:szCs w:val="28"/>
        </w:rPr>
        <w:t>Группа №_____</w:t>
      </w:r>
    </w:p>
    <w:p w:rsidR="00F10518" w:rsidRPr="00F10518" w:rsidRDefault="00F10518" w:rsidP="00F10518">
      <w:pPr>
        <w:jc w:val="both"/>
        <w:rPr>
          <w:rFonts w:ascii="Times New Roman" w:hAnsi="Times New Roman" w:cs="Times New Roman"/>
          <w:b/>
          <w:sz w:val="24"/>
          <w:szCs w:val="24"/>
        </w:rPr>
      </w:pPr>
      <w:r w:rsidRPr="00F10518">
        <w:rPr>
          <w:rFonts w:ascii="Times New Roman" w:hAnsi="Times New Roman" w:cs="Times New Roman"/>
          <w:b/>
          <w:sz w:val="24"/>
          <w:szCs w:val="24"/>
        </w:rPr>
        <w:t>Задание 1.</w:t>
      </w:r>
    </w:p>
    <w:p w:rsidR="00F10518" w:rsidRDefault="00F10518" w:rsidP="00F10518">
      <w:pPr>
        <w:spacing w:after="0" w:line="276" w:lineRule="auto"/>
        <w:jc w:val="both"/>
        <w:rPr>
          <w:rFonts w:ascii="Times New Roman" w:eastAsia="Times New Roman" w:hAnsi="Times New Roman" w:cs="Times New Roman"/>
          <w:i/>
          <w:sz w:val="28"/>
          <w:szCs w:val="28"/>
          <w:lang w:eastAsia="ru-RU"/>
        </w:rPr>
      </w:pPr>
      <w:r w:rsidRPr="00BF7A4A">
        <w:rPr>
          <w:rFonts w:ascii="Times New Roman" w:eastAsia="Times New Roman" w:hAnsi="Times New Roman" w:cs="Times New Roman"/>
          <w:i/>
          <w:sz w:val="28"/>
          <w:szCs w:val="28"/>
          <w:lang w:eastAsia="ru-RU"/>
        </w:rPr>
        <w:t xml:space="preserve">У данного растения наблюдаются признаки недостатка __________ </w:t>
      </w:r>
    </w:p>
    <w:p w:rsidR="00F10518" w:rsidRDefault="00F10518" w:rsidP="00F10518">
      <w:pPr>
        <w:pBdr>
          <w:bottom w:val="single" w:sz="12" w:space="30" w:color="auto"/>
        </w:pBdr>
        <w:spacing w:after="0" w:line="276" w:lineRule="auto"/>
        <w:jc w:val="both"/>
        <w:rPr>
          <w:rFonts w:ascii="Times New Roman" w:eastAsia="Times New Roman" w:hAnsi="Times New Roman" w:cs="Times New Roman"/>
          <w:i/>
          <w:sz w:val="28"/>
          <w:szCs w:val="28"/>
          <w:lang w:eastAsia="ru-RU"/>
        </w:rPr>
      </w:pPr>
      <w:r w:rsidRPr="00BF7A4A">
        <w:rPr>
          <w:rFonts w:ascii="Times New Roman" w:eastAsia="Times New Roman" w:hAnsi="Times New Roman" w:cs="Times New Roman"/>
          <w:i/>
          <w:sz w:val="28"/>
          <w:szCs w:val="28"/>
          <w:lang w:eastAsia="ru-RU"/>
        </w:rPr>
        <w:t>(</w:t>
      </w:r>
      <w:r w:rsidRPr="00BF7A4A">
        <w:rPr>
          <w:rFonts w:ascii="Times New Roman" w:eastAsia="Times New Roman" w:hAnsi="Times New Roman" w:cs="Times New Roman"/>
          <w:i/>
          <w:sz w:val="28"/>
          <w:szCs w:val="28"/>
          <w:lang w:val="en-US" w:eastAsia="ru-RU"/>
        </w:rPr>
        <w:t>N</w:t>
      </w:r>
      <w:r w:rsidRPr="00BF7A4A">
        <w:rPr>
          <w:rFonts w:ascii="Times New Roman" w:eastAsia="Times New Roman" w:hAnsi="Times New Roman" w:cs="Times New Roman"/>
          <w:i/>
          <w:sz w:val="28"/>
          <w:szCs w:val="28"/>
          <w:lang w:eastAsia="ru-RU"/>
        </w:rPr>
        <w:t xml:space="preserve">, </w:t>
      </w:r>
      <w:r w:rsidRPr="00BF7A4A">
        <w:rPr>
          <w:rFonts w:ascii="Times New Roman" w:eastAsia="Times New Roman" w:hAnsi="Times New Roman" w:cs="Times New Roman"/>
          <w:i/>
          <w:sz w:val="28"/>
          <w:szCs w:val="28"/>
          <w:lang w:val="en-US" w:eastAsia="ru-RU"/>
        </w:rPr>
        <w:t>P</w:t>
      </w:r>
      <w:r w:rsidRPr="00BF7A4A">
        <w:rPr>
          <w:rFonts w:ascii="Times New Roman" w:eastAsia="Times New Roman" w:hAnsi="Times New Roman" w:cs="Times New Roman"/>
          <w:i/>
          <w:sz w:val="28"/>
          <w:szCs w:val="28"/>
          <w:lang w:eastAsia="ru-RU"/>
        </w:rPr>
        <w:t>,  или К), так как мы наблюдае</w:t>
      </w:r>
      <w:r>
        <w:rPr>
          <w:rFonts w:ascii="Times New Roman" w:eastAsia="Times New Roman" w:hAnsi="Times New Roman" w:cs="Times New Roman"/>
          <w:i/>
          <w:sz w:val="28"/>
          <w:szCs w:val="28"/>
          <w:lang w:eastAsia="ru-RU"/>
        </w:rPr>
        <w:t>м___________________________________</w:t>
      </w:r>
    </w:p>
    <w:p w:rsidR="00F10518" w:rsidRPr="00F10518" w:rsidRDefault="00F10518" w:rsidP="00F10518">
      <w:pPr>
        <w:jc w:val="both"/>
        <w:rPr>
          <w:rFonts w:ascii="Times New Roman" w:hAnsi="Times New Roman" w:cs="Times New Roman"/>
          <w:b/>
          <w:sz w:val="28"/>
          <w:szCs w:val="28"/>
        </w:rPr>
      </w:pPr>
    </w:p>
    <w:p w:rsidR="00F10518" w:rsidRDefault="00F10518" w:rsidP="00973179">
      <w:pPr>
        <w:jc w:val="both"/>
        <w:rPr>
          <w:rFonts w:ascii="Times New Roman" w:hAnsi="Times New Roman" w:cs="Times New Roman"/>
          <w:b/>
          <w:sz w:val="24"/>
          <w:szCs w:val="24"/>
        </w:rPr>
      </w:pPr>
      <w:r w:rsidRPr="00F10518">
        <w:rPr>
          <w:rFonts w:ascii="Times New Roman" w:hAnsi="Times New Roman" w:cs="Times New Roman"/>
          <w:b/>
          <w:sz w:val="24"/>
          <w:szCs w:val="24"/>
        </w:rPr>
        <w:t>Задание 2.</w:t>
      </w:r>
    </w:p>
    <w:p w:rsidR="00812D0B" w:rsidRDefault="00626BB0" w:rsidP="00F10518">
      <w:pPr>
        <w:spacing w:after="480" w:line="600" w:lineRule="auto"/>
        <w:jc w:val="both"/>
        <w:rPr>
          <w:rFonts w:ascii="Times New Roman" w:hAnsi="Times New Roman" w:cs="Times New Roman"/>
          <w:b/>
          <w:sz w:val="24"/>
          <w:szCs w:val="24"/>
        </w:rPr>
      </w:pPr>
      <w:r>
        <w:rPr>
          <w:rFonts w:ascii="Times New Roman" w:hAnsi="Times New Roman" w:cs="Times New Roman"/>
          <w:sz w:val="28"/>
          <w:szCs w:val="28"/>
        </w:rPr>
        <w:t>М</w:t>
      </w:r>
      <w:r w:rsidRPr="00265546">
        <w:rPr>
          <w:rFonts w:ascii="Times New Roman" w:hAnsi="Times New Roman" w:cs="Times New Roman"/>
          <w:sz w:val="28"/>
          <w:szCs w:val="28"/>
        </w:rPr>
        <w:t>инеральное удобрение для подкормки данного растения</w:t>
      </w:r>
      <w:r>
        <w:rPr>
          <w:rFonts w:ascii="Times New Roman" w:hAnsi="Times New Roman" w:cs="Times New Roman"/>
          <w:sz w:val="28"/>
          <w:szCs w:val="28"/>
        </w:rPr>
        <w:t xml:space="preserve"> </w:t>
      </w:r>
      <w:r w:rsidR="00F10518">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    </w:t>
      </w:r>
    </w:p>
    <w:p w:rsidR="00F10518" w:rsidRDefault="00F10518" w:rsidP="00F1051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Задание 3.</w:t>
      </w:r>
    </w:p>
    <w:p w:rsidR="00F10518" w:rsidRDefault="00F10518" w:rsidP="00F10518">
      <w:pPr>
        <w:spacing w:after="0" w:line="276" w:lineRule="auto"/>
        <w:jc w:val="both"/>
        <w:rPr>
          <w:rFonts w:ascii="Times New Roman" w:hAnsi="Times New Roman" w:cs="Times New Roman"/>
          <w:b/>
          <w:sz w:val="24"/>
          <w:szCs w:val="24"/>
        </w:rPr>
      </w:pPr>
      <w:r>
        <w:rPr>
          <w:rFonts w:ascii="Times New Roman" w:hAnsi="Times New Roman" w:cs="Times New Roman"/>
          <w:sz w:val="28"/>
          <w:szCs w:val="28"/>
          <w:lang w:val="en-US"/>
        </w:rPr>
        <w:t>m</w:t>
      </w:r>
      <w:r>
        <w:rPr>
          <w:rFonts w:ascii="Times New Roman" w:hAnsi="Times New Roman" w:cs="Times New Roman"/>
          <w:sz w:val="28"/>
          <w:szCs w:val="28"/>
          <w:vertAlign w:val="subscript"/>
        </w:rPr>
        <w:t>в</w:t>
      </w:r>
      <w:r w:rsidRPr="00D66641">
        <w:rPr>
          <w:rFonts w:ascii="Times New Roman" w:hAnsi="Times New Roman" w:cs="Times New Roman"/>
          <w:sz w:val="28"/>
          <w:szCs w:val="28"/>
          <w:vertAlign w:val="subscript"/>
        </w:rPr>
        <w:t xml:space="preserve"> </w:t>
      </w:r>
      <w:r w:rsidRPr="00D66641">
        <w:rPr>
          <w:rFonts w:ascii="Times New Roman" w:hAnsi="Times New Roman" w:cs="Times New Roman"/>
          <w:sz w:val="28"/>
          <w:szCs w:val="28"/>
        </w:rPr>
        <w:t>=</w:t>
      </w:r>
      <w:r>
        <w:rPr>
          <w:rFonts w:ascii="Times New Roman" w:hAnsi="Times New Roman" w:cs="Times New Roman"/>
          <w:sz w:val="28"/>
          <w:szCs w:val="28"/>
        </w:rPr>
        <w:t>________________________________________________</w:t>
      </w:r>
    </w:p>
    <w:p w:rsidR="00F10518" w:rsidRPr="00F10518" w:rsidRDefault="00F10518" w:rsidP="00F10518">
      <w:pPr>
        <w:spacing w:after="0" w:line="276" w:lineRule="auto"/>
        <w:jc w:val="both"/>
        <w:rPr>
          <w:rFonts w:ascii="Times New Roman" w:hAnsi="Times New Roman" w:cs="Times New Roman"/>
          <w:b/>
          <w:sz w:val="24"/>
          <w:szCs w:val="24"/>
        </w:rPr>
      </w:pPr>
    </w:p>
    <w:p w:rsidR="00812D0B" w:rsidRPr="00F10518" w:rsidRDefault="00F10518" w:rsidP="00F10518">
      <w:pPr>
        <w:spacing w:after="0" w:line="276" w:lineRule="auto"/>
        <w:jc w:val="both"/>
        <w:rPr>
          <w:rFonts w:ascii="Times New Roman" w:hAnsi="Times New Roman" w:cs="Times New Roman"/>
          <w:sz w:val="24"/>
          <w:szCs w:val="24"/>
          <w:lang w:val="en-US"/>
        </w:rPr>
      </w:pPr>
      <w:r>
        <w:rPr>
          <w:rFonts w:ascii="Times New Roman" w:hAnsi="Times New Roman" w:cs="Times New Roman"/>
          <w:sz w:val="28"/>
          <w:szCs w:val="28"/>
          <w:lang w:val="en-US"/>
        </w:rPr>
        <w:t>m</w:t>
      </w:r>
      <w:r>
        <w:rPr>
          <w:rFonts w:ascii="Times New Roman" w:hAnsi="Times New Roman" w:cs="Times New Roman"/>
          <w:sz w:val="28"/>
          <w:szCs w:val="28"/>
          <w:vertAlign w:val="subscript"/>
        </w:rPr>
        <w:t xml:space="preserve">воды </w:t>
      </w:r>
      <w:r>
        <w:rPr>
          <w:rFonts w:ascii="Times New Roman" w:hAnsi="Times New Roman" w:cs="Times New Roman"/>
          <w:sz w:val="28"/>
          <w:szCs w:val="28"/>
        </w:rPr>
        <w:t>=</w:t>
      </w:r>
      <w:r>
        <w:rPr>
          <w:rFonts w:ascii="Times New Roman" w:hAnsi="Times New Roman" w:cs="Times New Roman"/>
          <w:sz w:val="28"/>
          <w:szCs w:val="28"/>
          <w:lang w:val="en-US"/>
        </w:rPr>
        <w:t xml:space="preserve"> _____________________________________________</w:t>
      </w:r>
    </w:p>
    <w:p w:rsidR="00812D0B" w:rsidRDefault="00812D0B"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275D17" w:rsidRDefault="002B2618" w:rsidP="00275D17">
      <w:pPr>
        <w:spacing w:after="0" w:line="276" w:lineRule="auto"/>
        <w:jc w:val="center"/>
        <w:rPr>
          <w:rFonts w:ascii="Times New Roman" w:hAnsi="Times New Roman" w:cs="Times New Roman"/>
          <w:b/>
          <w:sz w:val="28"/>
          <w:szCs w:val="28"/>
        </w:rPr>
      </w:pPr>
      <w:bookmarkStart w:id="4" w:name="_GoBack"/>
      <w:bookmarkEnd w:id="4"/>
      <w:r>
        <w:rPr>
          <w:rFonts w:ascii="Times New Roman" w:hAnsi="Times New Roman" w:cs="Times New Roman"/>
          <w:b/>
          <w:sz w:val="28"/>
          <w:szCs w:val="28"/>
        </w:rPr>
        <w:lastRenderedPageBreak/>
        <w:t>Критерии с</w:t>
      </w:r>
      <w:r w:rsidR="00275D17" w:rsidRPr="00275D17">
        <w:rPr>
          <w:rFonts w:ascii="Times New Roman" w:hAnsi="Times New Roman" w:cs="Times New Roman"/>
          <w:b/>
          <w:sz w:val="28"/>
          <w:szCs w:val="28"/>
        </w:rPr>
        <w:t>амооценк</w:t>
      </w:r>
      <w:r>
        <w:rPr>
          <w:rFonts w:ascii="Times New Roman" w:hAnsi="Times New Roman" w:cs="Times New Roman"/>
          <w:b/>
          <w:sz w:val="28"/>
          <w:szCs w:val="28"/>
        </w:rPr>
        <w:t>и</w:t>
      </w:r>
    </w:p>
    <w:p w:rsidR="00275D17" w:rsidRPr="00275D17" w:rsidRDefault="00275D17" w:rsidP="00275D17">
      <w:pPr>
        <w:pStyle w:val="a6"/>
        <w:numPr>
          <w:ilvl w:val="0"/>
          <w:numId w:val="4"/>
        </w:numPr>
        <w:jc w:val="both"/>
        <w:rPr>
          <w:rFonts w:cs="Times New Roman"/>
          <w:sz w:val="28"/>
          <w:szCs w:val="28"/>
        </w:rPr>
      </w:pPr>
      <w:r w:rsidRPr="00275D17">
        <w:rPr>
          <w:rFonts w:cs="Times New Roman"/>
          <w:sz w:val="28"/>
          <w:szCs w:val="28"/>
        </w:rPr>
        <w:t>Диагностика недостатка питательного элемента -1 балл</w:t>
      </w:r>
      <w:r>
        <w:rPr>
          <w:rFonts w:cs="Times New Roman"/>
          <w:sz w:val="28"/>
          <w:szCs w:val="28"/>
        </w:rPr>
        <w:t>.</w:t>
      </w:r>
    </w:p>
    <w:p w:rsidR="00275D17" w:rsidRPr="00275D17" w:rsidRDefault="00275D17" w:rsidP="0043678B">
      <w:pPr>
        <w:pStyle w:val="a6"/>
        <w:numPr>
          <w:ilvl w:val="0"/>
          <w:numId w:val="4"/>
        </w:numPr>
        <w:jc w:val="both"/>
        <w:rPr>
          <w:rFonts w:cs="Times New Roman"/>
          <w:szCs w:val="24"/>
        </w:rPr>
      </w:pPr>
      <w:bookmarkStart w:id="5" w:name="_Hlk6147112"/>
      <w:r w:rsidRPr="00275D17">
        <w:rPr>
          <w:rFonts w:cs="Times New Roman"/>
          <w:sz w:val="28"/>
          <w:szCs w:val="28"/>
        </w:rPr>
        <w:t xml:space="preserve"> Обоснование ответа – 2 балла.  </w:t>
      </w:r>
    </w:p>
    <w:bookmarkEnd w:id="5"/>
    <w:p w:rsidR="00275D17" w:rsidRPr="00275D17" w:rsidRDefault="00275D17" w:rsidP="0043678B">
      <w:pPr>
        <w:pStyle w:val="a6"/>
        <w:numPr>
          <w:ilvl w:val="0"/>
          <w:numId w:val="4"/>
        </w:numPr>
        <w:jc w:val="both"/>
        <w:rPr>
          <w:rFonts w:cs="Times New Roman"/>
          <w:szCs w:val="24"/>
        </w:rPr>
      </w:pPr>
      <w:r>
        <w:rPr>
          <w:rFonts w:cs="Times New Roman"/>
          <w:sz w:val="28"/>
          <w:szCs w:val="28"/>
        </w:rPr>
        <w:t>Выбор минерального удобрения для подкормки – 1 балл.</w:t>
      </w:r>
    </w:p>
    <w:p w:rsidR="00275D17" w:rsidRPr="00275D17" w:rsidRDefault="00275D17" w:rsidP="00275D17">
      <w:pPr>
        <w:pStyle w:val="a6"/>
        <w:numPr>
          <w:ilvl w:val="0"/>
          <w:numId w:val="4"/>
        </w:numPr>
        <w:jc w:val="both"/>
        <w:rPr>
          <w:rFonts w:cs="Times New Roman"/>
          <w:szCs w:val="24"/>
        </w:rPr>
      </w:pPr>
      <w:r w:rsidRPr="00275D17">
        <w:rPr>
          <w:rFonts w:cs="Times New Roman"/>
          <w:sz w:val="28"/>
          <w:szCs w:val="28"/>
        </w:rPr>
        <w:t xml:space="preserve">Обоснование ответа – 2 балла.  </w:t>
      </w:r>
    </w:p>
    <w:p w:rsidR="00275D17" w:rsidRPr="002C3F37" w:rsidRDefault="00275D17" w:rsidP="0043678B">
      <w:pPr>
        <w:pStyle w:val="a6"/>
        <w:numPr>
          <w:ilvl w:val="0"/>
          <w:numId w:val="4"/>
        </w:numPr>
        <w:jc w:val="both"/>
        <w:rPr>
          <w:rFonts w:cs="Times New Roman"/>
          <w:szCs w:val="24"/>
        </w:rPr>
      </w:pPr>
      <w:r w:rsidRPr="00265546">
        <w:rPr>
          <w:rFonts w:cs="Times New Roman"/>
          <w:sz w:val="28"/>
          <w:szCs w:val="28"/>
        </w:rPr>
        <w:t>Расч</w:t>
      </w:r>
      <w:r>
        <w:rPr>
          <w:rFonts w:cs="Times New Roman"/>
          <w:sz w:val="28"/>
          <w:szCs w:val="28"/>
        </w:rPr>
        <w:t>ёт</w:t>
      </w:r>
      <w:r w:rsidRPr="00265546">
        <w:rPr>
          <w:rFonts w:cs="Times New Roman"/>
          <w:sz w:val="28"/>
          <w:szCs w:val="28"/>
        </w:rPr>
        <w:t xml:space="preserve"> масс</w:t>
      </w:r>
      <w:r>
        <w:rPr>
          <w:rFonts w:cs="Times New Roman"/>
          <w:sz w:val="28"/>
          <w:szCs w:val="28"/>
        </w:rPr>
        <w:t>ы</w:t>
      </w:r>
      <w:r w:rsidRPr="00265546">
        <w:rPr>
          <w:rFonts w:cs="Times New Roman"/>
          <w:sz w:val="28"/>
          <w:szCs w:val="28"/>
        </w:rPr>
        <w:t xml:space="preserve"> удобрения для приготовления раствора с </w:t>
      </w:r>
      <w:r w:rsidR="002C3F37">
        <w:rPr>
          <w:rFonts w:cs="Times New Roman"/>
          <w:sz w:val="28"/>
          <w:szCs w:val="28"/>
        </w:rPr>
        <w:t xml:space="preserve">заданной </w:t>
      </w:r>
      <w:r w:rsidRPr="00265546">
        <w:rPr>
          <w:rFonts w:cs="Times New Roman"/>
          <w:sz w:val="28"/>
          <w:szCs w:val="28"/>
        </w:rPr>
        <w:t>массовой долей</w:t>
      </w:r>
      <w:r w:rsidR="002C3F37">
        <w:rPr>
          <w:rFonts w:cs="Times New Roman"/>
          <w:sz w:val="28"/>
          <w:szCs w:val="28"/>
        </w:rPr>
        <w:t xml:space="preserve"> - 3 балла.</w:t>
      </w:r>
    </w:p>
    <w:p w:rsidR="002C3F37" w:rsidRDefault="002C3F37" w:rsidP="0043678B">
      <w:pPr>
        <w:pStyle w:val="a6"/>
        <w:numPr>
          <w:ilvl w:val="0"/>
          <w:numId w:val="4"/>
        </w:numPr>
        <w:jc w:val="both"/>
        <w:rPr>
          <w:rFonts w:cs="Times New Roman"/>
          <w:sz w:val="28"/>
          <w:szCs w:val="28"/>
        </w:rPr>
      </w:pPr>
      <w:r w:rsidRPr="002C3F37">
        <w:rPr>
          <w:rFonts w:cs="Times New Roman"/>
          <w:sz w:val="28"/>
          <w:szCs w:val="28"/>
        </w:rPr>
        <w:t>Приготовление раствора минерального удобрения</w:t>
      </w:r>
      <w:r>
        <w:rPr>
          <w:rFonts w:cs="Times New Roman"/>
          <w:sz w:val="28"/>
          <w:szCs w:val="28"/>
        </w:rPr>
        <w:t xml:space="preserve"> – </w:t>
      </w:r>
      <w:r w:rsidR="002B6E5F">
        <w:rPr>
          <w:rFonts w:cs="Times New Roman"/>
          <w:sz w:val="28"/>
          <w:szCs w:val="28"/>
        </w:rPr>
        <w:t xml:space="preserve">2 </w:t>
      </w:r>
      <w:r>
        <w:rPr>
          <w:rFonts w:cs="Times New Roman"/>
          <w:sz w:val="28"/>
          <w:szCs w:val="28"/>
        </w:rPr>
        <w:t>балла.</w:t>
      </w:r>
    </w:p>
    <w:p w:rsidR="002C3F37" w:rsidRDefault="002C3F37" w:rsidP="0043678B">
      <w:pPr>
        <w:pStyle w:val="a6"/>
        <w:numPr>
          <w:ilvl w:val="0"/>
          <w:numId w:val="4"/>
        </w:numPr>
        <w:jc w:val="both"/>
        <w:rPr>
          <w:rFonts w:cs="Times New Roman"/>
          <w:sz w:val="28"/>
          <w:szCs w:val="28"/>
        </w:rPr>
      </w:pPr>
      <w:r>
        <w:rPr>
          <w:rFonts w:cs="Times New Roman"/>
          <w:sz w:val="28"/>
          <w:szCs w:val="28"/>
        </w:rPr>
        <w:t>Соблюдение правил техники безопасности при работе в лаборатории – 2 балла.</w:t>
      </w:r>
    </w:p>
    <w:p w:rsidR="002C3F37" w:rsidRDefault="002C3F37" w:rsidP="002C3F37">
      <w:pPr>
        <w:pStyle w:val="a6"/>
        <w:numPr>
          <w:ilvl w:val="0"/>
          <w:numId w:val="4"/>
        </w:numPr>
        <w:spacing w:after="200"/>
        <w:rPr>
          <w:rFonts w:cs="Times New Roman"/>
          <w:sz w:val="28"/>
          <w:szCs w:val="28"/>
        </w:rPr>
      </w:pPr>
      <w:r>
        <w:rPr>
          <w:rFonts w:cs="Times New Roman"/>
          <w:sz w:val="28"/>
          <w:szCs w:val="28"/>
        </w:rPr>
        <w:t>Умение организовывать учебное сотрудничество, находить общее решение, формулировать, аргументировать и отстаивать собственное мнение- 0-2</w:t>
      </w:r>
    </w:p>
    <w:p w:rsidR="002C3F37" w:rsidRDefault="002C3F37" w:rsidP="002C3F37">
      <w:pPr>
        <w:ind w:left="360"/>
        <w:jc w:val="both"/>
        <w:rPr>
          <w:rFonts w:ascii="Times New Roman" w:hAnsi="Times New Roman" w:cs="Times New Roman"/>
          <w:sz w:val="28"/>
          <w:szCs w:val="28"/>
        </w:rPr>
      </w:pPr>
      <w:r w:rsidRPr="002C3F37">
        <w:rPr>
          <w:rFonts w:ascii="Times New Roman" w:hAnsi="Times New Roman" w:cs="Times New Roman"/>
          <w:sz w:val="28"/>
          <w:szCs w:val="28"/>
        </w:rPr>
        <w:t xml:space="preserve">Максимальное количество баллов </w:t>
      </w:r>
      <w:r>
        <w:rPr>
          <w:rFonts w:ascii="Times New Roman" w:hAnsi="Times New Roman" w:cs="Times New Roman"/>
          <w:sz w:val="28"/>
          <w:szCs w:val="28"/>
        </w:rPr>
        <w:t>–</w:t>
      </w:r>
      <w:r w:rsidRPr="002C3F37">
        <w:rPr>
          <w:rFonts w:ascii="Times New Roman" w:hAnsi="Times New Roman" w:cs="Times New Roman"/>
          <w:sz w:val="28"/>
          <w:szCs w:val="28"/>
        </w:rPr>
        <w:t xml:space="preserve"> 15</w:t>
      </w:r>
    </w:p>
    <w:p w:rsidR="002C3F37" w:rsidRDefault="002B6E5F" w:rsidP="002C3F37">
      <w:pPr>
        <w:pStyle w:val="a6"/>
        <w:rPr>
          <w:rFonts w:cs="Times New Roman"/>
          <w:sz w:val="28"/>
          <w:szCs w:val="28"/>
        </w:rPr>
      </w:pPr>
      <w:r>
        <w:rPr>
          <w:rFonts w:cs="Times New Roman"/>
          <w:sz w:val="28"/>
          <w:szCs w:val="28"/>
        </w:rPr>
        <w:t>15</w:t>
      </w:r>
      <w:r w:rsidR="002C3F37">
        <w:rPr>
          <w:rFonts w:cs="Times New Roman"/>
          <w:sz w:val="28"/>
          <w:szCs w:val="28"/>
        </w:rPr>
        <w:t xml:space="preserve"> - 1</w:t>
      </w:r>
      <w:r>
        <w:rPr>
          <w:rFonts w:cs="Times New Roman"/>
          <w:sz w:val="28"/>
          <w:szCs w:val="28"/>
        </w:rPr>
        <w:t>3</w:t>
      </w:r>
      <w:r w:rsidR="002C3F37">
        <w:rPr>
          <w:rFonts w:cs="Times New Roman"/>
          <w:sz w:val="28"/>
          <w:szCs w:val="28"/>
        </w:rPr>
        <w:t xml:space="preserve"> баллов – оценка «5»</w:t>
      </w:r>
    </w:p>
    <w:p w:rsidR="002C3F37" w:rsidRDefault="002C3F37" w:rsidP="002C3F37">
      <w:pPr>
        <w:pStyle w:val="a6"/>
        <w:rPr>
          <w:rFonts w:cs="Times New Roman"/>
          <w:sz w:val="28"/>
          <w:szCs w:val="28"/>
        </w:rPr>
      </w:pPr>
      <w:r>
        <w:rPr>
          <w:rFonts w:cs="Times New Roman"/>
          <w:sz w:val="28"/>
          <w:szCs w:val="28"/>
        </w:rPr>
        <w:t>1</w:t>
      </w:r>
      <w:r w:rsidR="002B6E5F">
        <w:rPr>
          <w:rFonts w:cs="Times New Roman"/>
          <w:sz w:val="28"/>
          <w:szCs w:val="28"/>
        </w:rPr>
        <w:t>2</w:t>
      </w:r>
      <w:r>
        <w:rPr>
          <w:rFonts w:cs="Times New Roman"/>
          <w:sz w:val="28"/>
          <w:szCs w:val="28"/>
        </w:rPr>
        <w:t>- 1</w:t>
      </w:r>
      <w:r w:rsidR="002B6E5F">
        <w:rPr>
          <w:rFonts w:cs="Times New Roman"/>
          <w:sz w:val="28"/>
          <w:szCs w:val="28"/>
        </w:rPr>
        <w:t>0</w:t>
      </w:r>
      <w:r>
        <w:rPr>
          <w:rFonts w:cs="Times New Roman"/>
          <w:sz w:val="28"/>
          <w:szCs w:val="28"/>
        </w:rPr>
        <w:t xml:space="preserve"> баллов – оценка «4»</w:t>
      </w:r>
    </w:p>
    <w:p w:rsidR="002C3F37" w:rsidRDefault="002B6E5F" w:rsidP="002C3F37">
      <w:pPr>
        <w:pStyle w:val="a6"/>
        <w:rPr>
          <w:rFonts w:cs="Times New Roman"/>
          <w:sz w:val="28"/>
          <w:szCs w:val="28"/>
        </w:rPr>
      </w:pPr>
      <w:r>
        <w:rPr>
          <w:rFonts w:cs="Times New Roman"/>
          <w:sz w:val="28"/>
          <w:szCs w:val="28"/>
        </w:rPr>
        <w:t>9</w:t>
      </w:r>
      <w:r w:rsidR="002C3F37">
        <w:rPr>
          <w:rFonts w:cs="Times New Roman"/>
          <w:sz w:val="28"/>
          <w:szCs w:val="28"/>
        </w:rPr>
        <w:t xml:space="preserve"> - </w:t>
      </w:r>
      <w:r>
        <w:rPr>
          <w:rFonts w:cs="Times New Roman"/>
          <w:sz w:val="28"/>
          <w:szCs w:val="28"/>
        </w:rPr>
        <w:t>7</w:t>
      </w:r>
      <w:r w:rsidR="002C3F37">
        <w:rPr>
          <w:rFonts w:cs="Times New Roman"/>
          <w:sz w:val="28"/>
          <w:szCs w:val="28"/>
        </w:rPr>
        <w:t xml:space="preserve"> баллов – оценка «3»</w:t>
      </w:r>
    </w:p>
    <w:p w:rsidR="002C3F37" w:rsidRDefault="002C3F37" w:rsidP="002C3F37">
      <w:pPr>
        <w:pStyle w:val="a6"/>
        <w:rPr>
          <w:rFonts w:cs="Times New Roman"/>
          <w:sz w:val="28"/>
          <w:szCs w:val="28"/>
        </w:rPr>
      </w:pPr>
    </w:p>
    <w:p w:rsidR="002C3F37" w:rsidRPr="002C3F37" w:rsidRDefault="002C3F37" w:rsidP="002C3F37">
      <w:pPr>
        <w:ind w:left="360"/>
        <w:jc w:val="both"/>
        <w:rPr>
          <w:rFonts w:ascii="Times New Roman" w:hAnsi="Times New Roman" w:cs="Times New Roman"/>
          <w:sz w:val="28"/>
          <w:szCs w:val="28"/>
        </w:rPr>
      </w:pPr>
    </w:p>
    <w:p w:rsidR="00275D17" w:rsidRDefault="00275D17"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Default="00E2415E" w:rsidP="00F10518">
      <w:pPr>
        <w:spacing w:after="0" w:line="276" w:lineRule="auto"/>
        <w:jc w:val="both"/>
        <w:rPr>
          <w:rFonts w:ascii="Times New Roman" w:hAnsi="Times New Roman" w:cs="Times New Roman"/>
          <w:sz w:val="24"/>
          <w:szCs w:val="24"/>
        </w:rPr>
      </w:pPr>
    </w:p>
    <w:p w:rsidR="00E2415E" w:rsidRPr="00973179" w:rsidRDefault="00E2415E" w:rsidP="00F10518">
      <w:pPr>
        <w:spacing w:after="0" w:line="276" w:lineRule="auto"/>
        <w:jc w:val="both"/>
        <w:rPr>
          <w:rFonts w:ascii="Times New Roman" w:hAnsi="Times New Roman" w:cs="Times New Roman"/>
          <w:sz w:val="24"/>
          <w:szCs w:val="24"/>
        </w:rPr>
      </w:pPr>
    </w:p>
    <w:sectPr w:rsidR="00E2415E" w:rsidRPr="00973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67C0"/>
    <w:multiLevelType w:val="hybridMultilevel"/>
    <w:tmpl w:val="28548160"/>
    <w:lvl w:ilvl="0" w:tplc="3B360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9D6464"/>
    <w:multiLevelType w:val="hybridMultilevel"/>
    <w:tmpl w:val="E2743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5E0E27"/>
    <w:multiLevelType w:val="hybridMultilevel"/>
    <w:tmpl w:val="1FAA1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482658"/>
    <w:multiLevelType w:val="multilevel"/>
    <w:tmpl w:val="5BC6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54BBE"/>
    <w:multiLevelType w:val="hybridMultilevel"/>
    <w:tmpl w:val="0BB80D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13"/>
    <w:rsid w:val="00002563"/>
    <w:rsid w:val="000627C0"/>
    <w:rsid w:val="000E677D"/>
    <w:rsid w:val="001C1747"/>
    <w:rsid w:val="00265546"/>
    <w:rsid w:val="00275D17"/>
    <w:rsid w:val="002B2618"/>
    <w:rsid w:val="002B6E5F"/>
    <w:rsid w:val="002C3F37"/>
    <w:rsid w:val="003434DB"/>
    <w:rsid w:val="00357906"/>
    <w:rsid w:val="004B797F"/>
    <w:rsid w:val="00611E07"/>
    <w:rsid w:val="00626BB0"/>
    <w:rsid w:val="00647FAF"/>
    <w:rsid w:val="006E4F3E"/>
    <w:rsid w:val="00764358"/>
    <w:rsid w:val="00794082"/>
    <w:rsid w:val="00804EA2"/>
    <w:rsid w:val="00812D0B"/>
    <w:rsid w:val="00973179"/>
    <w:rsid w:val="009C0FDD"/>
    <w:rsid w:val="009E2D9A"/>
    <w:rsid w:val="00A24913"/>
    <w:rsid w:val="00AD7CBB"/>
    <w:rsid w:val="00BD1CC2"/>
    <w:rsid w:val="00BE128D"/>
    <w:rsid w:val="00BF7A4A"/>
    <w:rsid w:val="00C01065"/>
    <w:rsid w:val="00C90FC7"/>
    <w:rsid w:val="00CA38C3"/>
    <w:rsid w:val="00CA590C"/>
    <w:rsid w:val="00D16BCE"/>
    <w:rsid w:val="00D66641"/>
    <w:rsid w:val="00D74C25"/>
    <w:rsid w:val="00DF7119"/>
    <w:rsid w:val="00E2415E"/>
    <w:rsid w:val="00F10518"/>
    <w:rsid w:val="00F73E5A"/>
    <w:rsid w:val="00FE6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FE9D1-DD6B-439C-854F-226DF909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3179"/>
    <w:rPr>
      <w:color w:val="0000FF"/>
      <w:u w:val="single"/>
    </w:rPr>
  </w:style>
  <w:style w:type="table" w:styleId="a5">
    <w:name w:val="Table Grid"/>
    <w:basedOn w:val="a1"/>
    <w:uiPriority w:val="39"/>
    <w:rsid w:val="0097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F7A4A"/>
    <w:pPr>
      <w:spacing w:after="0" w:line="276" w:lineRule="auto"/>
      <w:ind w:left="720"/>
      <w:contextualSpacing/>
    </w:pPr>
    <w:rPr>
      <w:rFonts w:ascii="Times New Roman" w:eastAsiaTheme="minorEastAsia" w:hAnsi="Times New Roman"/>
      <w:sz w:val="24"/>
      <w:lang w:eastAsia="ru-RU"/>
    </w:rPr>
  </w:style>
  <w:style w:type="paragraph" w:styleId="a7">
    <w:name w:val="Balloon Text"/>
    <w:basedOn w:val="a"/>
    <w:link w:val="a8"/>
    <w:uiPriority w:val="99"/>
    <w:semiHidden/>
    <w:unhideWhenUsed/>
    <w:rsid w:val="00804EA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4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84550">
      <w:bodyDiv w:val="1"/>
      <w:marLeft w:val="0"/>
      <w:marRight w:val="0"/>
      <w:marTop w:val="0"/>
      <w:marBottom w:val="0"/>
      <w:divBdr>
        <w:top w:val="none" w:sz="0" w:space="0" w:color="auto"/>
        <w:left w:val="none" w:sz="0" w:space="0" w:color="auto"/>
        <w:bottom w:val="none" w:sz="0" w:space="0" w:color="auto"/>
        <w:right w:val="none" w:sz="0" w:space="0" w:color="auto"/>
      </w:divBdr>
    </w:div>
    <w:div w:id="15333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E%D1%81%D1%84%D0%BE%D1%80%D0%BD%D1%8B%D0%B5_%D1%83%D0%B4%D0%BE%D0%B1%D1%80%D0%B5%D0%BD%D0%B8%D1%8F"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A0%D0%B0%D1%81%D1%82%D0%B5%D0%BD%D0%B8%D1%8F" TargetMode="Externa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hyperlink" Target="https://ru.wikipedia.org/wiki/%D0%9D%D0%B5%D0%BE%D1%80%D0%B3%D0%B0%D0%BD%D0%B8%D1%87%D0%B5%D1%81%D0%BA%D0%B8%D0%B5_%D0%B2%D0%B5%D1%89%D0%B5%D1%81%D1%82%D0%B2%D0%B0" TargetMode="External"/><Relationship Id="rId11" Type="http://schemas.openxmlformats.org/officeDocument/2006/relationships/hyperlink" Target="https://ru.wikipedia.org/wiki/%D0%9F%D0%BE%D1%87%D0%B2%D0%B0"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ru.wikipedia.org/wiki/%D0%9A%D0%B0%D0%BB%D0%B8%D0%B9%D0%BD%D1%8B%D0%B5_%D1%83%D0%B4%D0%BE%D0%B1%D1%80%D0%B5%D0%BD%D0%B8%D1%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0%D0%B7%D0%BE%D1%82%D0%BD%D1%8B%D0%B5_%D1%83%D0%B4%D0%BE%D0%B1%D1%80%D0%B5%D0%BD%D0%B8%D1%8F"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125176-A45C-4A51-9E9D-B76BBDF8EC05}" type="doc">
      <dgm:prSet loTypeId="urn:microsoft.com/office/officeart/2005/8/layout/orgChart1" loCatId="hierarchy" qsTypeId="urn:microsoft.com/office/officeart/2005/8/quickstyle/simple1" qsCatId="simple" csTypeId="urn:microsoft.com/office/officeart/2005/8/colors/accent1_2" csCatId="accent1" phldr="1"/>
      <dgm:spPr/>
    </dgm:pt>
    <dgm:pt modelId="{73191ACC-E179-44C7-8E8F-009459A4C389}">
      <dgm:prSet custT="1"/>
      <dgm:spPr/>
      <dgm:t>
        <a:bodyPr/>
        <a:lstStyle/>
        <a:p>
          <a:pPr marR="0" algn="ctr" rtl="0"/>
          <a:r>
            <a:rPr lang="ru-RU" sz="1400" b="1" i="0" u="none" strike="noStrike" baseline="0">
              <a:latin typeface="Times New Roman" panose="02020603050405020304" pitchFamily="18" charset="0"/>
              <a:cs typeface="Times New Roman" panose="02020603050405020304" pitchFamily="18" charset="0"/>
            </a:rPr>
            <a:t>Удобрения </a:t>
          </a:r>
          <a:endParaRPr lang="ru-RU" sz="1400">
            <a:latin typeface="Times New Roman" panose="02020603050405020304" pitchFamily="18" charset="0"/>
            <a:cs typeface="Times New Roman" panose="02020603050405020304" pitchFamily="18" charset="0"/>
          </a:endParaRPr>
        </a:p>
      </dgm:t>
    </dgm:pt>
    <dgm:pt modelId="{CEA3E12B-1838-47AB-9684-F0D69DBC7035}" type="parTrans" cxnId="{6B911A92-0F2E-48BC-979C-884A955E7C1C}">
      <dgm:prSet/>
      <dgm:spPr/>
      <dgm:t>
        <a:bodyPr/>
        <a:lstStyle/>
        <a:p>
          <a:endParaRPr lang="ru-RU"/>
        </a:p>
      </dgm:t>
    </dgm:pt>
    <dgm:pt modelId="{F3E43EF9-3DC2-4911-8C26-B1E32A938A8D}" type="sibTrans" cxnId="{6B911A92-0F2E-48BC-979C-884A955E7C1C}">
      <dgm:prSet/>
      <dgm:spPr/>
      <dgm:t>
        <a:bodyPr/>
        <a:lstStyle/>
        <a:p>
          <a:endParaRPr lang="ru-RU"/>
        </a:p>
      </dgm:t>
    </dgm:pt>
    <dgm:pt modelId="{83E33E17-9EAE-4AEB-8252-27938FA9BDD7}">
      <dgm:prSet custT="1"/>
      <dgm:spPr/>
      <dgm:t>
        <a:bodyPr/>
        <a:lstStyle/>
        <a:p>
          <a:pPr marR="0" algn="ctr" rtl="0"/>
          <a:r>
            <a:rPr lang="ru-RU" sz="1100" b="1" i="0" u="none" strike="noStrike" baseline="0">
              <a:latin typeface="Calibri" panose="020F0502020204030204" pitchFamily="34" charset="0"/>
            </a:rPr>
            <a:t>По составу </a:t>
          </a:r>
          <a:endParaRPr lang="ru-RU" sz="1100"/>
        </a:p>
      </dgm:t>
    </dgm:pt>
    <dgm:pt modelId="{317E11A7-AE8A-4CEA-BBD2-B0B09FCE1651}" type="parTrans" cxnId="{FE8A6B4F-CAE9-4A9B-9B40-8C7856C6A7FB}">
      <dgm:prSet/>
      <dgm:spPr/>
      <dgm:t>
        <a:bodyPr/>
        <a:lstStyle/>
        <a:p>
          <a:endParaRPr lang="ru-RU"/>
        </a:p>
      </dgm:t>
    </dgm:pt>
    <dgm:pt modelId="{1099FA80-D76E-4C81-B7EE-E65D2A9313A7}" type="sibTrans" cxnId="{FE8A6B4F-CAE9-4A9B-9B40-8C7856C6A7FB}">
      <dgm:prSet/>
      <dgm:spPr/>
      <dgm:t>
        <a:bodyPr/>
        <a:lstStyle/>
        <a:p>
          <a:endParaRPr lang="ru-RU"/>
        </a:p>
      </dgm:t>
    </dgm:pt>
    <dgm:pt modelId="{05EFCA8B-31B1-4999-8976-9C70AA56106B}">
      <dgm:prSet custT="1"/>
      <dgm:spPr/>
      <dgm:t>
        <a:bodyPr/>
        <a:lstStyle/>
        <a:p>
          <a:pPr marR="0" algn="ctr" rtl="0"/>
          <a:r>
            <a:rPr lang="ru-RU" sz="1100" b="1" i="0" u="none" strike="noStrike" baseline="0">
              <a:latin typeface="Calibri" panose="020F0502020204030204" pitchFamily="34" charset="0"/>
            </a:rPr>
            <a:t>Простые</a:t>
          </a:r>
        </a:p>
        <a:p>
          <a:pPr marR="0" algn="ctr" rtl="0"/>
          <a:r>
            <a:rPr lang="ru-RU" sz="1100" b="1" i="0" u="none" strike="noStrike" baseline="0">
              <a:latin typeface="Calibri" panose="020F0502020204030204" pitchFamily="34" charset="0"/>
            </a:rPr>
            <a:t>Комплексные </a:t>
          </a:r>
        </a:p>
        <a:p>
          <a:pPr marR="0" algn="ctr" rtl="0"/>
          <a:r>
            <a:rPr lang="ru-RU" sz="1100" b="1" i="0" u="none" strike="noStrike" baseline="0">
              <a:latin typeface="Calibri" panose="020F0502020204030204" pitchFamily="34" charset="0"/>
            </a:rPr>
            <a:t>Сложные </a:t>
          </a:r>
        </a:p>
        <a:p>
          <a:pPr marR="0" algn="ctr" rtl="0"/>
          <a:r>
            <a:rPr lang="ru-RU" sz="1100" b="1" i="0" u="none" strike="noStrike" baseline="0">
              <a:latin typeface="Calibri" panose="020F0502020204030204" pitchFamily="34" charset="0"/>
            </a:rPr>
            <a:t>Смешанные </a:t>
          </a:r>
          <a:endParaRPr lang="ru-RU" sz="1100"/>
        </a:p>
      </dgm:t>
    </dgm:pt>
    <dgm:pt modelId="{2865B6E8-FA50-4880-AA71-DDEA4D75AD09}" type="parTrans" cxnId="{EDA4DFC0-FCDA-4B2A-8EEA-62E395F1B6B6}">
      <dgm:prSet/>
      <dgm:spPr/>
      <dgm:t>
        <a:bodyPr/>
        <a:lstStyle/>
        <a:p>
          <a:endParaRPr lang="ru-RU"/>
        </a:p>
      </dgm:t>
    </dgm:pt>
    <dgm:pt modelId="{9B745352-5D7A-4091-AAB6-0B6C845C5744}" type="sibTrans" cxnId="{EDA4DFC0-FCDA-4B2A-8EEA-62E395F1B6B6}">
      <dgm:prSet/>
      <dgm:spPr/>
      <dgm:t>
        <a:bodyPr/>
        <a:lstStyle/>
        <a:p>
          <a:endParaRPr lang="ru-RU"/>
        </a:p>
      </dgm:t>
    </dgm:pt>
    <dgm:pt modelId="{B7138E08-D419-41F2-84DF-6C39BF94960B}">
      <dgm:prSet custT="1"/>
      <dgm:spPr/>
      <dgm:t>
        <a:bodyPr/>
        <a:lstStyle/>
        <a:p>
          <a:pPr marR="0" algn="ctr" rtl="0"/>
          <a:r>
            <a:rPr lang="ru-RU" sz="1200" b="1" i="0" u="none" strike="noStrike" baseline="0">
              <a:latin typeface="Calibri" panose="020F0502020204030204" pitchFamily="34" charset="0"/>
            </a:rPr>
            <a:t>По </a:t>
          </a:r>
          <a:r>
            <a:rPr lang="ru-RU" sz="1100" b="1" i="0" u="none" strike="noStrike" baseline="0">
              <a:latin typeface="Calibri" panose="020F0502020204030204" pitchFamily="34" charset="0"/>
            </a:rPr>
            <a:t>происхождению</a:t>
          </a:r>
          <a:r>
            <a:rPr lang="ru-RU" sz="1200" b="1" i="0" u="none" strike="noStrike" baseline="0">
              <a:latin typeface="Calibri" panose="020F0502020204030204" pitchFamily="34" charset="0"/>
            </a:rPr>
            <a:t> </a:t>
          </a:r>
          <a:endParaRPr lang="ru-RU" sz="1200"/>
        </a:p>
      </dgm:t>
    </dgm:pt>
    <dgm:pt modelId="{44AFF41D-772C-4D62-BF2A-587FF00E90EB}" type="parTrans" cxnId="{FD855296-C620-4D3A-B347-D7D3B332579A}">
      <dgm:prSet/>
      <dgm:spPr/>
      <dgm:t>
        <a:bodyPr/>
        <a:lstStyle/>
        <a:p>
          <a:endParaRPr lang="ru-RU"/>
        </a:p>
      </dgm:t>
    </dgm:pt>
    <dgm:pt modelId="{920CDD31-D498-4FD1-8899-541A68D205BC}" type="sibTrans" cxnId="{FD855296-C620-4D3A-B347-D7D3B332579A}">
      <dgm:prSet/>
      <dgm:spPr/>
      <dgm:t>
        <a:bodyPr/>
        <a:lstStyle/>
        <a:p>
          <a:endParaRPr lang="ru-RU"/>
        </a:p>
      </dgm:t>
    </dgm:pt>
    <dgm:pt modelId="{40229A66-18EF-44A5-AE61-02012D49A77C}">
      <dgm:prSet/>
      <dgm:spPr/>
      <dgm:t>
        <a:bodyPr/>
        <a:lstStyle/>
        <a:p>
          <a:pPr marR="0" algn="ctr" rtl="0"/>
          <a:r>
            <a:rPr lang="ru-RU" b="1" i="0" u="none" strike="noStrike" baseline="0">
              <a:latin typeface="Calibri" panose="020F0502020204030204" pitchFamily="34" charset="0"/>
            </a:rPr>
            <a:t>Органические </a:t>
          </a:r>
        </a:p>
        <a:p>
          <a:pPr marR="0" algn="ctr" rtl="0"/>
          <a:r>
            <a:rPr lang="ru-RU" b="1" i="0" u="none" strike="noStrike" baseline="0">
              <a:latin typeface="Calibri" panose="020F0502020204030204" pitchFamily="34" charset="0"/>
            </a:rPr>
            <a:t>Неорганические </a:t>
          </a:r>
          <a:endParaRPr lang="ru-RU"/>
        </a:p>
      </dgm:t>
    </dgm:pt>
    <dgm:pt modelId="{6672596A-5FCA-4F9A-80E2-F3719AA56112}" type="parTrans" cxnId="{A0AA2163-1544-4B16-9106-DCAB8C791EE4}">
      <dgm:prSet/>
      <dgm:spPr/>
      <dgm:t>
        <a:bodyPr/>
        <a:lstStyle/>
        <a:p>
          <a:endParaRPr lang="ru-RU"/>
        </a:p>
      </dgm:t>
    </dgm:pt>
    <dgm:pt modelId="{849E163D-C4D2-46EA-A017-22E4BDAFE622}" type="sibTrans" cxnId="{A0AA2163-1544-4B16-9106-DCAB8C791EE4}">
      <dgm:prSet/>
      <dgm:spPr/>
      <dgm:t>
        <a:bodyPr/>
        <a:lstStyle/>
        <a:p>
          <a:endParaRPr lang="ru-RU"/>
        </a:p>
      </dgm:t>
    </dgm:pt>
    <dgm:pt modelId="{1E33BFA4-A395-40CF-94CE-F88710B40592}">
      <dgm:prSet custT="1"/>
      <dgm:spPr/>
      <dgm:t>
        <a:bodyPr/>
        <a:lstStyle/>
        <a:p>
          <a:pPr marR="0" algn="ctr" rtl="0"/>
          <a:r>
            <a:rPr lang="ru-RU" sz="1100" b="1" i="0" u="none" strike="noStrike" baseline="0">
              <a:latin typeface="Calibri" panose="020F0502020204030204" pitchFamily="34" charset="0"/>
            </a:rPr>
            <a:t>По наличию соединений того или иного элемента </a:t>
          </a:r>
          <a:endParaRPr lang="ru-RU" sz="1100"/>
        </a:p>
      </dgm:t>
    </dgm:pt>
    <dgm:pt modelId="{6DF64686-7246-4473-BE8E-50E51D4E54C8}" type="parTrans" cxnId="{7B406877-219C-451F-8110-63DEE91F97C7}">
      <dgm:prSet/>
      <dgm:spPr/>
      <dgm:t>
        <a:bodyPr/>
        <a:lstStyle/>
        <a:p>
          <a:endParaRPr lang="ru-RU"/>
        </a:p>
      </dgm:t>
    </dgm:pt>
    <dgm:pt modelId="{AC955A74-F9FB-4ABD-A4E1-6859996C379E}" type="sibTrans" cxnId="{7B406877-219C-451F-8110-63DEE91F97C7}">
      <dgm:prSet/>
      <dgm:spPr/>
      <dgm:t>
        <a:bodyPr/>
        <a:lstStyle/>
        <a:p>
          <a:endParaRPr lang="ru-RU"/>
        </a:p>
      </dgm:t>
    </dgm:pt>
    <dgm:pt modelId="{9E954E63-2742-4E36-AC35-3F27841AFD65}">
      <dgm:prSet/>
      <dgm:spPr/>
      <dgm:t>
        <a:bodyPr/>
        <a:lstStyle/>
        <a:p>
          <a:pPr marR="0" algn="ctr" rtl="0"/>
          <a:r>
            <a:rPr lang="ru-RU" b="1" i="0" u="none" strike="noStrike" baseline="0">
              <a:latin typeface="Calibri" panose="020F0502020204030204" pitchFamily="34" charset="0"/>
            </a:rPr>
            <a:t>Азотные </a:t>
          </a:r>
        </a:p>
        <a:p>
          <a:pPr marR="0" algn="ctr" rtl="0"/>
          <a:r>
            <a:rPr lang="ru-RU" b="1" i="0" u="none" strike="noStrike" baseline="0">
              <a:latin typeface="Calibri" panose="020F0502020204030204" pitchFamily="34" charset="0"/>
            </a:rPr>
            <a:t>Фосфорные </a:t>
          </a:r>
        </a:p>
        <a:p>
          <a:pPr marR="0" algn="ctr" rtl="0"/>
          <a:r>
            <a:rPr lang="ru-RU" b="1" i="0" u="none" strike="noStrike" baseline="0">
              <a:latin typeface="Calibri" panose="020F0502020204030204" pitchFamily="34" charset="0"/>
            </a:rPr>
            <a:t>Калийные </a:t>
          </a:r>
          <a:endParaRPr lang="ru-RU"/>
        </a:p>
      </dgm:t>
    </dgm:pt>
    <dgm:pt modelId="{A1747803-C837-4CAC-8209-1954A172625F}" type="parTrans" cxnId="{6B2F61C3-695A-454E-A9A6-53A45D56F5DE}">
      <dgm:prSet/>
      <dgm:spPr/>
      <dgm:t>
        <a:bodyPr/>
        <a:lstStyle/>
        <a:p>
          <a:endParaRPr lang="ru-RU"/>
        </a:p>
      </dgm:t>
    </dgm:pt>
    <dgm:pt modelId="{37DB6ADD-767A-4F89-B60F-7E0FBB66188C}" type="sibTrans" cxnId="{6B2F61C3-695A-454E-A9A6-53A45D56F5DE}">
      <dgm:prSet/>
      <dgm:spPr/>
      <dgm:t>
        <a:bodyPr/>
        <a:lstStyle/>
        <a:p>
          <a:endParaRPr lang="ru-RU"/>
        </a:p>
      </dgm:t>
    </dgm:pt>
    <dgm:pt modelId="{511E998A-FEDB-45DA-A512-16D6D82FEDA8}">
      <dgm:prSet custT="1"/>
      <dgm:spPr/>
      <dgm:t>
        <a:bodyPr/>
        <a:lstStyle/>
        <a:p>
          <a:pPr marR="0" algn="ctr" rtl="0"/>
          <a:r>
            <a:rPr lang="ru-RU" sz="1100" b="1" i="0" u="none" strike="noStrike" baseline="0">
              <a:latin typeface="Calibri" panose="020F0502020204030204" pitchFamily="34" charset="0"/>
            </a:rPr>
            <a:t>По агрегатному состоянию </a:t>
          </a:r>
          <a:endParaRPr lang="ru-RU" sz="1100"/>
        </a:p>
      </dgm:t>
    </dgm:pt>
    <dgm:pt modelId="{3D2FEC2A-7B43-4515-B2CB-F59C7095FFDA}" type="parTrans" cxnId="{DC1BAE84-C07D-4270-9001-F047CE1B66F4}">
      <dgm:prSet/>
      <dgm:spPr/>
      <dgm:t>
        <a:bodyPr/>
        <a:lstStyle/>
        <a:p>
          <a:endParaRPr lang="ru-RU"/>
        </a:p>
      </dgm:t>
    </dgm:pt>
    <dgm:pt modelId="{EACB58AD-60CA-4F6C-A126-3FDCA742C4DA}" type="sibTrans" cxnId="{DC1BAE84-C07D-4270-9001-F047CE1B66F4}">
      <dgm:prSet/>
      <dgm:spPr/>
      <dgm:t>
        <a:bodyPr/>
        <a:lstStyle/>
        <a:p>
          <a:endParaRPr lang="ru-RU"/>
        </a:p>
      </dgm:t>
    </dgm:pt>
    <dgm:pt modelId="{03DCB363-B7B1-4B34-B8DD-0BDF9F61DF59}">
      <dgm:prSet/>
      <dgm:spPr/>
      <dgm:t>
        <a:bodyPr/>
        <a:lstStyle/>
        <a:p>
          <a:pPr marR="0" algn="ctr" rtl="0"/>
          <a:r>
            <a:rPr lang="ru-RU" b="1" i="0" u="none" strike="noStrike" baseline="0">
              <a:latin typeface="Calibri" panose="020F0502020204030204" pitchFamily="34" charset="0"/>
            </a:rPr>
            <a:t>Жидкие </a:t>
          </a:r>
        </a:p>
        <a:p>
          <a:pPr marR="0" algn="ctr" rtl="0"/>
          <a:r>
            <a:rPr lang="ru-RU" b="1" i="0" u="none" strike="noStrike" baseline="0">
              <a:latin typeface="Calibri" panose="020F0502020204030204" pitchFamily="34" charset="0"/>
            </a:rPr>
            <a:t>Твердые </a:t>
          </a:r>
          <a:endParaRPr lang="ru-RU"/>
        </a:p>
      </dgm:t>
    </dgm:pt>
    <dgm:pt modelId="{7587CA66-69FC-4724-97AC-96951DDDF9C3}" type="parTrans" cxnId="{CD7D5221-20DC-4183-B83A-A3AAA8FB2D80}">
      <dgm:prSet/>
      <dgm:spPr/>
      <dgm:t>
        <a:bodyPr/>
        <a:lstStyle/>
        <a:p>
          <a:endParaRPr lang="ru-RU"/>
        </a:p>
      </dgm:t>
    </dgm:pt>
    <dgm:pt modelId="{162444EF-0D06-4A11-BF89-A626302FC9F9}" type="sibTrans" cxnId="{CD7D5221-20DC-4183-B83A-A3AAA8FB2D80}">
      <dgm:prSet/>
      <dgm:spPr/>
      <dgm:t>
        <a:bodyPr/>
        <a:lstStyle/>
        <a:p>
          <a:endParaRPr lang="ru-RU"/>
        </a:p>
      </dgm:t>
    </dgm:pt>
    <dgm:pt modelId="{367E7037-0798-4DE3-BF68-B677A822CE94}" type="pres">
      <dgm:prSet presAssocID="{20125176-A45C-4A51-9E9D-B76BBDF8EC05}" presName="hierChild1" presStyleCnt="0">
        <dgm:presLayoutVars>
          <dgm:orgChart val="1"/>
          <dgm:chPref val="1"/>
          <dgm:dir/>
          <dgm:animOne val="branch"/>
          <dgm:animLvl val="lvl"/>
          <dgm:resizeHandles/>
        </dgm:presLayoutVars>
      </dgm:prSet>
      <dgm:spPr/>
    </dgm:pt>
    <dgm:pt modelId="{2BCEAD02-C086-4080-A9B1-DE3C056D9142}" type="pres">
      <dgm:prSet presAssocID="{73191ACC-E179-44C7-8E8F-009459A4C389}" presName="hierRoot1" presStyleCnt="0">
        <dgm:presLayoutVars>
          <dgm:hierBranch/>
        </dgm:presLayoutVars>
      </dgm:prSet>
      <dgm:spPr/>
    </dgm:pt>
    <dgm:pt modelId="{13D63BC5-FE38-40EA-8FBF-918930C37BC7}" type="pres">
      <dgm:prSet presAssocID="{73191ACC-E179-44C7-8E8F-009459A4C389}" presName="rootComposite1" presStyleCnt="0"/>
      <dgm:spPr/>
    </dgm:pt>
    <dgm:pt modelId="{7E40CA0B-2BCA-4FEE-9594-804FB33C1AC6}" type="pres">
      <dgm:prSet presAssocID="{73191ACC-E179-44C7-8E8F-009459A4C389}" presName="rootText1" presStyleLbl="node0" presStyleIdx="0" presStyleCnt="1">
        <dgm:presLayoutVars>
          <dgm:chPref val="3"/>
        </dgm:presLayoutVars>
      </dgm:prSet>
      <dgm:spPr/>
    </dgm:pt>
    <dgm:pt modelId="{C4EE5C5A-D027-4A1E-9077-3A1FDED6AC52}" type="pres">
      <dgm:prSet presAssocID="{73191ACC-E179-44C7-8E8F-009459A4C389}" presName="rootConnector1" presStyleLbl="node1" presStyleIdx="0" presStyleCnt="0"/>
      <dgm:spPr/>
    </dgm:pt>
    <dgm:pt modelId="{78822561-32D3-4BF7-873E-6AE7EA611983}" type="pres">
      <dgm:prSet presAssocID="{73191ACC-E179-44C7-8E8F-009459A4C389}" presName="hierChild2" presStyleCnt="0"/>
      <dgm:spPr/>
    </dgm:pt>
    <dgm:pt modelId="{C26B9840-A103-418E-A3DE-BE84FB7C18A1}" type="pres">
      <dgm:prSet presAssocID="{317E11A7-AE8A-4CEA-BBD2-B0B09FCE1651}" presName="Name35" presStyleLbl="parChTrans1D2" presStyleIdx="0" presStyleCnt="4"/>
      <dgm:spPr/>
    </dgm:pt>
    <dgm:pt modelId="{12598DD2-A4C1-4213-985C-5D184F3CD09F}" type="pres">
      <dgm:prSet presAssocID="{83E33E17-9EAE-4AEB-8252-27938FA9BDD7}" presName="hierRoot2" presStyleCnt="0">
        <dgm:presLayoutVars>
          <dgm:hierBranch/>
        </dgm:presLayoutVars>
      </dgm:prSet>
      <dgm:spPr/>
    </dgm:pt>
    <dgm:pt modelId="{FE9244C9-2F40-4E6D-8EC2-4AA9D53894D3}" type="pres">
      <dgm:prSet presAssocID="{83E33E17-9EAE-4AEB-8252-27938FA9BDD7}" presName="rootComposite" presStyleCnt="0"/>
      <dgm:spPr/>
    </dgm:pt>
    <dgm:pt modelId="{2AA69107-95D8-430F-9A42-EF2ED084E6FD}" type="pres">
      <dgm:prSet presAssocID="{83E33E17-9EAE-4AEB-8252-27938FA9BDD7}" presName="rootText" presStyleLbl="node2" presStyleIdx="0" presStyleCnt="4" custLinFactNeighborX="-707" custLinFactNeighborY="-4242">
        <dgm:presLayoutVars>
          <dgm:chPref val="3"/>
        </dgm:presLayoutVars>
      </dgm:prSet>
      <dgm:spPr/>
    </dgm:pt>
    <dgm:pt modelId="{470BAECD-7275-4228-8365-F8A802E98814}" type="pres">
      <dgm:prSet presAssocID="{83E33E17-9EAE-4AEB-8252-27938FA9BDD7}" presName="rootConnector" presStyleLbl="node2" presStyleIdx="0" presStyleCnt="4"/>
      <dgm:spPr/>
    </dgm:pt>
    <dgm:pt modelId="{FCBA3B80-EAA0-4819-B46D-C2C4E4CD1E5F}" type="pres">
      <dgm:prSet presAssocID="{83E33E17-9EAE-4AEB-8252-27938FA9BDD7}" presName="hierChild4" presStyleCnt="0"/>
      <dgm:spPr/>
    </dgm:pt>
    <dgm:pt modelId="{5A261404-2FFA-4788-936A-9ED6065721C7}" type="pres">
      <dgm:prSet presAssocID="{2865B6E8-FA50-4880-AA71-DDEA4D75AD09}" presName="Name35" presStyleLbl="parChTrans1D3" presStyleIdx="0" presStyleCnt="4"/>
      <dgm:spPr/>
    </dgm:pt>
    <dgm:pt modelId="{617AD2A2-35BA-4E40-AEF5-68F2FAE52722}" type="pres">
      <dgm:prSet presAssocID="{05EFCA8B-31B1-4999-8976-9C70AA56106B}" presName="hierRoot2" presStyleCnt="0">
        <dgm:presLayoutVars>
          <dgm:hierBranch val="r"/>
        </dgm:presLayoutVars>
      </dgm:prSet>
      <dgm:spPr/>
    </dgm:pt>
    <dgm:pt modelId="{4AC37966-42BE-4389-8674-EB8F6D5B3046}" type="pres">
      <dgm:prSet presAssocID="{05EFCA8B-31B1-4999-8976-9C70AA56106B}" presName="rootComposite" presStyleCnt="0"/>
      <dgm:spPr/>
    </dgm:pt>
    <dgm:pt modelId="{77EC6432-0B21-4942-B6D2-00C7E7C5853E}" type="pres">
      <dgm:prSet presAssocID="{05EFCA8B-31B1-4999-8976-9C70AA56106B}" presName="rootText" presStyleLbl="node3" presStyleIdx="0" presStyleCnt="4" custScaleY="140449">
        <dgm:presLayoutVars>
          <dgm:chPref val="3"/>
        </dgm:presLayoutVars>
      </dgm:prSet>
      <dgm:spPr/>
    </dgm:pt>
    <dgm:pt modelId="{29FA54C5-3304-469F-BFAA-340826A98695}" type="pres">
      <dgm:prSet presAssocID="{05EFCA8B-31B1-4999-8976-9C70AA56106B}" presName="rootConnector" presStyleLbl="node3" presStyleIdx="0" presStyleCnt="4"/>
      <dgm:spPr/>
    </dgm:pt>
    <dgm:pt modelId="{E431BDF7-E1BF-48DA-A62F-ECC3DE1ECE5A}" type="pres">
      <dgm:prSet presAssocID="{05EFCA8B-31B1-4999-8976-9C70AA56106B}" presName="hierChild4" presStyleCnt="0"/>
      <dgm:spPr/>
    </dgm:pt>
    <dgm:pt modelId="{EA2CF929-077A-4217-8554-94D28C6BA56B}" type="pres">
      <dgm:prSet presAssocID="{05EFCA8B-31B1-4999-8976-9C70AA56106B}" presName="hierChild5" presStyleCnt="0"/>
      <dgm:spPr/>
    </dgm:pt>
    <dgm:pt modelId="{1EFC1CCA-59EE-4976-9A73-D1F7D4F69712}" type="pres">
      <dgm:prSet presAssocID="{83E33E17-9EAE-4AEB-8252-27938FA9BDD7}" presName="hierChild5" presStyleCnt="0"/>
      <dgm:spPr/>
    </dgm:pt>
    <dgm:pt modelId="{0765B81A-318E-4A98-B3D7-78BFF274F8E3}" type="pres">
      <dgm:prSet presAssocID="{44AFF41D-772C-4D62-BF2A-587FF00E90EB}" presName="Name35" presStyleLbl="parChTrans1D2" presStyleIdx="1" presStyleCnt="4"/>
      <dgm:spPr/>
    </dgm:pt>
    <dgm:pt modelId="{133869A7-829D-4AA6-963A-3775576AF739}" type="pres">
      <dgm:prSet presAssocID="{B7138E08-D419-41F2-84DF-6C39BF94960B}" presName="hierRoot2" presStyleCnt="0">
        <dgm:presLayoutVars>
          <dgm:hierBranch/>
        </dgm:presLayoutVars>
      </dgm:prSet>
      <dgm:spPr/>
    </dgm:pt>
    <dgm:pt modelId="{B5A1929E-BBBD-40B8-AA34-B1F7F5A53AD0}" type="pres">
      <dgm:prSet presAssocID="{B7138E08-D419-41F2-84DF-6C39BF94960B}" presName="rootComposite" presStyleCnt="0"/>
      <dgm:spPr/>
    </dgm:pt>
    <dgm:pt modelId="{FB00F280-EDFE-41B3-8D4B-FFE89C31F3FB}" type="pres">
      <dgm:prSet presAssocID="{B7138E08-D419-41F2-84DF-6C39BF94960B}" presName="rootText" presStyleLbl="node2" presStyleIdx="1" presStyleCnt="4">
        <dgm:presLayoutVars>
          <dgm:chPref val="3"/>
        </dgm:presLayoutVars>
      </dgm:prSet>
      <dgm:spPr/>
    </dgm:pt>
    <dgm:pt modelId="{C484212E-BCBE-4B18-8160-F95AE7150F24}" type="pres">
      <dgm:prSet presAssocID="{B7138E08-D419-41F2-84DF-6C39BF94960B}" presName="rootConnector" presStyleLbl="node2" presStyleIdx="1" presStyleCnt="4"/>
      <dgm:spPr/>
    </dgm:pt>
    <dgm:pt modelId="{A552B569-E2FE-4DC4-A9FF-6F9EB8DA88AD}" type="pres">
      <dgm:prSet presAssocID="{B7138E08-D419-41F2-84DF-6C39BF94960B}" presName="hierChild4" presStyleCnt="0"/>
      <dgm:spPr/>
    </dgm:pt>
    <dgm:pt modelId="{5E5F5C53-96BE-43E7-A7EF-CCFCAC971F5C}" type="pres">
      <dgm:prSet presAssocID="{6672596A-5FCA-4F9A-80E2-F3719AA56112}" presName="Name35" presStyleLbl="parChTrans1D3" presStyleIdx="1" presStyleCnt="4"/>
      <dgm:spPr/>
    </dgm:pt>
    <dgm:pt modelId="{D6C7662C-DCFA-4659-B2BB-C6F4DE722959}" type="pres">
      <dgm:prSet presAssocID="{40229A66-18EF-44A5-AE61-02012D49A77C}" presName="hierRoot2" presStyleCnt="0">
        <dgm:presLayoutVars>
          <dgm:hierBranch val="r"/>
        </dgm:presLayoutVars>
      </dgm:prSet>
      <dgm:spPr/>
    </dgm:pt>
    <dgm:pt modelId="{DF95C01C-C6DD-4641-A3D4-4213764871A7}" type="pres">
      <dgm:prSet presAssocID="{40229A66-18EF-44A5-AE61-02012D49A77C}" presName="rootComposite" presStyleCnt="0"/>
      <dgm:spPr/>
    </dgm:pt>
    <dgm:pt modelId="{6B75B865-BB75-4E9E-8B97-02C671D3CBAF}" type="pres">
      <dgm:prSet presAssocID="{40229A66-18EF-44A5-AE61-02012D49A77C}" presName="rootText" presStyleLbl="node3" presStyleIdx="1" presStyleCnt="4" custScaleY="140975">
        <dgm:presLayoutVars>
          <dgm:chPref val="3"/>
        </dgm:presLayoutVars>
      </dgm:prSet>
      <dgm:spPr/>
    </dgm:pt>
    <dgm:pt modelId="{9607775D-27EB-4BE3-9827-CA912BB63463}" type="pres">
      <dgm:prSet presAssocID="{40229A66-18EF-44A5-AE61-02012D49A77C}" presName="rootConnector" presStyleLbl="node3" presStyleIdx="1" presStyleCnt="4"/>
      <dgm:spPr/>
    </dgm:pt>
    <dgm:pt modelId="{0B194A22-17B0-4747-9373-3084F61C7DF3}" type="pres">
      <dgm:prSet presAssocID="{40229A66-18EF-44A5-AE61-02012D49A77C}" presName="hierChild4" presStyleCnt="0"/>
      <dgm:spPr/>
    </dgm:pt>
    <dgm:pt modelId="{CAA76AE8-8008-4956-81F6-2871842619BA}" type="pres">
      <dgm:prSet presAssocID="{40229A66-18EF-44A5-AE61-02012D49A77C}" presName="hierChild5" presStyleCnt="0"/>
      <dgm:spPr/>
    </dgm:pt>
    <dgm:pt modelId="{44E26BD3-FC7B-4DB9-ADB9-908027AC576B}" type="pres">
      <dgm:prSet presAssocID="{B7138E08-D419-41F2-84DF-6C39BF94960B}" presName="hierChild5" presStyleCnt="0"/>
      <dgm:spPr/>
    </dgm:pt>
    <dgm:pt modelId="{15C89AD2-0BC4-47F3-9803-0BAB5CDDA0F2}" type="pres">
      <dgm:prSet presAssocID="{6DF64686-7246-4473-BE8E-50E51D4E54C8}" presName="Name35" presStyleLbl="parChTrans1D2" presStyleIdx="2" presStyleCnt="4"/>
      <dgm:spPr/>
    </dgm:pt>
    <dgm:pt modelId="{0886B714-9F55-4BCF-8E94-295EA134AA3D}" type="pres">
      <dgm:prSet presAssocID="{1E33BFA4-A395-40CF-94CE-F88710B40592}" presName="hierRoot2" presStyleCnt="0">
        <dgm:presLayoutVars>
          <dgm:hierBranch/>
        </dgm:presLayoutVars>
      </dgm:prSet>
      <dgm:spPr/>
    </dgm:pt>
    <dgm:pt modelId="{9F3D244D-E181-4142-8A85-F897B0A02D22}" type="pres">
      <dgm:prSet presAssocID="{1E33BFA4-A395-40CF-94CE-F88710B40592}" presName="rootComposite" presStyleCnt="0"/>
      <dgm:spPr/>
    </dgm:pt>
    <dgm:pt modelId="{A7C0BAAB-A6BD-4161-B8F8-381FD2E1E02C}" type="pres">
      <dgm:prSet presAssocID="{1E33BFA4-A395-40CF-94CE-F88710B40592}" presName="rootText" presStyleLbl="node2" presStyleIdx="2" presStyleCnt="4">
        <dgm:presLayoutVars>
          <dgm:chPref val="3"/>
        </dgm:presLayoutVars>
      </dgm:prSet>
      <dgm:spPr/>
    </dgm:pt>
    <dgm:pt modelId="{E18A136B-9757-405A-9532-859EC24CF491}" type="pres">
      <dgm:prSet presAssocID="{1E33BFA4-A395-40CF-94CE-F88710B40592}" presName="rootConnector" presStyleLbl="node2" presStyleIdx="2" presStyleCnt="4"/>
      <dgm:spPr/>
    </dgm:pt>
    <dgm:pt modelId="{1CDA7B20-F845-48CD-BA55-7C1E9C3CAF4A}" type="pres">
      <dgm:prSet presAssocID="{1E33BFA4-A395-40CF-94CE-F88710B40592}" presName="hierChild4" presStyleCnt="0"/>
      <dgm:spPr/>
    </dgm:pt>
    <dgm:pt modelId="{478CFC34-518B-43C1-8391-82FAC559E202}" type="pres">
      <dgm:prSet presAssocID="{A1747803-C837-4CAC-8209-1954A172625F}" presName="Name35" presStyleLbl="parChTrans1D3" presStyleIdx="2" presStyleCnt="4"/>
      <dgm:spPr/>
    </dgm:pt>
    <dgm:pt modelId="{98C59DA5-D36C-49E5-8C6C-E3ABF76054A3}" type="pres">
      <dgm:prSet presAssocID="{9E954E63-2742-4E36-AC35-3F27841AFD65}" presName="hierRoot2" presStyleCnt="0">
        <dgm:presLayoutVars>
          <dgm:hierBranch val="r"/>
        </dgm:presLayoutVars>
      </dgm:prSet>
      <dgm:spPr/>
    </dgm:pt>
    <dgm:pt modelId="{A65923B3-0646-4E09-95B9-78FC75930EDF}" type="pres">
      <dgm:prSet presAssocID="{9E954E63-2742-4E36-AC35-3F27841AFD65}" presName="rootComposite" presStyleCnt="0"/>
      <dgm:spPr/>
    </dgm:pt>
    <dgm:pt modelId="{DBD528B4-8FBF-4D4E-9FD6-3B723945013E}" type="pres">
      <dgm:prSet presAssocID="{9E954E63-2742-4E36-AC35-3F27841AFD65}" presName="rootText" presStyleLbl="node3" presStyleIdx="2" presStyleCnt="4" custScaleY="131155">
        <dgm:presLayoutVars>
          <dgm:chPref val="3"/>
        </dgm:presLayoutVars>
      </dgm:prSet>
      <dgm:spPr/>
    </dgm:pt>
    <dgm:pt modelId="{C1DE181B-0504-434C-955C-3D38CC33532E}" type="pres">
      <dgm:prSet presAssocID="{9E954E63-2742-4E36-AC35-3F27841AFD65}" presName="rootConnector" presStyleLbl="node3" presStyleIdx="2" presStyleCnt="4"/>
      <dgm:spPr/>
    </dgm:pt>
    <dgm:pt modelId="{CCB39B47-B583-42CA-B29D-DA0348154CC4}" type="pres">
      <dgm:prSet presAssocID="{9E954E63-2742-4E36-AC35-3F27841AFD65}" presName="hierChild4" presStyleCnt="0"/>
      <dgm:spPr/>
    </dgm:pt>
    <dgm:pt modelId="{28A82F7C-6383-43D5-949B-870BEF519480}" type="pres">
      <dgm:prSet presAssocID="{9E954E63-2742-4E36-AC35-3F27841AFD65}" presName="hierChild5" presStyleCnt="0"/>
      <dgm:spPr/>
    </dgm:pt>
    <dgm:pt modelId="{96E68097-764A-4AB4-8089-57DFC89FFF35}" type="pres">
      <dgm:prSet presAssocID="{1E33BFA4-A395-40CF-94CE-F88710B40592}" presName="hierChild5" presStyleCnt="0"/>
      <dgm:spPr/>
    </dgm:pt>
    <dgm:pt modelId="{7498F230-C0B3-4DFB-80C5-8126FD874321}" type="pres">
      <dgm:prSet presAssocID="{3D2FEC2A-7B43-4515-B2CB-F59C7095FFDA}" presName="Name35" presStyleLbl="parChTrans1D2" presStyleIdx="3" presStyleCnt="4"/>
      <dgm:spPr/>
    </dgm:pt>
    <dgm:pt modelId="{633C296D-72E6-48BD-8FCD-1BDAC2242CD5}" type="pres">
      <dgm:prSet presAssocID="{511E998A-FEDB-45DA-A512-16D6D82FEDA8}" presName="hierRoot2" presStyleCnt="0">
        <dgm:presLayoutVars>
          <dgm:hierBranch/>
        </dgm:presLayoutVars>
      </dgm:prSet>
      <dgm:spPr/>
    </dgm:pt>
    <dgm:pt modelId="{44EFB238-35CD-4ABB-8ABA-33E7C1A9D5E5}" type="pres">
      <dgm:prSet presAssocID="{511E998A-FEDB-45DA-A512-16D6D82FEDA8}" presName="rootComposite" presStyleCnt="0"/>
      <dgm:spPr/>
    </dgm:pt>
    <dgm:pt modelId="{60E54F23-32E3-4C2B-961D-2FD5FE652785}" type="pres">
      <dgm:prSet presAssocID="{511E998A-FEDB-45DA-A512-16D6D82FEDA8}" presName="rootText" presStyleLbl="node2" presStyleIdx="3" presStyleCnt="4" custFlipHor="1" custScaleX="119182">
        <dgm:presLayoutVars>
          <dgm:chPref val="3"/>
        </dgm:presLayoutVars>
      </dgm:prSet>
      <dgm:spPr/>
    </dgm:pt>
    <dgm:pt modelId="{85ACFE73-C6AA-4C88-A2B8-4BBD91C5B2BE}" type="pres">
      <dgm:prSet presAssocID="{511E998A-FEDB-45DA-A512-16D6D82FEDA8}" presName="rootConnector" presStyleLbl="node2" presStyleIdx="3" presStyleCnt="4"/>
      <dgm:spPr/>
    </dgm:pt>
    <dgm:pt modelId="{4D9696C8-A2A2-4075-94C4-2583832DB1B1}" type="pres">
      <dgm:prSet presAssocID="{511E998A-FEDB-45DA-A512-16D6D82FEDA8}" presName="hierChild4" presStyleCnt="0"/>
      <dgm:spPr/>
    </dgm:pt>
    <dgm:pt modelId="{BBBC09A8-CE9C-4DCA-9D4B-9CC5F2A75221}" type="pres">
      <dgm:prSet presAssocID="{7587CA66-69FC-4724-97AC-96951DDDF9C3}" presName="Name35" presStyleLbl="parChTrans1D3" presStyleIdx="3" presStyleCnt="4"/>
      <dgm:spPr/>
    </dgm:pt>
    <dgm:pt modelId="{F499199F-068D-4B7B-BB78-290CFC3C170A}" type="pres">
      <dgm:prSet presAssocID="{03DCB363-B7B1-4B34-B8DD-0BDF9F61DF59}" presName="hierRoot2" presStyleCnt="0">
        <dgm:presLayoutVars>
          <dgm:hierBranch val="r"/>
        </dgm:presLayoutVars>
      </dgm:prSet>
      <dgm:spPr/>
    </dgm:pt>
    <dgm:pt modelId="{B81A5BBF-085D-4499-9DAD-BF0485B8BD19}" type="pres">
      <dgm:prSet presAssocID="{03DCB363-B7B1-4B34-B8DD-0BDF9F61DF59}" presName="rootComposite" presStyleCnt="0"/>
      <dgm:spPr/>
    </dgm:pt>
    <dgm:pt modelId="{9985AD02-28D7-4BAA-B31A-F1BC2C96885F}" type="pres">
      <dgm:prSet presAssocID="{03DCB363-B7B1-4B34-B8DD-0BDF9F61DF59}" presName="rootText" presStyleLbl="node3" presStyleIdx="3" presStyleCnt="4" custScaleY="126188">
        <dgm:presLayoutVars>
          <dgm:chPref val="3"/>
        </dgm:presLayoutVars>
      </dgm:prSet>
      <dgm:spPr/>
    </dgm:pt>
    <dgm:pt modelId="{C3657F93-70DD-4971-BA43-AB3A6F9A401D}" type="pres">
      <dgm:prSet presAssocID="{03DCB363-B7B1-4B34-B8DD-0BDF9F61DF59}" presName="rootConnector" presStyleLbl="node3" presStyleIdx="3" presStyleCnt="4"/>
      <dgm:spPr/>
    </dgm:pt>
    <dgm:pt modelId="{65F93BD4-E181-4040-B9A2-0CB5D3F608CA}" type="pres">
      <dgm:prSet presAssocID="{03DCB363-B7B1-4B34-B8DD-0BDF9F61DF59}" presName="hierChild4" presStyleCnt="0"/>
      <dgm:spPr/>
    </dgm:pt>
    <dgm:pt modelId="{C80D04DD-FEE9-4AE5-90D7-30C733DC0FA3}" type="pres">
      <dgm:prSet presAssocID="{03DCB363-B7B1-4B34-B8DD-0BDF9F61DF59}" presName="hierChild5" presStyleCnt="0"/>
      <dgm:spPr/>
    </dgm:pt>
    <dgm:pt modelId="{8D4604A0-7D06-4880-BD93-D5F4768477E6}" type="pres">
      <dgm:prSet presAssocID="{511E998A-FEDB-45DA-A512-16D6D82FEDA8}" presName="hierChild5" presStyleCnt="0"/>
      <dgm:spPr/>
    </dgm:pt>
    <dgm:pt modelId="{4E3B423E-C980-4277-95F9-43E3C15C0A8D}" type="pres">
      <dgm:prSet presAssocID="{73191ACC-E179-44C7-8E8F-009459A4C389}" presName="hierChild3" presStyleCnt="0"/>
      <dgm:spPr/>
    </dgm:pt>
  </dgm:ptLst>
  <dgm:cxnLst>
    <dgm:cxn modelId="{09B7270B-9328-45E3-B04F-759509264C6B}" type="presOf" srcId="{20125176-A45C-4A51-9E9D-B76BBDF8EC05}" destId="{367E7037-0798-4DE3-BF68-B677A822CE94}" srcOrd="0" destOrd="0" presId="urn:microsoft.com/office/officeart/2005/8/layout/orgChart1"/>
    <dgm:cxn modelId="{6DA69E0B-1CBB-429A-8123-4EF030FFA634}" type="presOf" srcId="{40229A66-18EF-44A5-AE61-02012D49A77C}" destId="{6B75B865-BB75-4E9E-8B97-02C671D3CBAF}" srcOrd="0" destOrd="0" presId="urn:microsoft.com/office/officeart/2005/8/layout/orgChart1"/>
    <dgm:cxn modelId="{FAE1520E-2EC7-46B5-8C83-F9A95840091C}" type="presOf" srcId="{3D2FEC2A-7B43-4515-B2CB-F59C7095FFDA}" destId="{7498F230-C0B3-4DFB-80C5-8126FD874321}" srcOrd="0" destOrd="0" presId="urn:microsoft.com/office/officeart/2005/8/layout/orgChart1"/>
    <dgm:cxn modelId="{CD7D5221-20DC-4183-B83A-A3AAA8FB2D80}" srcId="{511E998A-FEDB-45DA-A512-16D6D82FEDA8}" destId="{03DCB363-B7B1-4B34-B8DD-0BDF9F61DF59}" srcOrd="0" destOrd="0" parTransId="{7587CA66-69FC-4724-97AC-96951DDDF9C3}" sibTransId="{162444EF-0D06-4A11-BF89-A626302FC9F9}"/>
    <dgm:cxn modelId="{3F190526-FDAB-48A6-B4C4-6A7DCDAA2FA9}" type="presOf" srcId="{6672596A-5FCA-4F9A-80E2-F3719AA56112}" destId="{5E5F5C53-96BE-43E7-A7EF-CCFCAC971F5C}" srcOrd="0" destOrd="0" presId="urn:microsoft.com/office/officeart/2005/8/layout/orgChart1"/>
    <dgm:cxn modelId="{8758E92B-6089-4BB5-8EAA-C71B300A357A}" type="presOf" srcId="{44AFF41D-772C-4D62-BF2A-587FF00E90EB}" destId="{0765B81A-318E-4A98-B3D7-78BFF274F8E3}" srcOrd="0" destOrd="0" presId="urn:microsoft.com/office/officeart/2005/8/layout/orgChart1"/>
    <dgm:cxn modelId="{A0AA2163-1544-4B16-9106-DCAB8C791EE4}" srcId="{B7138E08-D419-41F2-84DF-6C39BF94960B}" destId="{40229A66-18EF-44A5-AE61-02012D49A77C}" srcOrd="0" destOrd="0" parTransId="{6672596A-5FCA-4F9A-80E2-F3719AA56112}" sibTransId="{849E163D-C4D2-46EA-A017-22E4BDAFE622}"/>
    <dgm:cxn modelId="{57D22546-55EA-4C77-8918-C48CE26FF04A}" type="presOf" srcId="{A1747803-C837-4CAC-8209-1954A172625F}" destId="{478CFC34-518B-43C1-8391-82FAC559E202}" srcOrd="0" destOrd="0" presId="urn:microsoft.com/office/officeart/2005/8/layout/orgChart1"/>
    <dgm:cxn modelId="{69816A46-F86E-488F-A12D-11F51BD3042D}" type="presOf" srcId="{6DF64686-7246-4473-BE8E-50E51D4E54C8}" destId="{15C89AD2-0BC4-47F3-9803-0BAB5CDDA0F2}" srcOrd="0" destOrd="0" presId="urn:microsoft.com/office/officeart/2005/8/layout/orgChart1"/>
    <dgm:cxn modelId="{FE8A6B4F-CAE9-4A9B-9B40-8C7856C6A7FB}" srcId="{73191ACC-E179-44C7-8E8F-009459A4C389}" destId="{83E33E17-9EAE-4AEB-8252-27938FA9BDD7}" srcOrd="0" destOrd="0" parTransId="{317E11A7-AE8A-4CEA-BBD2-B0B09FCE1651}" sibTransId="{1099FA80-D76E-4C81-B7EE-E65D2A9313A7}"/>
    <dgm:cxn modelId="{F99B3651-21D7-4656-AF95-F48CB99877BA}" type="presOf" srcId="{511E998A-FEDB-45DA-A512-16D6D82FEDA8}" destId="{85ACFE73-C6AA-4C88-A2B8-4BBD91C5B2BE}" srcOrd="1" destOrd="0" presId="urn:microsoft.com/office/officeart/2005/8/layout/orgChart1"/>
    <dgm:cxn modelId="{F5F45551-C569-4E34-A17B-ACC695798886}" type="presOf" srcId="{40229A66-18EF-44A5-AE61-02012D49A77C}" destId="{9607775D-27EB-4BE3-9827-CA912BB63463}" srcOrd="1" destOrd="0" presId="urn:microsoft.com/office/officeart/2005/8/layout/orgChart1"/>
    <dgm:cxn modelId="{736DB053-C64F-4CBF-BC13-DB347A3E09C3}" type="presOf" srcId="{9E954E63-2742-4E36-AC35-3F27841AFD65}" destId="{C1DE181B-0504-434C-955C-3D38CC33532E}" srcOrd="1" destOrd="0" presId="urn:microsoft.com/office/officeart/2005/8/layout/orgChart1"/>
    <dgm:cxn modelId="{BC86BC76-CAD7-41AB-87D6-0474D4F90BC5}" type="presOf" srcId="{73191ACC-E179-44C7-8E8F-009459A4C389}" destId="{7E40CA0B-2BCA-4FEE-9594-804FB33C1AC6}" srcOrd="0" destOrd="0" presId="urn:microsoft.com/office/officeart/2005/8/layout/orgChart1"/>
    <dgm:cxn modelId="{7B406877-219C-451F-8110-63DEE91F97C7}" srcId="{73191ACC-E179-44C7-8E8F-009459A4C389}" destId="{1E33BFA4-A395-40CF-94CE-F88710B40592}" srcOrd="2" destOrd="0" parTransId="{6DF64686-7246-4473-BE8E-50E51D4E54C8}" sibTransId="{AC955A74-F9FB-4ABD-A4E1-6859996C379E}"/>
    <dgm:cxn modelId="{45FFFA59-C843-4A96-A105-3F78E0B932A8}" type="presOf" srcId="{83E33E17-9EAE-4AEB-8252-27938FA9BDD7}" destId="{470BAECD-7275-4228-8365-F8A802E98814}" srcOrd="1" destOrd="0" presId="urn:microsoft.com/office/officeart/2005/8/layout/orgChart1"/>
    <dgm:cxn modelId="{8F198680-8D71-477F-A046-E0903AD0BA54}" type="presOf" srcId="{317E11A7-AE8A-4CEA-BBD2-B0B09FCE1651}" destId="{C26B9840-A103-418E-A3DE-BE84FB7C18A1}" srcOrd="0" destOrd="0" presId="urn:microsoft.com/office/officeart/2005/8/layout/orgChart1"/>
    <dgm:cxn modelId="{DC1BAE84-C07D-4270-9001-F047CE1B66F4}" srcId="{73191ACC-E179-44C7-8E8F-009459A4C389}" destId="{511E998A-FEDB-45DA-A512-16D6D82FEDA8}" srcOrd="3" destOrd="0" parTransId="{3D2FEC2A-7B43-4515-B2CB-F59C7095FFDA}" sibTransId="{EACB58AD-60CA-4F6C-A126-3FDCA742C4DA}"/>
    <dgm:cxn modelId="{30EA2989-685C-4BE9-839F-A8FD02FBBAC0}" type="presOf" srcId="{1E33BFA4-A395-40CF-94CE-F88710B40592}" destId="{A7C0BAAB-A6BD-4161-B8F8-381FD2E1E02C}" srcOrd="0" destOrd="0" presId="urn:microsoft.com/office/officeart/2005/8/layout/orgChart1"/>
    <dgm:cxn modelId="{4156618C-D4A7-40A9-931E-6DFE37908C4E}" type="presOf" srcId="{2865B6E8-FA50-4880-AA71-DDEA4D75AD09}" destId="{5A261404-2FFA-4788-936A-9ED6065721C7}" srcOrd="0" destOrd="0" presId="urn:microsoft.com/office/officeart/2005/8/layout/orgChart1"/>
    <dgm:cxn modelId="{6B911A92-0F2E-48BC-979C-884A955E7C1C}" srcId="{20125176-A45C-4A51-9E9D-B76BBDF8EC05}" destId="{73191ACC-E179-44C7-8E8F-009459A4C389}" srcOrd="0" destOrd="0" parTransId="{CEA3E12B-1838-47AB-9684-F0D69DBC7035}" sibTransId="{F3E43EF9-3DC2-4911-8C26-B1E32A938A8D}"/>
    <dgm:cxn modelId="{FD855296-C620-4D3A-B347-D7D3B332579A}" srcId="{73191ACC-E179-44C7-8E8F-009459A4C389}" destId="{B7138E08-D419-41F2-84DF-6C39BF94960B}" srcOrd="1" destOrd="0" parTransId="{44AFF41D-772C-4D62-BF2A-587FF00E90EB}" sibTransId="{920CDD31-D498-4FD1-8899-541A68D205BC}"/>
    <dgm:cxn modelId="{5A60D5AC-A072-442E-A633-75E7870C4F09}" type="presOf" srcId="{511E998A-FEDB-45DA-A512-16D6D82FEDA8}" destId="{60E54F23-32E3-4C2B-961D-2FD5FE652785}" srcOrd="0" destOrd="0" presId="urn:microsoft.com/office/officeart/2005/8/layout/orgChart1"/>
    <dgm:cxn modelId="{5602C3B6-D212-42C3-B2B3-D65CB4AD10D4}" type="presOf" srcId="{83E33E17-9EAE-4AEB-8252-27938FA9BDD7}" destId="{2AA69107-95D8-430F-9A42-EF2ED084E6FD}" srcOrd="0" destOrd="0" presId="urn:microsoft.com/office/officeart/2005/8/layout/orgChart1"/>
    <dgm:cxn modelId="{EDA4DFC0-FCDA-4B2A-8EEA-62E395F1B6B6}" srcId="{83E33E17-9EAE-4AEB-8252-27938FA9BDD7}" destId="{05EFCA8B-31B1-4999-8976-9C70AA56106B}" srcOrd="0" destOrd="0" parTransId="{2865B6E8-FA50-4880-AA71-DDEA4D75AD09}" sibTransId="{9B745352-5D7A-4091-AAB6-0B6C845C5744}"/>
    <dgm:cxn modelId="{6B2F61C3-695A-454E-A9A6-53A45D56F5DE}" srcId="{1E33BFA4-A395-40CF-94CE-F88710B40592}" destId="{9E954E63-2742-4E36-AC35-3F27841AFD65}" srcOrd="0" destOrd="0" parTransId="{A1747803-C837-4CAC-8209-1954A172625F}" sibTransId="{37DB6ADD-767A-4F89-B60F-7E0FBB66188C}"/>
    <dgm:cxn modelId="{00318CD3-B8FE-436F-AE0D-D3D425A50690}" type="presOf" srcId="{05EFCA8B-31B1-4999-8976-9C70AA56106B}" destId="{29FA54C5-3304-469F-BFAA-340826A98695}" srcOrd="1" destOrd="0" presId="urn:microsoft.com/office/officeart/2005/8/layout/orgChart1"/>
    <dgm:cxn modelId="{630EA5DF-2BD8-4F32-B476-C8526FDA948A}" type="presOf" srcId="{B7138E08-D419-41F2-84DF-6C39BF94960B}" destId="{FB00F280-EDFE-41B3-8D4B-FFE89C31F3FB}" srcOrd="0" destOrd="0" presId="urn:microsoft.com/office/officeart/2005/8/layout/orgChart1"/>
    <dgm:cxn modelId="{2EFA3EEC-41B2-4C8E-A1CA-F3D477BEA7B3}" type="presOf" srcId="{9E954E63-2742-4E36-AC35-3F27841AFD65}" destId="{DBD528B4-8FBF-4D4E-9FD6-3B723945013E}" srcOrd="0" destOrd="0" presId="urn:microsoft.com/office/officeart/2005/8/layout/orgChart1"/>
    <dgm:cxn modelId="{182029ED-4DE5-438A-A79D-9D6C955D1E6D}" type="presOf" srcId="{1E33BFA4-A395-40CF-94CE-F88710B40592}" destId="{E18A136B-9757-405A-9532-859EC24CF491}" srcOrd="1" destOrd="0" presId="urn:microsoft.com/office/officeart/2005/8/layout/orgChart1"/>
    <dgm:cxn modelId="{9843D1F0-3257-4787-ACF5-AC8E6B7DFED2}" type="presOf" srcId="{73191ACC-E179-44C7-8E8F-009459A4C389}" destId="{C4EE5C5A-D027-4A1E-9077-3A1FDED6AC52}" srcOrd="1" destOrd="0" presId="urn:microsoft.com/office/officeart/2005/8/layout/orgChart1"/>
    <dgm:cxn modelId="{77BB15F1-DEC8-4D7C-BA5A-0BFE39D34197}" type="presOf" srcId="{03DCB363-B7B1-4B34-B8DD-0BDF9F61DF59}" destId="{9985AD02-28D7-4BAA-B31A-F1BC2C96885F}" srcOrd="0" destOrd="0" presId="urn:microsoft.com/office/officeart/2005/8/layout/orgChart1"/>
    <dgm:cxn modelId="{D643C4F5-7D73-413D-B406-E09341E54B01}" type="presOf" srcId="{03DCB363-B7B1-4B34-B8DD-0BDF9F61DF59}" destId="{C3657F93-70DD-4971-BA43-AB3A6F9A401D}" srcOrd="1" destOrd="0" presId="urn:microsoft.com/office/officeart/2005/8/layout/orgChart1"/>
    <dgm:cxn modelId="{56E3C1F7-76AF-4736-8274-95699F9F223F}" type="presOf" srcId="{05EFCA8B-31B1-4999-8976-9C70AA56106B}" destId="{77EC6432-0B21-4942-B6D2-00C7E7C5853E}" srcOrd="0" destOrd="0" presId="urn:microsoft.com/office/officeart/2005/8/layout/orgChart1"/>
    <dgm:cxn modelId="{FEEF41FA-5F97-4320-BDC2-B45CE4008517}" type="presOf" srcId="{B7138E08-D419-41F2-84DF-6C39BF94960B}" destId="{C484212E-BCBE-4B18-8160-F95AE7150F24}" srcOrd="1" destOrd="0" presId="urn:microsoft.com/office/officeart/2005/8/layout/orgChart1"/>
    <dgm:cxn modelId="{585E33FD-74FE-4AF9-9A3A-E03CC98761B6}" type="presOf" srcId="{7587CA66-69FC-4724-97AC-96951DDDF9C3}" destId="{BBBC09A8-CE9C-4DCA-9D4B-9CC5F2A75221}" srcOrd="0" destOrd="0" presId="urn:microsoft.com/office/officeart/2005/8/layout/orgChart1"/>
    <dgm:cxn modelId="{D06D0AAF-C29B-46F7-8457-99C5F330C197}" type="presParOf" srcId="{367E7037-0798-4DE3-BF68-B677A822CE94}" destId="{2BCEAD02-C086-4080-A9B1-DE3C056D9142}" srcOrd="0" destOrd="0" presId="urn:microsoft.com/office/officeart/2005/8/layout/orgChart1"/>
    <dgm:cxn modelId="{50259973-7501-4A94-A11B-CB879B052637}" type="presParOf" srcId="{2BCEAD02-C086-4080-A9B1-DE3C056D9142}" destId="{13D63BC5-FE38-40EA-8FBF-918930C37BC7}" srcOrd="0" destOrd="0" presId="urn:microsoft.com/office/officeart/2005/8/layout/orgChart1"/>
    <dgm:cxn modelId="{322B51D3-9E01-457C-9B22-B73407F2EBBF}" type="presParOf" srcId="{13D63BC5-FE38-40EA-8FBF-918930C37BC7}" destId="{7E40CA0B-2BCA-4FEE-9594-804FB33C1AC6}" srcOrd="0" destOrd="0" presId="urn:microsoft.com/office/officeart/2005/8/layout/orgChart1"/>
    <dgm:cxn modelId="{DF6615AA-581F-4029-9FC3-2E77DFD635E3}" type="presParOf" srcId="{13D63BC5-FE38-40EA-8FBF-918930C37BC7}" destId="{C4EE5C5A-D027-4A1E-9077-3A1FDED6AC52}" srcOrd="1" destOrd="0" presId="urn:microsoft.com/office/officeart/2005/8/layout/orgChart1"/>
    <dgm:cxn modelId="{E144E4EA-0AC6-4FFD-B670-E9979B1D7C79}" type="presParOf" srcId="{2BCEAD02-C086-4080-A9B1-DE3C056D9142}" destId="{78822561-32D3-4BF7-873E-6AE7EA611983}" srcOrd="1" destOrd="0" presId="urn:microsoft.com/office/officeart/2005/8/layout/orgChart1"/>
    <dgm:cxn modelId="{D5E88CC1-67C0-403D-8780-59E5F27F86DE}" type="presParOf" srcId="{78822561-32D3-4BF7-873E-6AE7EA611983}" destId="{C26B9840-A103-418E-A3DE-BE84FB7C18A1}" srcOrd="0" destOrd="0" presId="urn:microsoft.com/office/officeart/2005/8/layout/orgChart1"/>
    <dgm:cxn modelId="{4D098EDB-02D1-4C00-B15C-75D13ECDB5D1}" type="presParOf" srcId="{78822561-32D3-4BF7-873E-6AE7EA611983}" destId="{12598DD2-A4C1-4213-985C-5D184F3CD09F}" srcOrd="1" destOrd="0" presId="urn:microsoft.com/office/officeart/2005/8/layout/orgChart1"/>
    <dgm:cxn modelId="{D948BFD5-6214-4E5A-BDAF-757A27F7D4A8}" type="presParOf" srcId="{12598DD2-A4C1-4213-985C-5D184F3CD09F}" destId="{FE9244C9-2F40-4E6D-8EC2-4AA9D53894D3}" srcOrd="0" destOrd="0" presId="urn:microsoft.com/office/officeart/2005/8/layout/orgChart1"/>
    <dgm:cxn modelId="{8E74CE80-A2AA-418D-A78C-322A9C6DFA94}" type="presParOf" srcId="{FE9244C9-2F40-4E6D-8EC2-4AA9D53894D3}" destId="{2AA69107-95D8-430F-9A42-EF2ED084E6FD}" srcOrd="0" destOrd="0" presId="urn:microsoft.com/office/officeart/2005/8/layout/orgChart1"/>
    <dgm:cxn modelId="{549F4DF3-C8CB-4744-BEE8-799616EF618B}" type="presParOf" srcId="{FE9244C9-2F40-4E6D-8EC2-4AA9D53894D3}" destId="{470BAECD-7275-4228-8365-F8A802E98814}" srcOrd="1" destOrd="0" presId="urn:microsoft.com/office/officeart/2005/8/layout/orgChart1"/>
    <dgm:cxn modelId="{0175AB5F-D57D-40B4-8209-B2E5987BAAFA}" type="presParOf" srcId="{12598DD2-A4C1-4213-985C-5D184F3CD09F}" destId="{FCBA3B80-EAA0-4819-B46D-C2C4E4CD1E5F}" srcOrd="1" destOrd="0" presId="urn:microsoft.com/office/officeart/2005/8/layout/orgChart1"/>
    <dgm:cxn modelId="{2FBBFACB-A62C-4470-B994-0D461379E5E9}" type="presParOf" srcId="{FCBA3B80-EAA0-4819-B46D-C2C4E4CD1E5F}" destId="{5A261404-2FFA-4788-936A-9ED6065721C7}" srcOrd="0" destOrd="0" presId="urn:microsoft.com/office/officeart/2005/8/layout/orgChart1"/>
    <dgm:cxn modelId="{AAD7C291-C525-418A-B579-CC0550478761}" type="presParOf" srcId="{FCBA3B80-EAA0-4819-B46D-C2C4E4CD1E5F}" destId="{617AD2A2-35BA-4E40-AEF5-68F2FAE52722}" srcOrd="1" destOrd="0" presId="urn:microsoft.com/office/officeart/2005/8/layout/orgChart1"/>
    <dgm:cxn modelId="{83F1E73F-1242-4236-9105-4D5E38320C50}" type="presParOf" srcId="{617AD2A2-35BA-4E40-AEF5-68F2FAE52722}" destId="{4AC37966-42BE-4389-8674-EB8F6D5B3046}" srcOrd="0" destOrd="0" presId="urn:microsoft.com/office/officeart/2005/8/layout/orgChart1"/>
    <dgm:cxn modelId="{E6BEF4BD-359E-4D6D-BC56-1456CD5D1E00}" type="presParOf" srcId="{4AC37966-42BE-4389-8674-EB8F6D5B3046}" destId="{77EC6432-0B21-4942-B6D2-00C7E7C5853E}" srcOrd="0" destOrd="0" presId="urn:microsoft.com/office/officeart/2005/8/layout/orgChart1"/>
    <dgm:cxn modelId="{5CC8062A-7427-44FD-B15F-192A4BA87D51}" type="presParOf" srcId="{4AC37966-42BE-4389-8674-EB8F6D5B3046}" destId="{29FA54C5-3304-469F-BFAA-340826A98695}" srcOrd="1" destOrd="0" presId="urn:microsoft.com/office/officeart/2005/8/layout/orgChart1"/>
    <dgm:cxn modelId="{B4B9F566-8F84-4281-BA55-E2EFE46CF1C2}" type="presParOf" srcId="{617AD2A2-35BA-4E40-AEF5-68F2FAE52722}" destId="{E431BDF7-E1BF-48DA-A62F-ECC3DE1ECE5A}" srcOrd="1" destOrd="0" presId="urn:microsoft.com/office/officeart/2005/8/layout/orgChart1"/>
    <dgm:cxn modelId="{9367F11C-1488-4597-AF17-C2F584EA4FBD}" type="presParOf" srcId="{617AD2A2-35BA-4E40-AEF5-68F2FAE52722}" destId="{EA2CF929-077A-4217-8554-94D28C6BA56B}" srcOrd="2" destOrd="0" presId="urn:microsoft.com/office/officeart/2005/8/layout/orgChart1"/>
    <dgm:cxn modelId="{50FAC509-7DD4-424D-BCDF-137400167F7E}" type="presParOf" srcId="{12598DD2-A4C1-4213-985C-5D184F3CD09F}" destId="{1EFC1CCA-59EE-4976-9A73-D1F7D4F69712}" srcOrd="2" destOrd="0" presId="urn:microsoft.com/office/officeart/2005/8/layout/orgChart1"/>
    <dgm:cxn modelId="{07962F5E-99CB-4F6F-8B2B-D361216241D9}" type="presParOf" srcId="{78822561-32D3-4BF7-873E-6AE7EA611983}" destId="{0765B81A-318E-4A98-B3D7-78BFF274F8E3}" srcOrd="2" destOrd="0" presId="urn:microsoft.com/office/officeart/2005/8/layout/orgChart1"/>
    <dgm:cxn modelId="{2DE1C0C1-DADC-457D-AB83-E06DD8804222}" type="presParOf" srcId="{78822561-32D3-4BF7-873E-6AE7EA611983}" destId="{133869A7-829D-4AA6-963A-3775576AF739}" srcOrd="3" destOrd="0" presId="urn:microsoft.com/office/officeart/2005/8/layout/orgChart1"/>
    <dgm:cxn modelId="{4CADC655-23A8-42DE-B390-AD5AD3EA92E6}" type="presParOf" srcId="{133869A7-829D-4AA6-963A-3775576AF739}" destId="{B5A1929E-BBBD-40B8-AA34-B1F7F5A53AD0}" srcOrd="0" destOrd="0" presId="urn:microsoft.com/office/officeart/2005/8/layout/orgChart1"/>
    <dgm:cxn modelId="{8F6AA0AA-2CC2-43D4-A45F-AFEA6CA4043C}" type="presParOf" srcId="{B5A1929E-BBBD-40B8-AA34-B1F7F5A53AD0}" destId="{FB00F280-EDFE-41B3-8D4B-FFE89C31F3FB}" srcOrd="0" destOrd="0" presId="urn:microsoft.com/office/officeart/2005/8/layout/orgChart1"/>
    <dgm:cxn modelId="{A5CAE745-B793-40EA-B3B3-D25BF6928561}" type="presParOf" srcId="{B5A1929E-BBBD-40B8-AA34-B1F7F5A53AD0}" destId="{C484212E-BCBE-4B18-8160-F95AE7150F24}" srcOrd="1" destOrd="0" presId="urn:microsoft.com/office/officeart/2005/8/layout/orgChart1"/>
    <dgm:cxn modelId="{F01CE5C0-854C-4205-A21A-58CAA5448A30}" type="presParOf" srcId="{133869A7-829D-4AA6-963A-3775576AF739}" destId="{A552B569-E2FE-4DC4-A9FF-6F9EB8DA88AD}" srcOrd="1" destOrd="0" presId="urn:microsoft.com/office/officeart/2005/8/layout/orgChart1"/>
    <dgm:cxn modelId="{812C2F55-0C1F-4F2F-81C8-348308EB946C}" type="presParOf" srcId="{A552B569-E2FE-4DC4-A9FF-6F9EB8DA88AD}" destId="{5E5F5C53-96BE-43E7-A7EF-CCFCAC971F5C}" srcOrd="0" destOrd="0" presId="urn:microsoft.com/office/officeart/2005/8/layout/orgChart1"/>
    <dgm:cxn modelId="{A3EADCD9-98B0-4F4D-82B2-B3369F4603E9}" type="presParOf" srcId="{A552B569-E2FE-4DC4-A9FF-6F9EB8DA88AD}" destId="{D6C7662C-DCFA-4659-B2BB-C6F4DE722959}" srcOrd="1" destOrd="0" presId="urn:microsoft.com/office/officeart/2005/8/layout/orgChart1"/>
    <dgm:cxn modelId="{116FC8A7-A477-406D-B9A9-83266FEF2859}" type="presParOf" srcId="{D6C7662C-DCFA-4659-B2BB-C6F4DE722959}" destId="{DF95C01C-C6DD-4641-A3D4-4213764871A7}" srcOrd="0" destOrd="0" presId="urn:microsoft.com/office/officeart/2005/8/layout/orgChart1"/>
    <dgm:cxn modelId="{9D6AF23B-F2D8-40CF-AB49-62ACBBF4A913}" type="presParOf" srcId="{DF95C01C-C6DD-4641-A3D4-4213764871A7}" destId="{6B75B865-BB75-4E9E-8B97-02C671D3CBAF}" srcOrd="0" destOrd="0" presId="urn:microsoft.com/office/officeart/2005/8/layout/orgChart1"/>
    <dgm:cxn modelId="{346E5A51-5B75-43E8-9EA9-C0571BB9118B}" type="presParOf" srcId="{DF95C01C-C6DD-4641-A3D4-4213764871A7}" destId="{9607775D-27EB-4BE3-9827-CA912BB63463}" srcOrd="1" destOrd="0" presId="urn:microsoft.com/office/officeart/2005/8/layout/orgChart1"/>
    <dgm:cxn modelId="{D7B103DF-3FA2-441F-870F-37E282287CEE}" type="presParOf" srcId="{D6C7662C-DCFA-4659-B2BB-C6F4DE722959}" destId="{0B194A22-17B0-4747-9373-3084F61C7DF3}" srcOrd="1" destOrd="0" presId="urn:microsoft.com/office/officeart/2005/8/layout/orgChart1"/>
    <dgm:cxn modelId="{2A20B40A-4632-4D5B-91D8-417CE352E259}" type="presParOf" srcId="{D6C7662C-DCFA-4659-B2BB-C6F4DE722959}" destId="{CAA76AE8-8008-4956-81F6-2871842619BA}" srcOrd="2" destOrd="0" presId="urn:microsoft.com/office/officeart/2005/8/layout/orgChart1"/>
    <dgm:cxn modelId="{D3F382D8-96C6-46BB-99E7-633BC8706DF8}" type="presParOf" srcId="{133869A7-829D-4AA6-963A-3775576AF739}" destId="{44E26BD3-FC7B-4DB9-ADB9-908027AC576B}" srcOrd="2" destOrd="0" presId="urn:microsoft.com/office/officeart/2005/8/layout/orgChart1"/>
    <dgm:cxn modelId="{04639A5F-C1EA-4976-A40F-FFF0BFB5A6F8}" type="presParOf" srcId="{78822561-32D3-4BF7-873E-6AE7EA611983}" destId="{15C89AD2-0BC4-47F3-9803-0BAB5CDDA0F2}" srcOrd="4" destOrd="0" presId="urn:microsoft.com/office/officeart/2005/8/layout/orgChart1"/>
    <dgm:cxn modelId="{DFEED07B-EBF9-4D2B-A492-D2422B0A14B4}" type="presParOf" srcId="{78822561-32D3-4BF7-873E-6AE7EA611983}" destId="{0886B714-9F55-4BCF-8E94-295EA134AA3D}" srcOrd="5" destOrd="0" presId="urn:microsoft.com/office/officeart/2005/8/layout/orgChart1"/>
    <dgm:cxn modelId="{0FBBC8C6-298D-4198-AB55-3EDDBF44098A}" type="presParOf" srcId="{0886B714-9F55-4BCF-8E94-295EA134AA3D}" destId="{9F3D244D-E181-4142-8A85-F897B0A02D22}" srcOrd="0" destOrd="0" presId="urn:microsoft.com/office/officeart/2005/8/layout/orgChart1"/>
    <dgm:cxn modelId="{2F8261E4-1AEE-4A7D-B2FD-57FB641F4E4B}" type="presParOf" srcId="{9F3D244D-E181-4142-8A85-F897B0A02D22}" destId="{A7C0BAAB-A6BD-4161-B8F8-381FD2E1E02C}" srcOrd="0" destOrd="0" presId="urn:microsoft.com/office/officeart/2005/8/layout/orgChart1"/>
    <dgm:cxn modelId="{DC405AAC-83F0-4966-B9D3-FCB8A5050E45}" type="presParOf" srcId="{9F3D244D-E181-4142-8A85-F897B0A02D22}" destId="{E18A136B-9757-405A-9532-859EC24CF491}" srcOrd="1" destOrd="0" presId="urn:microsoft.com/office/officeart/2005/8/layout/orgChart1"/>
    <dgm:cxn modelId="{5F6B3940-C5BD-49D6-9E13-C5D29F374CE0}" type="presParOf" srcId="{0886B714-9F55-4BCF-8E94-295EA134AA3D}" destId="{1CDA7B20-F845-48CD-BA55-7C1E9C3CAF4A}" srcOrd="1" destOrd="0" presId="urn:microsoft.com/office/officeart/2005/8/layout/orgChart1"/>
    <dgm:cxn modelId="{09607AAE-DB77-4EE2-8032-A0A1EDA7E902}" type="presParOf" srcId="{1CDA7B20-F845-48CD-BA55-7C1E9C3CAF4A}" destId="{478CFC34-518B-43C1-8391-82FAC559E202}" srcOrd="0" destOrd="0" presId="urn:microsoft.com/office/officeart/2005/8/layout/orgChart1"/>
    <dgm:cxn modelId="{A53BBBD3-AB09-4C58-8E86-93DA18875CD4}" type="presParOf" srcId="{1CDA7B20-F845-48CD-BA55-7C1E9C3CAF4A}" destId="{98C59DA5-D36C-49E5-8C6C-E3ABF76054A3}" srcOrd="1" destOrd="0" presId="urn:microsoft.com/office/officeart/2005/8/layout/orgChart1"/>
    <dgm:cxn modelId="{34EDFB8A-2FFE-4039-9CD3-20E5A3187CA5}" type="presParOf" srcId="{98C59DA5-D36C-49E5-8C6C-E3ABF76054A3}" destId="{A65923B3-0646-4E09-95B9-78FC75930EDF}" srcOrd="0" destOrd="0" presId="urn:microsoft.com/office/officeart/2005/8/layout/orgChart1"/>
    <dgm:cxn modelId="{C69EE1EC-597D-4277-8F2B-E4719D08AAD2}" type="presParOf" srcId="{A65923B3-0646-4E09-95B9-78FC75930EDF}" destId="{DBD528B4-8FBF-4D4E-9FD6-3B723945013E}" srcOrd="0" destOrd="0" presId="urn:microsoft.com/office/officeart/2005/8/layout/orgChart1"/>
    <dgm:cxn modelId="{00F49128-99C3-4219-AE0B-FAA82F83FD96}" type="presParOf" srcId="{A65923B3-0646-4E09-95B9-78FC75930EDF}" destId="{C1DE181B-0504-434C-955C-3D38CC33532E}" srcOrd="1" destOrd="0" presId="urn:microsoft.com/office/officeart/2005/8/layout/orgChart1"/>
    <dgm:cxn modelId="{AA186745-23CA-4CBC-BC6E-790FE6C8E4B4}" type="presParOf" srcId="{98C59DA5-D36C-49E5-8C6C-E3ABF76054A3}" destId="{CCB39B47-B583-42CA-B29D-DA0348154CC4}" srcOrd="1" destOrd="0" presId="urn:microsoft.com/office/officeart/2005/8/layout/orgChart1"/>
    <dgm:cxn modelId="{08CBFAD9-AEF6-4DBB-BC5B-AF26B805CD96}" type="presParOf" srcId="{98C59DA5-D36C-49E5-8C6C-E3ABF76054A3}" destId="{28A82F7C-6383-43D5-949B-870BEF519480}" srcOrd="2" destOrd="0" presId="urn:microsoft.com/office/officeart/2005/8/layout/orgChart1"/>
    <dgm:cxn modelId="{B82DAEC1-C409-4D62-BE44-551DBDB4DBD6}" type="presParOf" srcId="{0886B714-9F55-4BCF-8E94-295EA134AA3D}" destId="{96E68097-764A-4AB4-8089-57DFC89FFF35}" srcOrd="2" destOrd="0" presId="urn:microsoft.com/office/officeart/2005/8/layout/orgChart1"/>
    <dgm:cxn modelId="{9FC74061-ED7B-475F-B910-BD79931E0043}" type="presParOf" srcId="{78822561-32D3-4BF7-873E-6AE7EA611983}" destId="{7498F230-C0B3-4DFB-80C5-8126FD874321}" srcOrd="6" destOrd="0" presId="urn:microsoft.com/office/officeart/2005/8/layout/orgChart1"/>
    <dgm:cxn modelId="{2C98DCEA-42BA-48F6-B457-825A6B3DF318}" type="presParOf" srcId="{78822561-32D3-4BF7-873E-6AE7EA611983}" destId="{633C296D-72E6-48BD-8FCD-1BDAC2242CD5}" srcOrd="7" destOrd="0" presId="urn:microsoft.com/office/officeart/2005/8/layout/orgChart1"/>
    <dgm:cxn modelId="{1244CFD1-6872-4B65-B926-4F9633854211}" type="presParOf" srcId="{633C296D-72E6-48BD-8FCD-1BDAC2242CD5}" destId="{44EFB238-35CD-4ABB-8ABA-33E7C1A9D5E5}" srcOrd="0" destOrd="0" presId="urn:microsoft.com/office/officeart/2005/8/layout/orgChart1"/>
    <dgm:cxn modelId="{A67555F7-0686-4E84-817D-9624D4264394}" type="presParOf" srcId="{44EFB238-35CD-4ABB-8ABA-33E7C1A9D5E5}" destId="{60E54F23-32E3-4C2B-961D-2FD5FE652785}" srcOrd="0" destOrd="0" presId="urn:microsoft.com/office/officeart/2005/8/layout/orgChart1"/>
    <dgm:cxn modelId="{89A2567A-2DC4-4293-A4CC-94137C70C4B4}" type="presParOf" srcId="{44EFB238-35CD-4ABB-8ABA-33E7C1A9D5E5}" destId="{85ACFE73-C6AA-4C88-A2B8-4BBD91C5B2BE}" srcOrd="1" destOrd="0" presId="urn:microsoft.com/office/officeart/2005/8/layout/orgChart1"/>
    <dgm:cxn modelId="{6B1B4EF1-2A1D-4B61-9843-E9F4946E93B9}" type="presParOf" srcId="{633C296D-72E6-48BD-8FCD-1BDAC2242CD5}" destId="{4D9696C8-A2A2-4075-94C4-2583832DB1B1}" srcOrd="1" destOrd="0" presId="urn:microsoft.com/office/officeart/2005/8/layout/orgChart1"/>
    <dgm:cxn modelId="{FD41304E-2582-46A4-BC01-E83A737832C2}" type="presParOf" srcId="{4D9696C8-A2A2-4075-94C4-2583832DB1B1}" destId="{BBBC09A8-CE9C-4DCA-9D4B-9CC5F2A75221}" srcOrd="0" destOrd="0" presId="urn:microsoft.com/office/officeart/2005/8/layout/orgChart1"/>
    <dgm:cxn modelId="{114E0ADC-73E5-4300-B9DC-BB39EBB4E5AD}" type="presParOf" srcId="{4D9696C8-A2A2-4075-94C4-2583832DB1B1}" destId="{F499199F-068D-4B7B-BB78-290CFC3C170A}" srcOrd="1" destOrd="0" presId="urn:microsoft.com/office/officeart/2005/8/layout/orgChart1"/>
    <dgm:cxn modelId="{CEF8DD2A-007B-4852-9B75-379B3071749F}" type="presParOf" srcId="{F499199F-068D-4B7B-BB78-290CFC3C170A}" destId="{B81A5BBF-085D-4499-9DAD-BF0485B8BD19}" srcOrd="0" destOrd="0" presId="urn:microsoft.com/office/officeart/2005/8/layout/orgChart1"/>
    <dgm:cxn modelId="{48830B20-7C0A-4DCD-A7FF-B09F9FBEA9E0}" type="presParOf" srcId="{B81A5BBF-085D-4499-9DAD-BF0485B8BD19}" destId="{9985AD02-28D7-4BAA-B31A-F1BC2C96885F}" srcOrd="0" destOrd="0" presId="urn:microsoft.com/office/officeart/2005/8/layout/orgChart1"/>
    <dgm:cxn modelId="{4FA3222B-3CCD-4663-B4FB-D546AB008E73}" type="presParOf" srcId="{B81A5BBF-085D-4499-9DAD-BF0485B8BD19}" destId="{C3657F93-70DD-4971-BA43-AB3A6F9A401D}" srcOrd="1" destOrd="0" presId="urn:microsoft.com/office/officeart/2005/8/layout/orgChart1"/>
    <dgm:cxn modelId="{E552859C-1A61-408C-9AFC-2B1BEA0EBC8F}" type="presParOf" srcId="{F499199F-068D-4B7B-BB78-290CFC3C170A}" destId="{65F93BD4-E181-4040-B9A2-0CB5D3F608CA}" srcOrd="1" destOrd="0" presId="urn:microsoft.com/office/officeart/2005/8/layout/orgChart1"/>
    <dgm:cxn modelId="{80E826C8-BD13-471F-A9D3-1F878998C98B}" type="presParOf" srcId="{F499199F-068D-4B7B-BB78-290CFC3C170A}" destId="{C80D04DD-FEE9-4AE5-90D7-30C733DC0FA3}" srcOrd="2" destOrd="0" presId="urn:microsoft.com/office/officeart/2005/8/layout/orgChart1"/>
    <dgm:cxn modelId="{9FB40772-53A6-442B-A2B8-B3EF20444B54}" type="presParOf" srcId="{633C296D-72E6-48BD-8FCD-1BDAC2242CD5}" destId="{8D4604A0-7D06-4880-BD93-D5F4768477E6}" srcOrd="2" destOrd="0" presId="urn:microsoft.com/office/officeart/2005/8/layout/orgChart1"/>
    <dgm:cxn modelId="{AB06D9F5-3E57-4E57-A556-5BE059F03EB2}" type="presParOf" srcId="{2BCEAD02-C086-4080-A9B1-DE3C056D9142}" destId="{4E3B423E-C980-4277-95F9-43E3C15C0A8D}"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BC09A8-CE9C-4DCA-9D4B-9CC5F2A75221}">
      <dsp:nvSpPr>
        <dsp:cNvPr id="0" name=""/>
        <dsp:cNvSpPr/>
      </dsp:nvSpPr>
      <dsp:spPr>
        <a:xfrm>
          <a:off x="5495224" y="1641187"/>
          <a:ext cx="91440" cy="275215"/>
        </a:xfrm>
        <a:custGeom>
          <a:avLst/>
          <a:gdLst/>
          <a:ahLst/>
          <a:cxnLst/>
          <a:rect l="0" t="0" r="0" b="0"/>
          <a:pathLst>
            <a:path>
              <a:moveTo>
                <a:pt x="45720" y="0"/>
              </a:moveTo>
              <a:lnTo>
                <a:pt x="45720" y="2752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98F230-C0B3-4DFB-80C5-8126FD874321}">
      <dsp:nvSpPr>
        <dsp:cNvPr id="0" name=""/>
        <dsp:cNvSpPr/>
      </dsp:nvSpPr>
      <dsp:spPr>
        <a:xfrm>
          <a:off x="3162299" y="710698"/>
          <a:ext cx="2378644" cy="275215"/>
        </a:xfrm>
        <a:custGeom>
          <a:avLst/>
          <a:gdLst/>
          <a:ahLst/>
          <a:cxnLst/>
          <a:rect l="0" t="0" r="0" b="0"/>
          <a:pathLst>
            <a:path>
              <a:moveTo>
                <a:pt x="0" y="0"/>
              </a:moveTo>
              <a:lnTo>
                <a:pt x="0" y="137607"/>
              </a:lnTo>
              <a:lnTo>
                <a:pt x="2378644" y="137607"/>
              </a:lnTo>
              <a:lnTo>
                <a:pt x="2378644" y="2752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8CFC34-518B-43C1-8391-82FAC559E202}">
      <dsp:nvSpPr>
        <dsp:cNvPr id="0" name=""/>
        <dsp:cNvSpPr/>
      </dsp:nvSpPr>
      <dsp:spPr>
        <a:xfrm>
          <a:off x="3783766" y="1641187"/>
          <a:ext cx="91440" cy="275215"/>
        </a:xfrm>
        <a:custGeom>
          <a:avLst/>
          <a:gdLst/>
          <a:ahLst/>
          <a:cxnLst/>
          <a:rect l="0" t="0" r="0" b="0"/>
          <a:pathLst>
            <a:path>
              <a:moveTo>
                <a:pt x="45720" y="0"/>
              </a:moveTo>
              <a:lnTo>
                <a:pt x="45720" y="2752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C89AD2-0BC4-47F3-9803-0BAB5CDDA0F2}">
      <dsp:nvSpPr>
        <dsp:cNvPr id="0" name=""/>
        <dsp:cNvSpPr/>
      </dsp:nvSpPr>
      <dsp:spPr>
        <a:xfrm>
          <a:off x="3162299" y="710698"/>
          <a:ext cx="667186" cy="275215"/>
        </a:xfrm>
        <a:custGeom>
          <a:avLst/>
          <a:gdLst/>
          <a:ahLst/>
          <a:cxnLst/>
          <a:rect l="0" t="0" r="0" b="0"/>
          <a:pathLst>
            <a:path>
              <a:moveTo>
                <a:pt x="0" y="0"/>
              </a:moveTo>
              <a:lnTo>
                <a:pt x="0" y="137607"/>
              </a:lnTo>
              <a:lnTo>
                <a:pt x="667186" y="137607"/>
              </a:lnTo>
              <a:lnTo>
                <a:pt x="667186" y="2752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5F5C53-96BE-43E7-A7EF-CCFCAC971F5C}">
      <dsp:nvSpPr>
        <dsp:cNvPr id="0" name=""/>
        <dsp:cNvSpPr/>
      </dsp:nvSpPr>
      <dsp:spPr>
        <a:xfrm>
          <a:off x="2198003" y="1641187"/>
          <a:ext cx="91440" cy="275215"/>
        </a:xfrm>
        <a:custGeom>
          <a:avLst/>
          <a:gdLst/>
          <a:ahLst/>
          <a:cxnLst/>
          <a:rect l="0" t="0" r="0" b="0"/>
          <a:pathLst>
            <a:path>
              <a:moveTo>
                <a:pt x="45720" y="0"/>
              </a:moveTo>
              <a:lnTo>
                <a:pt x="45720" y="2752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65B81A-318E-4A98-B3D7-78BFF274F8E3}">
      <dsp:nvSpPr>
        <dsp:cNvPr id="0" name=""/>
        <dsp:cNvSpPr/>
      </dsp:nvSpPr>
      <dsp:spPr>
        <a:xfrm>
          <a:off x="2243723" y="710698"/>
          <a:ext cx="918576" cy="275215"/>
        </a:xfrm>
        <a:custGeom>
          <a:avLst/>
          <a:gdLst/>
          <a:ahLst/>
          <a:cxnLst/>
          <a:rect l="0" t="0" r="0" b="0"/>
          <a:pathLst>
            <a:path>
              <a:moveTo>
                <a:pt x="918576" y="0"/>
              </a:moveTo>
              <a:lnTo>
                <a:pt x="918576" y="137607"/>
              </a:lnTo>
              <a:lnTo>
                <a:pt x="0" y="137607"/>
              </a:lnTo>
              <a:lnTo>
                <a:pt x="0" y="2752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261404-2FFA-4788-936A-9ED6065721C7}">
      <dsp:nvSpPr>
        <dsp:cNvPr id="0" name=""/>
        <dsp:cNvSpPr/>
      </dsp:nvSpPr>
      <dsp:spPr>
        <a:xfrm>
          <a:off x="609553" y="1613391"/>
          <a:ext cx="91440" cy="303011"/>
        </a:xfrm>
        <a:custGeom>
          <a:avLst/>
          <a:gdLst/>
          <a:ahLst/>
          <a:cxnLst/>
          <a:rect l="0" t="0" r="0" b="0"/>
          <a:pathLst>
            <a:path>
              <a:moveTo>
                <a:pt x="45720" y="0"/>
              </a:moveTo>
              <a:lnTo>
                <a:pt x="45720" y="165404"/>
              </a:lnTo>
              <a:lnTo>
                <a:pt x="48406" y="165404"/>
              </a:lnTo>
              <a:lnTo>
                <a:pt x="48406" y="303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6B9840-A103-418E-A3DE-BE84FB7C18A1}">
      <dsp:nvSpPr>
        <dsp:cNvPr id="0" name=""/>
        <dsp:cNvSpPr/>
      </dsp:nvSpPr>
      <dsp:spPr>
        <a:xfrm>
          <a:off x="655273" y="710698"/>
          <a:ext cx="2507026" cy="247418"/>
        </a:xfrm>
        <a:custGeom>
          <a:avLst/>
          <a:gdLst/>
          <a:ahLst/>
          <a:cxnLst/>
          <a:rect l="0" t="0" r="0" b="0"/>
          <a:pathLst>
            <a:path>
              <a:moveTo>
                <a:pt x="2507026" y="0"/>
              </a:moveTo>
              <a:lnTo>
                <a:pt x="2507026" y="109810"/>
              </a:lnTo>
              <a:lnTo>
                <a:pt x="0" y="109810"/>
              </a:lnTo>
              <a:lnTo>
                <a:pt x="0" y="2474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40CA0B-2BCA-4FEE-9594-804FB33C1AC6}">
      <dsp:nvSpPr>
        <dsp:cNvPr id="0" name=""/>
        <dsp:cNvSpPr/>
      </dsp:nvSpPr>
      <dsp:spPr>
        <a:xfrm>
          <a:off x="2507026" y="55424"/>
          <a:ext cx="1310547" cy="6552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ru-RU" sz="1400" b="1" i="0" u="none" strike="noStrike" kern="1200" baseline="0">
              <a:latin typeface="Times New Roman" panose="02020603050405020304" pitchFamily="18" charset="0"/>
              <a:cs typeface="Times New Roman" panose="02020603050405020304" pitchFamily="18" charset="0"/>
            </a:rPr>
            <a:t>Удобрения </a:t>
          </a:r>
          <a:endParaRPr lang="ru-RU" sz="1400" kern="1200">
            <a:latin typeface="Times New Roman" panose="02020603050405020304" pitchFamily="18" charset="0"/>
            <a:cs typeface="Times New Roman" panose="02020603050405020304" pitchFamily="18" charset="0"/>
          </a:endParaRPr>
        </a:p>
      </dsp:txBody>
      <dsp:txXfrm>
        <a:off x="2507026" y="55424"/>
        <a:ext cx="1310547" cy="655273"/>
      </dsp:txXfrm>
    </dsp:sp>
    <dsp:sp modelId="{2AA69107-95D8-430F-9A42-EF2ED084E6FD}">
      <dsp:nvSpPr>
        <dsp:cNvPr id="0" name=""/>
        <dsp:cNvSpPr/>
      </dsp:nvSpPr>
      <dsp:spPr>
        <a:xfrm>
          <a:off x="0" y="958117"/>
          <a:ext cx="1310547" cy="6552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ru-RU" sz="1100" b="1" i="0" u="none" strike="noStrike" kern="1200" baseline="0">
              <a:latin typeface="Calibri" panose="020F0502020204030204" pitchFamily="34" charset="0"/>
            </a:rPr>
            <a:t>По составу </a:t>
          </a:r>
          <a:endParaRPr lang="ru-RU" sz="1100" kern="1200"/>
        </a:p>
      </dsp:txBody>
      <dsp:txXfrm>
        <a:off x="0" y="958117"/>
        <a:ext cx="1310547" cy="655273"/>
      </dsp:txXfrm>
    </dsp:sp>
    <dsp:sp modelId="{77EC6432-0B21-4942-B6D2-00C7E7C5853E}">
      <dsp:nvSpPr>
        <dsp:cNvPr id="0" name=""/>
        <dsp:cNvSpPr/>
      </dsp:nvSpPr>
      <dsp:spPr>
        <a:xfrm>
          <a:off x="2686" y="1916402"/>
          <a:ext cx="1310547" cy="9203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ru-RU" sz="1100" b="1" i="0" u="none" strike="noStrike" kern="1200" baseline="0">
              <a:latin typeface="Calibri" panose="020F0502020204030204" pitchFamily="34" charset="0"/>
            </a:rPr>
            <a:t>Простые</a:t>
          </a:r>
        </a:p>
        <a:p>
          <a:pPr marL="0" marR="0" lvl="0" indent="0" algn="ctr" defTabSz="488950" rtl="0">
            <a:lnSpc>
              <a:spcPct val="90000"/>
            </a:lnSpc>
            <a:spcBef>
              <a:spcPct val="0"/>
            </a:spcBef>
            <a:spcAft>
              <a:spcPct val="35000"/>
            </a:spcAft>
            <a:buNone/>
          </a:pPr>
          <a:r>
            <a:rPr lang="ru-RU" sz="1100" b="1" i="0" u="none" strike="noStrike" kern="1200" baseline="0">
              <a:latin typeface="Calibri" panose="020F0502020204030204" pitchFamily="34" charset="0"/>
            </a:rPr>
            <a:t>Комплексные </a:t>
          </a:r>
        </a:p>
        <a:p>
          <a:pPr marL="0" marR="0" lvl="0" indent="0" algn="ctr" defTabSz="488950" rtl="0">
            <a:lnSpc>
              <a:spcPct val="90000"/>
            </a:lnSpc>
            <a:spcBef>
              <a:spcPct val="0"/>
            </a:spcBef>
            <a:spcAft>
              <a:spcPct val="35000"/>
            </a:spcAft>
            <a:buNone/>
          </a:pPr>
          <a:r>
            <a:rPr lang="ru-RU" sz="1100" b="1" i="0" u="none" strike="noStrike" kern="1200" baseline="0">
              <a:latin typeface="Calibri" panose="020F0502020204030204" pitchFamily="34" charset="0"/>
            </a:rPr>
            <a:t>Сложные </a:t>
          </a:r>
        </a:p>
        <a:p>
          <a:pPr marL="0" marR="0" lvl="0" indent="0" algn="ctr" defTabSz="488950" rtl="0">
            <a:lnSpc>
              <a:spcPct val="90000"/>
            </a:lnSpc>
            <a:spcBef>
              <a:spcPct val="0"/>
            </a:spcBef>
            <a:spcAft>
              <a:spcPct val="35000"/>
            </a:spcAft>
            <a:buNone/>
          </a:pPr>
          <a:r>
            <a:rPr lang="ru-RU" sz="1100" b="1" i="0" u="none" strike="noStrike" kern="1200" baseline="0">
              <a:latin typeface="Calibri" panose="020F0502020204030204" pitchFamily="34" charset="0"/>
            </a:rPr>
            <a:t>Смешанные </a:t>
          </a:r>
          <a:endParaRPr lang="ru-RU" sz="1100" kern="1200"/>
        </a:p>
      </dsp:txBody>
      <dsp:txXfrm>
        <a:off x="2686" y="1916402"/>
        <a:ext cx="1310547" cy="920325"/>
      </dsp:txXfrm>
    </dsp:sp>
    <dsp:sp modelId="{FB00F280-EDFE-41B3-8D4B-FFE89C31F3FB}">
      <dsp:nvSpPr>
        <dsp:cNvPr id="0" name=""/>
        <dsp:cNvSpPr/>
      </dsp:nvSpPr>
      <dsp:spPr>
        <a:xfrm>
          <a:off x="1588449" y="985913"/>
          <a:ext cx="1310547" cy="6552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ru-RU" sz="1200" b="1" i="0" u="none" strike="noStrike" kern="1200" baseline="0">
              <a:latin typeface="Calibri" panose="020F0502020204030204" pitchFamily="34" charset="0"/>
            </a:rPr>
            <a:t>По </a:t>
          </a:r>
          <a:r>
            <a:rPr lang="ru-RU" sz="1100" b="1" i="0" u="none" strike="noStrike" kern="1200" baseline="0">
              <a:latin typeface="Calibri" panose="020F0502020204030204" pitchFamily="34" charset="0"/>
            </a:rPr>
            <a:t>происхождению</a:t>
          </a:r>
          <a:r>
            <a:rPr lang="ru-RU" sz="1200" b="1" i="0" u="none" strike="noStrike" kern="1200" baseline="0">
              <a:latin typeface="Calibri" panose="020F0502020204030204" pitchFamily="34" charset="0"/>
            </a:rPr>
            <a:t> </a:t>
          </a:r>
          <a:endParaRPr lang="ru-RU" sz="1200" kern="1200"/>
        </a:p>
      </dsp:txBody>
      <dsp:txXfrm>
        <a:off x="1588449" y="985913"/>
        <a:ext cx="1310547" cy="655273"/>
      </dsp:txXfrm>
    </dsp:sp>
    <dsp:sp modelId="{6B75B865-BB75-4E9E-8B97-02C671D3CBAF}">
      <dsp:nvSpPr>
        <dsp:cNvPr id="0" name=""/>
        <dsp:cNvSpPr/>
      </dsp:nvSpPr>
      <dsp:spPr>
        <a:xfrm>
          <a:off x="1588449" y="1916402"/>
          <a:ext cx="1310547" cy="9237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ru-RU" sz="1400" b="1" i="0" u="none" strike="noStrike" kern="1200" baseline="0">
              <a:latin typeface="Calibri" panose="020F0502020204030204" pitchFamily="34" charset="0"/>
            </a:rPr>
            <a:t>Органические </a:t>
          </a:r>
        </a:p>
        <a:p>
          <a:pPr marL="0" marR="0" lvl="0" indent="0" algn="ctr" defTabSz="622300" rtl="0">
            <a:lnSpc>
              <a:spcPct val="90000"/>
            </a:lnSpc>
            <a:spcBef>
              <a:spcPct val="0"/>
            </a:spcBef>
            <a:spcAft>
              <a:spcPct val="35000"/>
            </a:spcAft>
            <a:buNone/>
          </a:pPr>
          <a:r>
            <a:rPr lang="ru-RU" sz="1400" b="1" i="0" u="none" strike="noStrike" kern="1200" baseline="0">
              <a:latin typeface="Calibri" panose="020F0502020204030204" pitchFamily="34" charset="0"/>
            </a:rPr>
            <a:t>Неорганические </a:t>
          </a:r>
          <a:endParaRPr lang="ru-RU" sz="1400" kern="1200"/>
        </a:p>
      </dsp:txBody>
      <dsp:txXfrm>
        <a:off x="1588449" y="1916402"/>
        <a:ext cx="1310547" cy="923772"/>
      </dsp:txXfrm>
    </dsp:sp>
    <dsp:sp modelId="{A7C0BAAB-A6BD-4161-B8F8-381FD2E1E02C}">
      <dsp:nvSpPr>
        <dsp:cNvPr id="0" name=""/>
        <dsp:cNvSpPr/>
      </dsp:nvSpPr>
      <dsp:spPr>
        <a:xfrm>
          <a:off x="3174212" y="985913"/>
          <a:ext cx="1310547" cy="6552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ru-RU" sz="1100" b="1" i="0" u="none" strike="noStrike" kern="1200" baseline="0">
              <a:latin typeface="Calibri" panose="020F0502020204030204" pitchFamily="34" charset="0"/>
            </a:rPr>
            <a:t>По наличию соединений того или иного элемента </a:t>
          </a:r>
          <a:endParaRPr lang="ru-RU" sz="1100" kern="1200"/>
        </a:p>
      </dsp:txBody>
      <dsp:txXfrm>
        <a:off x="3174212" y="985913"/>
        <a:ext cx="1310547" cy="655273"/>
      </dsp:txXfrm>
    </dsp:sp>
    <dsp:sp modelId="{DBD528B4-8FBF-4D4E-9FD6-3B723945013E}">
      <dsp:nvSpPr>
        <dsp:cNvPr id="0" name=""/>
        <dsp:cNvSpPr/>
      </dsp:nvSpPr>
      <dsp:spPr>
        <a:xfrm>
          <a:off x="3174212" y="1916402"/>
          <a:ext cx="1310547" cy="8594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ru-RU" sz="1400" b="1" i="0" u="none" strike="noStrike" kern="1200" baseline="0">
              <a:latin typeface="Calibri" panose="020F0502020204030204" pitchFamily="34" charset="0"/>
            </a:rPr>
            <a:t>Азотные </a:t>
          </a:r>
        </a:p>
        <a:p>
          <a:pPr marL="0" marR="0" lvl="0" indent="0" algn="ctr" defTabSz="622300" rtl="0">
            <a:lnSpc>
              <a:spcPct val="90000"/>
            </a:lnSpc>
            <a:spcBef>
              <a:spcPct val="0"/>
            </a:spcBef>
            <a:spcAft>
              <a:spcPct val="35000"/>
            </a:spcAft>
            <a:buNone/>
          </a:pPr>
          <a:r>
            <a:rPr lang="ru-RU" sz="1400" b="1" i="0" u="none" strike="noStrike" kern="1200" baseline="0">
              <a:latin typeface="Calibri" panose="020F0502020204030204" pitchFamily="34" charset="0"/>
            </a:rPr>
            <a:t>Фосфорные </a:t>
          </a:r>
        </a:p>
        <a:p>
          <a:pPr marL="0" marR="0" lvl="0" indent="0" algn="ctr" defTabSz="622300" rtl="0">
            <a:lnSpc>
              <a:spcPct val="90000"/>
            </a:lnSpc>
            <a:spcBef>
              <a:spcPct val="0"/>
            </a:spcBef>
            <a:spcAft>
              <a:spcPct val="35000"/>
            </a:spcAft>
            <a:buNone/>
          </a:pPr>
          <a:r>
            <a:rPr lang="ru-RU" sz="1400" b="1" i="0" u="none" strike="noStrike" kern="1200" baseline="0">
              <a:latin typeface="Calibri" panose="020F0502020204030204" pitchFamily="34" charset="0"/>
            </a:rPr>
            <a:t>Калийные </a:t>
          </a:r>
          <a:endParaRPr lang="ru-RU" sz="1400" kern="1200"/>
        </a:p>
      </dsp:txBody>
      <dsp:txXfrm>
        <a:off x="3174212" y="1916402"/>
        <a:ext cx="1310547" cy="859424"/>
      </dsp:txXfrm>
    </dsp:sp>
    <dsp:sp modelId="{60E54F23-32E3-4C2B-961D-2FD5FE652785}">
      <dsp:nvSpPr>
        <dsp:cNvPr id="0" name=""/>
        <dsp:cNvSpPr/>
      </dsp:nvSpPr>
      <dsp:spPr>
        <a:xfrm flipH="1">
          <a:off x="4759975" y="985913"/>
          <a:ext cx="1561937" cy="6552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ru-RU" sz="1100" b="1" i="0" u="none" strike="noStrike" kern="1200" baseline="0">
              <a:latin typeface="Calibri" panose="020F0502020204030204" pitchFamily="34" charset="0"/>
            </a:rPr>
            <a:t>По агрегатному состоянию </a:t>
          </a:r>
          <a:endParaRPr lang="ru-RU" sz="1100" kern="1200"/>
        </a:p>
      </dsp:txBody>
      <dsp:txXfrm>
        <a:off x="4759975" y="985913"/>
        <a:ext cx="1561937" cy="655273"/>
      </dsp:txXfrm>
    </dsp:sp>
    <dsp:sp modelId="{9985AD02-28D7-4BAA-B31A-F1BC2C96885F}">
      <dsp:nvSpPr>
        <dsp:cNvPr id="0" name=""/>
        <dsp:cNvSpPr/>
      </dsp:nvSpPr>
      <dsp:spPr>
        <a:xfrm>
          <a:off x="4885670" y="1916402"/>
          <a:ext cx="1310547" cy="8268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ru-RU" sz="1400" b="1" i="0" u="none" strike="noStrike" kern="1200" baseline="0">
              <a:latin typeface="Calibri" panose="020F0502020204030204" pitchFamily="34" charset="0"/>
            </a:rPr>
            <a:t>Жидкие </a:t>
          </a:r>
        </a:p>
        <a:p>
          <a:pPr marL="0" marR="0" lvl="0" indent="0" algn="ctr" defTabSz="622300" rtl="0">
            <a:lnSpc>
              <a:spcPct val="90000"/>
            </a:lnSpc>
            <a:spcBef>
              <a:spcPct val="0"/>
            </a:spcBef>
            <a:spcAft>
              <a:spcPct val="35000"/>
            </a:spcAft>
            <a:buNone/>
          </a:pPr>
          <a:r>
            <a:rPr lang="ru-RU" sz="1400" b="1" i="0" u="none" strike="noStrike" kern="1200" baseline="0">
              <a:latin typeface="Calibri" panose="020F0502020204030204" pitchFamily="34" charset="0"/>
            </a:rPr>
            <a:t>Твердые </a:t>
          </a:r>
          <a:endParaRPr lang="ru-RU" sz="1400" kern="1200"/>
        </a:p>
      </dsp:txBody>
      <dsp:txXfrm>
        <a:off x="4885670" y="1916402"/>
        <a:ext cx="1310547" cy="8268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628E7-DA2A-453E-9AB8-D4BF514D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8</Pages>
  <Words>1498</Words>
  <Characters>8542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cp:lastPrinted>2019-04-14T19:11:00Z</cp:lastPrinted>
  <dcterms:created xsi:type="dcterms:W3CDTF">2019-04-01T16:40:00Z</dcterms:created>
  <dcterms:modified xsi:type="dcterms:W3CDTF">2019-09-29T18:47:00Z</dcterms:modified>
</cp:coreProperties>
</file>