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62" w:rsidRPr="005D47D4" w:rsidRDefault="00E11A62" w:rsidP="005D47D4">
      <w:pPr>
        <w:jc w:val="right"/>
        <w:rPr>
          <w:b/>
          <w:caps/>
        </w:rPr>
      </w:pPr>
      <w:r w:rsidRPr="005D47D4">
        <w:rPr>
          <w:b/>
          <w:caps/>
        </w:rPr>
        <w:t xml:space="preserve">ПРИЛОЖЕНИЕ </w:t>
      </w:r>
      <w:r w:rsidRPr="005D47D4">
        <w:rPr>
          <w:b/>
          <w:caps/>
          <w:lang w:val="en-US"/>
        </w:rPr>
        <w:t>VII</w:t>
      </w:r>
    </w:p>
    <w:p w:rsidR="00E11A62" w:rsidRPr="005D47D4" w:rsidRDefault="00E11A62" w:rsidP="005D47D4">
      <w:pPr>
        <w:jc w:val="center"/>
        <w:rPr>
          <w:b/>
          <w:caps/>
        </w:rPr>
      </w:pPr>
    </w:p>
    <w:p w:rsidR="00E11A62" w:rsidRPr="005D47D4" w:rsidRDefault="00E11A62" w:rsidP="005D47D4">
      <w:pPr>
        <w:jc w:val="center"/>
        <w:rPr>
          <w:b/>
        </w:rPr>
      </w:pPr>
      <w:r w:rsidRPr="005D47D4">
        <w:rPr>
          <w:b/>
          <w:caps/>
        </w:rPr>
        <w:t>М</w:t>
      </w:r>
      <w:r w:rsidRPr="005D47D4">
        <w:rPr>
          <w:b/>
        </w:rPr>
        <w:t xml:space="preserve">етодика оценки актуального </w:t>
      </w:r>
      <w:proofErr w:type="spellStart"/>
      <w:r w:rsidRPr="005D47D4">
        <w:rPr>
          <w:b/>
        </w:rPr>
        <w:t>психоэмоционального</w:t>
      </w:r>
      <w:proofErr w:type="spellEnd"/>
      <w:r w:rsidRPr="005D47D4">
        <w:rPr>
          <w:b/>
        </w:rPr>
        <w:t xml:space="preserve"> состояния ребенка</w:t>
      </w:r>
    </w:p>
    <w:p w:rsidR="00E11A62" w:rsidRPr="005D47D4" w:rsidRDefault="00E11A62" w:rsidP="005D47D4">
      <w:pPr>
        <w:tabs>
          <w:tab w:val="left" w:pos="6015"/>
        </w:tabs>
        <w:jc w:val="center"/>
        <w:rPr>
          <w:b/>
        </w:rPr>
      </w:pPr>
      <w:r w:rsidRPr="005D47D4">
        <w:rPr>
          <w:b/>
        </w:rPr>
        <w:t xml:space="preserve">(Определение показателя отклонения от </w:t>
      </w:r>
      <w:proofErr w:type="spellStart"/>
      <w:r w:rsidRPr="005D47D4">
        <w:rPr>
          <w:b/>
        </w:rPr>
        <w:t>аутонормы</w:t>
      </w:r>
      <w:proofErr w:type="spellEnd"/>
      <w:r w:rsidRPr="005D47D4">
        <w:rPr>
          <w:b/>
        </w:rPr>
        <w:t>)</w:t>
      </w:r>
    </w:p>
    <w:p w:rsidR="00E11A62" w:rsidRPr="005D47D4" w:rsidRDefault="00E11A62" w:rsidP="005D47D4">
      <w:pPr>
        <w:tabs>
          <w:tab w:val="left" w:pos="6015"/>
        </w:tabs>
        <w:jc w:val="center"/>
        <w:rPr>
          <w:b/>
        </w:rPr>
      </w:pPr>
    </w:p>
    <w:p w:rsidR="00E11A62" w:rsidRPr="005D47D4" w:rsidRDefault="00E11A62" w:rsidP="005D47D4">
      <w:pPr>
        <w:ind w:firstLine="900"/>
        <w:jc w:val="both"/>
      </w:pPr>
      <w:r w:rsidRPr="005D47D4">
        <w:t xml:space="preserve">Методика является производной от цветового  теста М. </w:t>
      </w:r>
      <w:proofErr w:type="spellStart"/>
      <w:r w:rsidRPr="005D47D4">
        <w:t>Люшера</w:t>
      </w:r>
      <w:proofErr w:type="spellEnd"/>
      <w:r w:rsidRPr="005D47D4">
        <w:t>. Показателем степени эмоционального дискомфорта является: суммарное отклонение от аутогенной нормы (</w:t>
      </w:r>
      <w:proofErr w:type="gramStart"/>
      <w:r w:rsidRPr="005D47D4">
        <w:t>СО</w:t>
      </w:r>
      <w:proofErr w:type="gramEnd"/>
      <w:r w:rsidRPr="005D47D4">
        <w:t xml:space="preserve">), то есть от состояния абсолютного покоя. </w:t>
      </w:r>
      <w:proofErr w:type="gramStart"/>
      <w:r w:rsidRPr="005D47D4">
        <w:t>СО</w:t>
      </w:r>
      <w:proofErr w:type="gramEnd"/>
      <w:r w:rsidRPr="005D47D4">
        <w:t xml:space="preserve"> располагается в диапазоне от 0 до 32, где 32 соответствует максимальному напряжению. 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Для определения этого показателя детям предлагается в соответствии с инструкцией ранжировать карточки </w:t>
      </w:r>
      <w:proofErr w:type="spellStart"/>
      <w:r w:rsidRPr="005D47D4">
        <w:t>восьмицветного</w:t>
      </w:r>
      <w:proofErr w:type="spellEnd"/>
      <w:r w:rsidRPr="005D47D4">
        <w:t xml:space="preserve"> теста М. </w:t>
      </w:r>
      <w:proofErr w:type="spellStart"/>
      <w:r w:rsidRPr="005D47D4">
        <w:t>Люшера</w:t>
      </w:r>
      <w:proofErr w:type="spellEnd"/>
      <w:r w:rsidRPr="005D47D4">
        <w:t xml:space="preserve"> от самого приятного до самого неприятного. Детям раздаются карточки </w:t>
      </w:r>
      <w:proofErr w:type="spellStart"/>
      <w:r w:rsidRPr="005D47D4">
        <w:t>восьмицветного</w:t>
      </w:r>
      <w:proofErr w:type="spellEnd"/>
      <w:r w:rsidRPr="005D47D4">
        <w:t xml:space="preserve"> теста М. </w:t>
      </w:r>
      <w:proofErr w:type="spellStart"/>
      <w:r w:rsidRPr="005D47D4">
        <w:t>Люшера</w:t>
      </w:r>
      <w:proofErr w:type="spellEnd"/>
      <w:r w:rsidRPr="005D47D4">
        <w:t>, с нумерацией каждого цвета: 1 – синий, 2 – зеленый, 3 – красный, 4 – желтый, 5 – фиолетовый, 6 – коричневый, 7 – черный, 0 – серый.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 </w:t>
      </w: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Инструкция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Выберите, пожалуйста, ту карточку, цвет которой вам сейчас нравится больше всего. Номер карточки запишите под номером выбора – 1. Теперь из </w:t>
      </w:r>
      <w:proofErr w:type="gramStart"/>
      <w:r w:rsidRPr="005D47D4">
        <w:t>оставшихся</w:t>
      </w:r>
      <w:proofErr w:type="gramEnd"/>
      <w:r w:rsidRPr="005D47D4">
        <w:t xml:space="preserve"> выберите еще одну понравившуюся вам карточку. Запиши номер цвета под номером выбора – 2. 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Процедура повторяется, пока дети, таким образом, не </w:t>
      </w:r>
      <w:proofErr w:type="spellStart"/>
      <w:r w:rsidRPr="005D47D4">
        <w:t>проранжируют</w:t>
      </w:r>
      <w:proofErr w:type="spellEnd"/>
      <w:r w:rsidRPr="005D47D4">
        <w:t xml:space="preserve"> все восемь цветов. </w:t>
      </w:r>
    </w:p>
    <w:p w:rsidR="00E11A62" w:rsidRPr="005D47D4" w:rsidRDefault="00E11A62" w:rsidP="005D47D4">
      <w:pPr>
        <w:jc w:val="both"/>
      </w:pP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E11A62" w:rsidRPr="005D47D4" w:rsidTr="00E11A62"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97" w:type="dxa"/>
            <w:vAlign w:val="center"/>
          </w:tcPr>
          <w:p w:rsidR="00E11A62" w:rsidRPr="005D47D4" w:rsidRDefault="00E11A62" w:rsidP="005D47D4">
            <w:pPr>
              <w:jc w:val="center"/>
              <w:rPr>
                <w:sz w:val="24"/>
                <w:szCs w:val="24"/>
                <w:lang w:val="en-US"/>
              </w:rPr>
            </w:pPr>
            <w:r w:rsidRPr="005D47D4">
              <w:rPr>
                <w:sz w:val="24"/>
                <w:szCs w:val="24"/>
                <w:lang w:val="en-US"/>
              </w:rPr>
              <w:t>0</w:t>
            </w:r>
          </w:p>
        </w:tc>
      </w:tr>
      <w:tr w:rsidR="00E11A62" w:rsidRPr="005D47D4" w:rsidTr="00AA4777">
        <w:tc>
          <w:tcPr>
            <w:tcW w:w="1196" w:type="dxa"/>
            <w:shd w:val="clear" w:color="auto" w:fill="0070C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00B05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FF000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FFFF0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80008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  <w:shd w:val="clear" w:color="auto" w:fill="993300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000000" w:themeFill="text1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  <w:shd w:val="clear" w:color="auto" w:fill="969696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1A62" w:rsidRPr="005D47D4" w:rsidTr="00E11A62"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6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E11A62" w:rsidRPr="005D47D4" w:rsidRDefault="00E11A62" w:rsidP="005D47D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E11A62" w:rsidRPr="005D47D4" w:rsidRDefault="00E11A62" w:rsidP="005D47D4">
      <w:pPr>
        <w:ind w:firstLine="900"/>
        <w:jc w:val="both"/>
        <w:rPr>
          <w:lang w:val="en-US"/>
        </w:rPr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1 уровень (0 – 5,5)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Отсутствие непродуктивной (не связанной с какой-либо полезной деятельностью) напряженности, высокая нервно-психическая устойчивость. 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Действия обследуемого целесообразны, экономичны, имеют высокий коэффициент полезного действия. Общий эмоциональный настрой – оптимистичный. </w:t>
      </w:r>
      <w:proofErr w:type="gramStart"/>
      <w:r w:rsidRPr="005D47D4">
        <w:t>Обследуемый</w:t>
      </w:r>
      <w:proofErr w:type="gramEnd"/>
      <w:r w:rsidRPr="005D47D4">
        <w:t xml:space="preserve"> верит в свои силы и в целом готов преодолевать препятствия и трудности. Высок уровень волевого самоконтроля, предопределяющего поступки и способствующего развитию личности. 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При наличии соответствующей мотивации </w:t>
      </w:r>
      <w:proofErr w:type="gramStart"/>
      <w:r w:rsidRPr="005D47D4">
        <w:t>обследуемый</w:t>
      </w:r>
      <w:proofErr w:type="gramEnd"/>
      <w:r w:rsidRPr="005D47D4">
        <w:t xml:space="preserve"> способен интенсивно работать длительное время. В экстремальных ситуациях эффективно мобилизуется, сосредотачивается на выполнении задачи. </w:t>
      </w:r>
    </w:p>
    <w:p w:rsidR="00E11A62" w:rsidRPr="005D47D4" w:rsidRDefault="00E11A62" w:rsidP="005D47D4">
      <w:pPr>
        <w:ind w:firstLine="900"/>
        <w:jc w:val="both"/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2 уровень (5,6 – 11)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Незначительный уровень непродуктивной напряженности, нервно-психическая устойчивость хорошая. 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Преобладает установка на активность и действие. Энергоресурсов достаточно для более или менее регулярных «подвигов» в работе, вспышек активности и напряжения, недоступных большинству других людей. </w:t>
      </w:r>
      <w:proofErr w:type="gramStart"/>
      <w:r w:rsidRPr="005D47D4">
        <w:t>Способен</w:t>
      </w:r>
      <w:proofErr w:type="gramEnd"/>
      <w:r w:rsidRPr="005D47D4">
        <w:t xml:space="preserve"> свободно управлять своим вниманием. В условиях мотивированной (интересной) деятельности не испытывает трудностей с оперативным и долговременным запоминанием и последующим воспроизведением. К острым ощущениям, в общем, не стремится. Из стрессовых ситуаций, как правило, выходит с достоинством. </w:t>
      </w:r>
    </w:p>
    <w:p w:rsidR="00E11A62" w:rsidRPr="005D47D4" w:rsidRDefault="00E11A62" w:rsidP="005D47D4">
      <w:pPr>
        <w:ind w:firstLine="900"/>
        <w:jc w:val="both"/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3 уровень (11,1 – 17)</w:t>
      </w:r>
    </w:p>
    <w:p w:rsidR="00E11A62" w:rsidRPr="005D47D4" w:rsidRDefault="00E11A62" w:rsidP="005D47D4">
      <w:pPr>
        <w:ind w:firstLine="708"/>
        <w:jc w:val="both"/>
      </w:pPr>
      <w:r w:rsidRPr="005D47D4">
        <w:t xml:space="preserve">Средний уровень непродуктивной напряженности. </w:t>
      </w:r>
    </w:p>
    <w:p w:rsidR="00E11A62" w:rsidRPr="005D47D4" w:rsidRDefault="00E11A62" w:rsidP="005D47D4">
      <w:pPr>
        <w:ind w:firstLine="708"/>
        <w:jc w:val="both"/>
      </w:pPr>
      <w:proofErr w:type="gramStart"/>
      <w:r w:rsidRPr="005D47D4">
        <w:t>Обследуемый</w:t>
      </w:r>
      <w:proofErr w:type="gramEnd"/>
      <w:r w:rsidRPr="005D47D4">
        <w:t xml:space="preserve"> справляется со своими обязанностями в пределах сложившихся в обществе требований. В привычной для него обстановке, имея достаточно времени для переключения, переходит от работы к отдыху и обратно, от одного вида деятельности к другому без существенных затруднений. В случае необходимости </w:t>
      </w:r>
      <w:proofErr w:type="gramStart"/>
      <w:r w:rsidRPr="005D47D4">
        <w:t>способен</w:t>
      </w:r>
      <w:proofErr w:type="gramEnd"/>
      <w:r w:rsidRPr="005D47D4">
        <w:t xml:space="preserve"> преодолевать усталость волевым усилием, однако после этого работоспособность надолго снижается. Необходимо относительно четко субъективно разделять время работы и время отдыха.  </w:t>
      </w:r>
    </w:p>
    <w:p w:rsidR="00E11A62" w:rsidRPr="005D47D4" w:rsidRDefault="00E11A62" w:rsidP="005D47D4">
      <w:pPr>
        <w:ind w:firstLine="708"/>
        <w:jc w:val="both"/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4 уровень (17,1 – 23)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Повышенный уровень непродуктивной напряженности, сниженная нервно-психическая устойчивость. </w:t>
      </w:r>
    </w:p>
    <w:p w:rsidR="00E11A62" w:rsidRPr="005D47D4" w:rsidRDefault="00E11A62" w:rsidP="005D47D4">
      <w:pPr>
        <w:ind w:firstLine="900"/>
        <w:jc w:val="both"/>
      </w:pPr>
      <w:r w:rsidRPr="005D47D4">
        <w:t>Потенциал целесообразной активности снижен, что побуждает насильно заставлять себя делать те или иные необходимые дела. Постоянно действующий волевой самоконтроль, с одной стороны, и сам регулярно истощается. А с другой – не будучи связанным с непосредственным удовлетворением от процесса и результатов деятельности. Дополнительно усиливает психическое переутомление. Интенсивная длительная работа, скорее всего, потребует слишком большого напряжения от нервной системы и психики. При этом производительность работы и качество ее выполнения будут неравноценными в разные периоды времени. Общий эмоциональный тонус: повышенная возбудимость, тревожность, неуверенность. В стрессовой ситуации вероятно нарушение деятельности.</w:t>
      </w:r>
    </w:p>
    <w:p w:rsidR="00E11A62" w:rsidRPr="005D47D4" w:rsidRDefault="00E11A62" w:rsidP="005D47D4">
      <w:pPr>
        <w:ind w:firstLine="900"/>
        <w:jc w:val="both"/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5 уровень (23,1 – 32)</w:t>
      </w:r>
    </w:p>
    <w:p w:rsidR="00E11A62" w:rsidRPr="005D47D4" w:rsidRDefault="00E11A62" w:rsidP="005D47D4">
      <w:pPr>
        <w:ind w:firstLine="900"/>
        <w:jc w:val="both"/>
      </w:pPr>
      <w:r w:rsidRPr="005D47D4">
        <w:t>Выраженная непродуктивная напряженность, низкая нервно-психическая устойчивость.</w:t>
      </w:r>
    </w:p>
    <w:p w:rsidR="00E11A62" w:rsidRPr="005D47D4" w:rsidRDefault="00E11A62" w:rsidP="005D47D4">
      <w:pPr>
        <w:ind w:firstLine="900"/>
        <w:jc w:val="both"/>
        <w:rPr>
          <w:lang w:val="en-US"/>
        </w:rPr>
      </w:pPr>
      <w:r w:rsidRPr="005D47D4">
        <w:t xml:space="preserve">Высокая утомляемость. Внимание легко отвлекается посторонними вещами, надолго может «застрять» на эмоциональном переживании. В связи с этим поведение </w:t>
      </w:r>
      <w:proofErr w:type="spellStart"/>
      <w:r w:rsidRPr="005D47D4">
        <w:t>непрогнозируемо</w:t>
      </w:r>
      <w:proofErr w:type="spellEnd"/>
      <w:r w:rsidRPr="005D47D4">
        <w:t xml:space="preserve"> и субъективно. Отсутствие устойчивой иерархии мотивов делает деятельность испытуемого реактивной и нецеленаправленной. </w:t>
      </w:r>
      <w:proofErr w:type="spellStart"/>
      <w:r w:rsidRPr="005D47D4">
        <w:t>Коммуникативность</w:t>
      </w:r>
      <w:proofErr w:type="spellEnd"/>
      <w:r w:rsidRPr="005D47D4">
        <w:t xml:space="preserve"> </w:t>
      </w:r>
      <w:proofErr w:type="gramStart"/>
      <w:r w:rsidRPr="005D47D4">
        <w:t>снижена</w:t>
      </w:r>
      <w:proofErr w:type="gramEnd"/>
      <w:r w:rsidRPr="005D47D4">
        <w:t xml:space="preserve">, ограничена рамками формального общения. Эмоциональный фон может быстро колебаться между восторженно-возбужденным состоянием и подавленностью, раздражительностью и бессилием. Часто испытывает тревогу, предчувствие неприятностей, бессилие и отсутствие желания что-либо делать. В экстремальных ситуациях очень низкая надежность.   </w:t>
      </w:r>
    </w:p>
    <w:p w:rsidR="00654230" w:rsidRPr="005D47D4" w:rsidRDefault="00654230" w:rsidP="005D47D4">
      <w:pPr>
        <w:ind w:firstLine="900"/>
        <w:jc w:val="both"/>
        <w:rPr>
          <w:b/>
        </w:rPr>
      </w:pPr>
    </w:p>
    <w:p w:rsidR="00E11A62" w:rsidRPr="005D47D4" w:rsidRDefault="00E11A62" w:rsidP="005D47D4">
      <w:pPr>
        <w:ind w:firstLine="900"/>
        <w:jc w:val="both"/>
        <w:rPr>
          <w:b/>
        </w:rPr>
      </w:pPr>
      <w:r w:rsidRPr="005D47D4">
        <w:rPr>
          <w:b/>
        </w:rPr>
        <w:t>Использованная литература: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1. Калягин В.А., Матасов Ю.Т., </w:t>
      </w:r>
      <w:proofErr w:type="spellStart"/>
      <w:r w:rsidRPr="005D47D4">
        <w:t>Овчинникова</w:t>
      </w:r>
      <w:proofErr w:type="spellEnd"/>
      <w:r w:rsidRPr="005D47D4">
        <w:t xml:space="preserve"> Т.С. Как организовать психологическое сопровождение в образовательных учреждениях. – СПб</w:t>
      </w:r>
      <w:proofErr w:type="gramStart"/>
      <w:r w:rsidRPr="005D47D4">
        <w:t xml:space="preserve">.: </w:t>
      </w:r>
      <w:proofErr w:type="gramEnd"/>
      <w:r w:rsidRPr="005D47D4">
        <w:t>КАРО. 2005.</w:t>
      </w:r>
    </w:p>
    <w:p w:rsidR="00E11A62" w:rsidRPr="005D47D4" w:rsidRDefault="00E11A62" w:rsidP="005D47D4">
      <w:pPr>
        <w:ind w:firstLine="900"/>
        <w:jc w:val="both"/>
      </w:pPr>
      <w:r w:rsidRPr="005D47D4">
        <w:t xml:space="preserve">2. Цыганок И.И. Цветовая психодиагностика. Модификация полного клинического теста </w:t>
      </w:r>
      <w:proofErr w:type="spellStart"/>
      <w:r w:rsidRPr="005D47D4">
        <w:t>Люшера</w:t>
      </w:r>
      <w:proofErr w:type="spellEnd"/>
      <w:r w:rsidRPr="005D47D4">
        <w:t>: Методическое руководство. – СПб</w:t>
      </w:r>
      <w:proofErr w:type="gramStart"/>
      <w:r w:rsidRPr="005D47D4">
        <w:t xml:space="preserve">.: </w:t>
      </w:r>
      <w:proofErr w:type="gramEnd"/>
      <w:r w:rsidRPr="005D47D4">
        <w:t>Речь, 2007.</w:t>
      </w:r>
    </w:p>
    <w:sectPr w:rsidR="00E11A62" w:rsidRPr="005D47D4" w:rsidSect="005D47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A62"/>
    <w:rsid w:val="001735CC"/>
    <w:rsid w:val="005D47D4"/>
    <w:rsid w:val="00654230"/>
    <w:rsid w:val="007D046F"/>
    <w:rsid w:val="00932DF8"/>
    <w:rsid w:val="00AA4777"/>
    <w:rsid w:val="00AB5B29"/>
    <w:rsid w:val="00DF77A2"/>
    <w:rsid w:val="00E1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6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2014-03-24T12:02:00Z</dcterms:created>
  <dcterms:modified xsi:type="dcterms:W3CDTF">2015-01-27T16:46:00Z</dcterms:modified>
</cp:coreProperties>
</file>