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55" w:rsidRPr="00DF1234" w:rsidRDefault="00097955" w:rsidP="00DF123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F1234">
        <w:rPr>
          <w:b/>
          <w:sz w:val="28"/>
          <w:szCs w:val="28"/>
        </w:rPr>
        <w:t>Историческая справка</w:t>
      </w:r>
    </w:p>
    <w:p w:rsidR="00097955" w:rsidRDefault="00097955" w:rsidP="00DF123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7955">
        <w:rPr>
          <w:sz w:val="24"/>
          <w:szCs w:val="24"/>
        </w:rPr>
        <w:t xml:space="preserve">Ученые в Древней Греции не признавали дробных чисел и из-за этого у них возникали затруднения с измерениями величин. Пришлось греческим ученым придумать способ, как обходиться в науке без того, чтобы выражать длины, площади и объемы числами. Так было создано учение об отношениях величин о равенстве таких отношений. Равенство двух отношений стали называть латинским словом «пропорция». С пропорциями имели дело строители уже в Древнем мире. Правильное соотношение размеров возводимых ими дворцов и храмов придавало этим зданиям ту необыкновенную красоту, которая и сегодня восхищает нас. Такое соотношение называется «Золотым сечением».  </w:t>
      </w:r>
      <w:r w:rsidRPr="00097955">
        <w:rPr>
          <w:sz w:val="24"/>
          <w:szCs w:val="24"/>
          <w:lang w:val="en-US"/>
        </w:rPr>
        <w:t xml:space="preserve"> </w:t>
      </w:r>
      <w:r w:rsidRPr="00097955">
        <w:rPr>
          <w:sz w:val="24"/>
          <w:szCs w:val="24"/>
        </w:rPr>
        <w:t xml:space="preserve"> </w:t>
      </w:r>
    </w:p>
    <w:p w:rsidR="00097955" w:rsidRPr="00097955" w:rsidRDefault="00097955" w:rsidP="00097955">
      <w:pPr>
        <w:pStyle w:val="a3"/>
        <w:rPr>
          <w:sz w:val="24"/>
          <w:szCs w:val="24"/>
        </w:rPr>
      </w:pPr>
      <w:r w:rsidRPr="00097955">
        <w:rPr>
          <w:sz w:val="24"/>
          <w:szCs w:val="24"/>
        </w:rPr>
        <w:t>При строительстве фасада храма Парфенона в Афинах (</w:t>
      </w:r>
      <w:r w:rsidRPr="00097955">
        <w:rPr>
          <w:sz w:val="24"/>
          <w:szCs w:val="24"/>
          <w:lang w:val="en-US"/>
        </w:rPr>
        <w:t>V</w:t>
      </w:r>
      <w:r w:rsidRPr="00097955">
        <w:rPr>
          <w:sz w:val="24"/>
          <w:szCs w:val="24"/>
        </w:rPr>
        <w:t xml:space="preserve"> век до нашей эры), известных  всем Египетских пирамид и многих других зданий использовалось «Золотое сечение», т. е. соотношение </w:t>
      </w:r>
      <w:r>
        <w:rPr>
          <w:sz w:val="24"/>
          <w:szCs w:val="24"/>
        </w:rPr>
        <w:t xml:space="preserve"> </w:t>
      </w:r>
      <w:r w:rsidRPr="00097955">
        <w:rPr>
          <w:sz w:val="24"/>
          <w:szCs w:val="24"/>
          <w:lang w:val="en-US"/>
        </w:rPr>
        <w:t>AB</w:t>
      </w:r>
      <w:proofErr w:type="gramStart"/>
      <w:r w:rsidRPr="00097955">
        <w:rPr>
          <w:sz w:val="24"/>
          <w:szCs w:val="24"/>
        </w:rPr>
        <w:t xml:space="preserve"> :</w:t>
      </w:r>
      <w:proofErr w:type="gramEnd"/>
      <w:r w:rsidRPr="00097955">
        <w:rPr>
          <w:sz w:val="24"/>
          <w:szCs w:val="24"/>
        </w:rPr>
        <w:t xml:space="preserve"> </w:t>
      </w:r>
      <w:r w:rsidRPr="00097955">
        <w:rPr>
          <w:sz w:val="24"/>
          <w:szCs w:val="24"/>
          <w:lang w:val="en-US"/>
        </w:rPr>
        <w:t>AC</w:t>
      </w:r>
      <w:r w:rsidRPr="00097955">
        <w:rPr>
          <w:sz w:val="24"/>
          <w:szCs w:val="24"/>
        </w:rPr>
        <w:t xml:space="preserve"> = </w:t>
      </w:r>
      <w:proofErr w:type="gramStart"/>
      <w:r w:rsidRPr="00097955">
        <w:rPr>
          <w:sz w:val="24"/>
          <w:szCs w:val="24"/>
          <w:lang w:val="en-US"/>
        </w:rPr>
        <w:t>AC</w:t>
      </w:r>
      <w:r w:rsidRPr="00097955">
        <w:rPr>
          <w:sz w:val="24"/>
          <w:szCs w:val="24"/>
        </w:rPr>
        <w:t xml:space="preserve"> :</w:t>
      </w:r>
      <w:proofErr w:type="gramEnd"/>
      <w:r w:rsidRPr="00097955">
        <w:rPr>
          <w:sz w:val="24"/>
          <w:szCs w:val="24"/>
        </w:rPr>
        <w:t xml:space="preserve"> </w:t>
      </w:r>
      <w:r w:rsidRPr="00097955">
        <w:rPr>
          <w:sz w:val="24"/>
          <w:szCs w:val="24"/>
          <w:lang w:val="en-US"/>
        </w:rPr>
        <w:t>CB</w:t>
      </w:r>
      <w:r w:rsidRPr="00097955">
        <w:rPr>
          <w:sz w:val="24"/>
          <w:szCs w:val="24"/>
        </w:rPr>
        <w:t xml:space="preserve">. </w:t>
      </w:r>
    </w:p>
    <w:p w:rsidR="00097955" w:rsidRDefault="00097955" w:rsidP="00097955">
      <w:pPr>
        <w:pStyle w:val="a3"/>
        <w:rPr>
          <w:sz w:val="24"/>
          <w:szCs w:val="24"/>
        </w:rPr>
      </w:pPr>
    </w:p>
    <w:p w:rsidR="00097955" w:rsidRPr="00097955" w:rsidRDefault="00097955" w:rsidP="00DF123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7955">
        <w:rPr>
          <w:sz w:val="24"/>
          <w:szCs w:val="24"/>
        </w:rPr>
        <w:t xml:space="preserve"> Все великие художники и скульпторы при создании своих шедевров  всегда соблюдают законы «Золотого сечения», особенно при работе с человеческим телом. В основу скульптуры и рисунка положена теория пропорций, потому что пропорции «Золотого сечения» создают впечатление красоты и совершенства. Примером может служить статуя Зевса Олимпийского скульптора Фидия и портрет </w:t>
      </w:r>
      <w:proofErr w:type="spellStart"/>
      <w:r w:rsidRPr="00097955">
        <w:rPr>
          <w:sz w:val="24"/>
          <w:szCs w:val="24"/>
        </w:rPr>
        <w:t>Монны</w:t>
      </w:r>
      <w:proofErr w:type="spellEnd"/>
      <w:r w:rsidRPr="00097955">
        <w:rPr>
          <w:sz w:val="24"/>
          <w:szCs w:val="24"/>
        </w:rPr>
        <w:t xml:space="preserve"> Лизы (Джоконды) художника Леонардо да Винчи. «Пусть никто, не будучи математиком, не дерзает читать мои труды», - говорил сам Леонардо да Винчи.</w:t>
      </w:r>
    </w:p>
    <w:p w:rsidR="00097955" w:rsidRPr="00097955" w:rsidRDefault="00097955" w:rsidP="00097955">
      <w:pPr>
        <w:pStyle w:val="a3"/>
        <w:rPr>
          <w:sz w:val="24"/>
          <w:szCs w:val="24"/>
        </w:rPr>
      </w:pPr>
      <w:r w:rsidRPr="00097955">
        <w:rPr>
          <w:sz w:val="24"/>
          <w:szCs w:val="24"/>
        </w:rPr>
        <w:t xml:space="preserve">С помощью пропорции решаются задачи не только по математике, но и по химии, физике и </w:t>
      </w:r>
      <w:proofErr w:type="gramStart"/>
      <w:r w:rsidRPr="00097955">
        <w:rPr>
          <w:sz w:val="24"/>
          <w:szCs w:val="24"/>
        </w:rPr>
        <w:t>в</w:t>
      </w:r>
      <w:proofErr w:type="gramEnd"/>
      <w:r w:rsidRPr="00097955">
        <w:rPr>
          <w:sz w:val="24"/>
          <w:szCs w:val="24"/>
        </w:rPr>
        <w:t xml:space="preserve"> многих других  науках.</w:t>
      </w:r>
    </w:p>
    <w:p w:rsidR="00097955" w:rsidRDefault="00097955" w:rsidP="00097955">
      <w:pPr>
        <w:pStyle w:val="a3"/>
        <w:rPr>
          <w:sz w:val="24"/>
          <w:szCs w:val="24"/>
        </w:rPr>
      </w:pPr>
    </w:p>
    <w:p w:rsidR="00C737B8" w:rsidRPr="00C737B8" w:rsidRDefault="00DF1234" w:rsidP="00C737B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F1234">
        <w:rPr>
          <w:b/>
          <w:sz w:val="28"/>
          <w:szCs w:val="28"/>
        </w:rPr>
        <w:t xml:space="preserve">. </w:t>
      </w:r>
      <w:r w:rsidR="00C737B8" w:rsidRPr="00C737B8">
        <w:rPr>
          <w:b/>
          <w:sz w:val="28"/>
          <w:szCs w:val="28"/>
        </w:rPr>
        <w:t>Таблица результатов</w:t>
      </w:r>
    </w:p>
    <w:tbl>
      <w:tblPr>
        <w:tblW w:w="10120" w:type="dxa"/>
        <w:tblCellMar>
          <w:left w:w="0" w:type="dxa"/>
          <w:right w:w="0" w:type="dxa"/>
        </w:tblCellMar>
        <w:tblLook w:val="04A0"/>
      </w:tblPr>
      <w:tblGrid>
        <w:gridCol w:w="1240"/>
        <w:gridCol w:w="1680"/>
        <w:gridCol w:w="1920"/>
        <w:gridCol w:w="1680"/>
        <w:gridCol w:w="2140"/>
        <w:gridCol w:w="1460"/>
      </w:tblGrid>
      <w:tr w:rsidR="00C737B8" w:rsidRPr="00C737B8" w:rsidTr="00C737B8">
        <w:trPr>
          <w:trHeight w:val="1175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7B8" w:rsidRPr="00C737B8" w:rsidRDefault="00C737B8" w:rsidP="00C7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37B8">
              <w:rPr>
                <w:rFonts w:ascii="Calibri" w:eastAsia="Times New Roman" w:hAnsi="Calibri" w:cs="Arial"/>
                <w:bCs/>
                <w:kern w:val="24"/>
                <w:sz w:val="32"/>
                <w:szCs w:val="32"/>
                <w:lang w:eastAsia="ru-RU"/>
              </w:rPr>
              <w:t xml:space="preserve">Ф. И.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7B8" w:rsidRPr="00C737B8" w:rsidRDefault="00C737B8" w:rsidP="00C7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37B8">
              <w:rPr>
                <w:rFonts w:ascii="Calibri" w:eastAsia="Times New Roman" w:hAnsi="Calibri" w:cs="Arial"/>
                <w:bCs/>
                <w:kern w:val="24"/>
                <w:sz w:val="24"/>
                <w:szCs w:val="24"/>
                <w:lang w:eastAsia="ru-RU"/>
              </w:rPr>
              <w:t xml:space="preserve">Решение уравнений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7B8" w:rsidRPr="00C737B8" w:rsidRDefault="00C737B8" w:rsidP="00C7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37B8">
              <w:rPr>
                <w:rFonts w:ascii="Calibri" w:eastAsia="Times New Roman" w:hAnsi="Calibri" w:cs="Arial"/>
                <w:bCs/>
                <w:kern w:val="24"/>
                <w:sz w:val="24"/>
                <w:szCs w:val="24"/>
                <w:lang w:eastAsia="ru-RU"/>
              </w:rPr>
              <w:t xml:space="preserve">Теоретические вопросы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7B8" w:rsidRPr="00C737B8" w:rsidRDefault="00C737B8" w:rsidP="00C7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37B8">
              <w:rPr>
                <w:rFonts w:ascii="Calibri" w:eastAsia="Times New Roman" w:hAnsi="Calibri" w:cs="Arial"/>
                <w:bCs/>
                <w:kern w:val="24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7B8" w:rsidRPr="00C737B8" w:rsidRDefault="00C737B8" w:rsidP="00C7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37B8">
              <w:rPr>
                <w:rFonts w:ascii="Calibri" w:eastAsia="Times New Roman" w:hAnsi="Calibri" w:cs="Arial"/>
                <w:bCs/>
                <w:kern w:val="24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7B8" w:rsidRPr="00C737B8" w:rsidRDefault="00C737B8" w:rsidP="00C7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37B8">
              <w:rPr>
                <w:rFonts w:ascii="Calibri" w:eastAsia="Times New Roman" w:hAnsi="Calibri" w:cs="Arial"/>
                <w:bCs/>
                <w:kern w:val="24"/>
                <w:sz w:val="24"/>
                <w:szCs w:val="24"/>
                <w:lang w:eastAsia="ru-RU"/>
              </w:rPr>
              <w:t xml:space="preserve">Итоговая </w:t>
            </w:r>
          </w:p>
          <w:p w:rsidR="00C737B8" w:rsidRPr="00C737B8" w:rsidRDefault="00C737B8" w:rsidP="00C73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37B8">
              <w:rPr>
                <w:rFonts w:ascii="Calibri" w:eastAsia="Times New Roman" w:hAnsi="Calibri" w:cs="Arial"/>
                <w:bCs/>
                <w:kern w:val="24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C737B8" w:rsidRPr="00C737B8" w:rsidTr="00C737B8">
        <w:trPr>
          <w:trHeight w:val="10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7B8" w:rsidRPr="00C737B8" w:rsidRDefault="00C737B8" w:rsidP="00C73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7B8" w:rsidRPr="00C737B8" w:rsidRDefault="00C737B8" w:rsidP="00C73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7B8" w:rsidRPr="00C737B8" w:rsidRDefault="00C737B8" w:rsidP="00C73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7B8" w:rsidRPr="00C737B8" w:rsidRDefault="00C737B8" w:rsidP="00C73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7B8" w:rsidRPr="00C737B8" w:rsidRDefault="00C737B8" w:rsidP="00C73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7B8" w:rsidRPr="00C737B8" w:rsidRDefault="00C737B8" w:rsidP="00C73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C737B8" w:rsidRPr="00DF1234" w:rsidRDefault="00DF1234" w:rsidP="00DF12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III.</w:t>
      </w:r>
      <w:r w:rsidRPr="00DF1234">
        <w:rPr>
          <w:b/>
          <w:sz w:val="28"/>
          <w:szCs w:val="28"/>
        </w:rPr>
        <w:t>Карточки для рефлексии</w:t>
      </w: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DF1234" w:rsidTr="00325239">
        <w:tc>
          <w:tcPr>
            <w:tcW w:w="3473" w:type="dxa"/>
            <w:shd w:val="clear" w:color="auto" w:fill="FDE9D9" w:themeFill="accent6" w:themeFillTint="33"/>
          </w:tcPr>
          <w:p w:rsidR="00DF1234" w:rsidRDefault="00DF1234" w:rsidP="00325239"/>
          <w:p w:rsidR="00DF1234" w:rsidRDefault="00DF1234" w:rsidP="00325239">
            <w:r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27.85pt;margin-top:4.9pt;width:107.6pt;height:90.2pt;z-index:251660288" fillcolor="#f38d79">
                  <v:fill opacity="47841f"/>
                </v:shape>
              </w:pict>
            </w:r>
          </w:p>
          <w:p w:rsidR="00DF1234" w:rsidRDefault="00DF1234" w:rsidP="00325239"/>
          <w:p w:rsidR="00DF1234" w:rsidRDefault="00DF1234" w:rsidP="00325239"/>
          <w:p w:rsidR="00DF1234" w:rsidRDefault="00DF1234" w:rsidP="00325239"/>
          <w:p w:rsidR="00DF1234" w:rsidRDefault="00DF1234" w:rsidP="00325239"/>
          <w:p w:rsidR="00DF1234" w:rsidRDefault="00DF1234" w:rsidP="00325239"/>
          <w:p w:rsidR="00DF1234" w:rsidRDefault="00DF1234" w:rsidP="00325239"/>
          <w:p w:rsidR="00DF1234" w:rsidRDefault="00DF1234" w:rsidP="00325239"/>
          <w:p w:rsidR="00DF1234" w:rsidRDefault="00DF1234" w:rsidP="00325239"/>
          <w:p w:rsidR="00DF1234" w:rsidRDefault="00DF1234" w:rsidP="00325239"/>
        </w:tc>
        <w:tc>
          <w:tcPr>
            <w:tcW w:w="3474" w:type="dxa"/>
            <w:shd w:val="clear" w:color="auto" w:fill="FDE9D9" w:themeFill="accent6" w:themeFillTint="33"/>
          </w:tcPr>
          <w:p w:rsidR="00DF1234" w:rsidRDefault="00DF1234" w:rsidP="00325239">
            <w:r>
              <w:rPr>
                <w:noProof/>
                <w:lang w:eastAsia="ru-RU"/>
              </w:rPr>
              <w:pict>
                <v:shape id="_x0000_s1028" type="#_x0000_t96" style="position:absolute;margin-left:23.6pt;margin-top:18.45pt;width:107.6pt;height:90.2pt;z-index:251662336;mso-position-horizontal-relative:text;mso-position-vertical:absolute;mso-position-vertical-relative:text" adj="16571" fillcolor="#c6d9f1 [671]"/>
              </w:pict>
            </w:r>
          </w:p>
        </w:tc>
        <w:tc>
          <w:tcPr>
            <w:tcW w:w="3474" w:type="dxa"/>
            <w:shd w:val="clear" w:color="auto" w:fill="FDE9D9" w:themeFill="accent6" w:themeFillTint="33"/>
          </w:tcPr>
          <w:p w:rsidR="00DF1234" w:rsidRDefault="00DF1234" w:rsidP="00325239">
            <w:r>
              <w:rPr>
                <w:noProof/>
                <w:lang w:eastAsia="ru-RU"/>
              </w:rPr>
              <w:pict>
                <v:shape id="_x0000_s1027" type="#_x0000_t96" style="position:absolute;margin-left:27.95pt;margin-top:22.3pt;width:107.6pt;height:90.2pt;z-index:251661312;mso-position-horizontal-relative:text;mso-position-vertical-relative:text" adj="15510" fillcolor="#92cddc [1944]"/>
              </w:pict>
            </w:r>
          </w:p>
        </w:tc>
      </w:tr>
    </w:tbl>
    <w:p w:rsidR="004E2B34" w:rsidRDefault="004E2B34"/>
    <w:sectPr w:rsidR="004E2B34" w:rsidSect="00F928F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639"/>
    <w:multiLevelType w:val="hybridMultilevel"/>
    <w:tmpl w:val="68867E72"/>
    <w:lvl w:ilvl="0" w:tplc="785E2FA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957"/>
    <w:multiLevelType w:val="hybridMultilevel"/>
    <w:tmpl w:val="7024AA56"/>
    <w:lvl w:ilvl="0" w:tplc="1BC22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7571"/>
    <w:multiLevelType w:val="hybridMultilevel"/>
    <w:tmpl w:val="16484E56"/>
    <w:lvl w:ilvl="0" w:tplc="3586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7955"/>
    <w:rsid w:val="000216A0"/>
    <w:rsid w:val="00097955"/>
    <w:rsid w:val="0014748E"/>
    <w:rsid w:val="00483D6E"/>
    <w:rsid w:val="004E2B34"/>
    <w:rsid w:val="00936C3E"/>
    <w:rsid w:val="00C737B8"/>
    <w:rsid w:val="00DF1234"/>
    <w:rsid w:val="00F9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1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2015-01-11T11:15:00Z</dcterms:created>
  <dcterms:modified xsi:type="dcterms:W3CDTF">2015-01-11T12:08:00Z</dcterms:modified>
</cp:coreProperties>
</file>