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8B" w:rsidRPr="00E8748B" w:rsidRDefault="00E8748B" w:rsidP="00E8748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bookmarkStart w:id="0" w:name="_GoBack"/>
      <w:r w:rsidRPr="00E8748B">
        <w:rPr>
          <w:b/>
        </w:rPr>
        <w:t xml:space="preserve">       </w:t>
      </w:r>
      <w:r w:rsidRPr="00E8748B">
        <w:rPr>
          <w:b/>
        </w:rPr>
        <w:t>Приложение 4</w:t>
      </w:r>
    </w:p>
    <w:p w:rsidR="00E8748B" w:rsidRPr="00E8748B" w:rsidRDefault="00E8748B" w:rsidP="00E8748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E8748B">
        <w:rPr>
          <w:b/>
        </w:rPr>
        <w:t xml:space="preserve"> Таблица 5     Реализация второго этапа  проекта</w:t>
      </w:r>
    </w:p>
    <w:tbl>
      <w:tblPr>
        <w:tblStyle w:val="a4"/>
        <w:tblW w:w="14535" w:type="dxa"/>
        <w:tblLook w:val="04A0" w:firstRow="1" w:lastRow="0" w:firstColumn="1" w:lastColumn="0" w:noHBand="0" w:noVBand="1"/>
      </w:tblPr>
      <w:tblGrid>
        <w:gridCol w:w="8755"/>
        <w:gridCol w:w="1843"/>
        <w:gridCol w:w="3937"/>
      </w:tblGrid>
      <w:tr w:rsidR="00E8748B" w:rsidRPr="00E8748B" w:rsidTr="00387549">
        <w:tc>
          <w:tcPr>
            <w:tcW w:w="14535" w:type="dxa"/>
            <w:gridSpan w:val="3"/>
          </w:tcPr>
          <w:p w:rsidR="00E8748B" w:rsidRPr="00E8748B" w:rsidRDefault="00E8748B" w:rsidP="00387549">
            <w:pPr>
              <w:pStyle w:val="Iauiue"/>
              <w:widowControl/>
              <w:spacing w:line="36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748B">
              <w:rPr>
                <w:b/>
                <w:sz w:val="24"/>
                <w:szCs w:val="24"/>
              </w:rPr>
              <w:t xml:space="preserve">Этап </w:t>
            </w:r>
            <w:r w:rsidRPr="00E8748B">
              <w:rPr>
                <w:b/>
                <w:sz w:val="24"/>
                <w:szCs w:val="24"/>
                <w:lang w:val="en-US"/>
              </w:rPr>
              <w:t>II</w:t>
            </w:r>
            <w:r w:rsidRPr="00E8748B">
              <w:rPr>
                <w:b/>
                <w:sz w:val="24"/>
                <w:szCs w:val="24"/>
              </w:rPr>
              <w:t>:  Реализация  проекта (</w:t>
            </w:r>
            <w:r w:rsidRPr="00E8748B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01.09. 2015 г – 25. 05.2016 г.)</w:t>
            </w:r>
          </w:p>
          <w:p w:rsidR="00E8748B" w:rsidRPr="00E8748B" w:rsidRDefault="00E8748B" w:rsidP="00387549">
            <w:pPr>
              <w:jc w:val="center"/>
              <w:rPr>
                <w:b/>
              </w:rPr>
            </w:pP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  <w:rPr>
                <w:b/>
              </w:rPr>
            </w:pPr>
            <w:r w:rsidRPr="00E8748B">
              <w:rPr>
                <w:b/>
              </w:rPr>
              <w:t xml:space="preserve">                            Мероприятия</w:t>
            </w:r>
          </w:p>
        </w:tc>
        <w:tc>
          <w:tcPr>
            <w:tcW w:w="1843" w:type="dxa"/>
            <w:vAlign w:val="center"/>
          </w:tcPr>
          <w:p w:rsidR="00E8748B" w:rsidRPr="00E8748B" w:rsidRDefault="00E8748B" w:rsidP="00387549">
            <w:pPr>
              <w:jc w:val="center"/>
              <w:rPr>
                <w:b/>
              </w:rPr>
            </w:pPr>
            <w:r w:rsidRPr="00E8748B">
              <w:rPr>
                <w:b/>
              </w:rPr>
              <w:t>Сроки реализации</w:t>
            </w: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  <w:rPr>
                <w:b/>
              </w:rPr>
            </w:pPr>
            <w:r w:rsidRPr="00E8748B">
              <w:rPr>
                <w:b/>
              </w:rPr>
              <w:t xml:space="preserve">  Исполнители</w:t>
            </w: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  <w:rPr>
                <w:b/>
              </w:rPr>
            </w:pPr>
            <w:r w:rsidRPr="00E8748B">
              <w:rPr>
                <w:b/>
              </w:rPr>
              <w:t xml:space="preserve">                                      1</w:t>
            </w:r>
          </w:p>
        </w:tc>
        <w:tc>
          <w:tcPr>
            <w:tcW w:w="1843" w:type="dxa"/>
            <w:vAlign w:val="center"/>
          </w:tcPr>
          <w:p w:rsidR="00E8748B" w:rsidRPr="00E8748B" w:rsidRDefault="00E8748B" w:rsidP="00387549">
            <w:pPr>
              <w:jc w:val="center"/>
              <w:rPr>
                <w:b/>
              </w:rPr>
            </w:pPr>
            <w:r w:rsidRPr="00E8748B">
              <w:rPr>
                <w:b/>
              </w:rPr>
              <w:t>2</w:t>
            </w: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  <w:rPr>
                <w:b/>
              </w:rPr>
            </w:pPr>
            <w:r w:rsidRPr="00E8748B">
              <w:rPr>
                <w:b/>
              </w:rPr>
              <w:t xml:space="preserve">                3</w:t>
            </w: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t>1. Стартовая конференция</w:t>
            </w:r>
          </w:p>
        </w:tc>
        <w:tc>
          <w:tcPr>
            <w:tcW w:w="1843" w:type="dxa"/>
            <w:vAlign w:val="center"/>
          </w:tcPr>
          <w:p w:rsidR="00E8748B" w:rsidRPr="00E8748B" w:rsidRDefault="00E8748B" w:rsidP="00387549">
            <w:pPr>
              <w:jc w:val="center"/>
            </w:pPr>
            <w:r w:rsidRPr="00E8748B">
              <w:t xml:space="preserve">Сентябрь 2015 </w:t>
            </w: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</w:pPr>
            <w:r w:rsidRPr="00E8748B">
              <w:t>Руководитель проекта,</w:t>
            </w:r>
          </w:p>
          <w:p w:rsidR="00E8748B" w:rsidRPr="00E8748B" w:rsidRDefault="00E8748B" w:rsidP="00387549">
            <w:r w:rsidRPr="00E8748B">
              <w:t>рабочая группа</w:t>
            </w:r>
          </w:p>
          <w:p w:rsidR="00E8748B" w:rsidRPr="00E8748B" w:rsidRDefault="00E8748B" w:rsidP="00387549"/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t>2.</w:t>
            </w:r>
            <w:r w:rsidRPr="00E8748B">
              <w:rPr>
                <w:b/>
                <w:bCs/>
              </w:rPr>
              <w:t xml:space="preserve"> Рациональная организация учебного процесса: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1"/>
              </w:numPr>
              <w:jc w:val="both"/>
            </w:pPr>
            <w:r w:rsidRPr="00E8748B"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E8748B">
              <w:t>внеучебной</w:t>
            </w:r>
            <w:proofErr w:type="spellEnd"/>
            <w:r w:rsidRPr="00E8748B">
              <w:t xml:space="preserve"> нагрузки учащихся в инклюзивном образовательном пространстве;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1"/>
              </w:numPr>
              <w:jc w:val="both"/>
            </w:pPr>
            <w:r w:rsidRPr="00E8748B">
              <w:t xml:space="preserve">активное внедрение в процесс обучения и воспитания </w:t>
            </w:r>
            <w:proofErr w:type="spellStart"/>
            <w:r w:rsidRPr="00E8748B">
              <w:t>здоровьесберегающих</w:t>
            </w:r>
            <w:proofErr w:type="spellEnd"/>
            <w:r w:rsidRPr="00E8748B">
              <w:t xml:space="preserve"> технологий: метод проектов, групповые и игровые методы обучения;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1"/>
              </w:numPr>
              <w:jc w:val="both"/>
            </w:pPr>
            <w:r w:rsidRPr="00E8748B">
              <w:t>личностно – ориентированный подход к обучению;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1"/>
              </w:numPr>
              <w:jc w:val="both"/>
            </w:pPr>
            <w:r w:rsidRPr="00E8748B">
              <w:t>проведение  оценки степени трудности новых учебных программ и методов обучения с целью адаптации их к функциональным возможностям учащихся инклюзивных классов.</w:t>
            </w:r>
          </w:p>
          <w:p w:rsidR="00E8748B" w:rsidRPr="00E8748B" w:rsidRDefault="00E8748B" w:rsidP="00387549">
            <w:pPr>
              <w:jc w:val="both"/>
            </w:pPr>
          </w:p>
        </w:tc>
        <w:tc>
          <w:tcPr>
            <w:tcW w:w="1843" w:type="dxa"/>
          </w:tcPr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</w:pPr>
            <w:r w:rsidRPr="00E8748B">
              <w:t>Руководитель проекта,</w:t>
            </w:r>
          </w:p>
          <w:p w:rsidR="00E8748B" w:rsidRPr="00E8748B" w:rsidRDefault="00E8748B" w:rsidP="00387549">
            <w:r w:rsidRPr="00E8748B">
              <w:t xml:space="preserve">рабочая группа, </w:t>
            </w:r>
          </w:p>
          <w:p w:rsidR="00E8748B" w:rsidRPr="00E8748B" w:rsidRDefault="00E8748B" w:rsidP="00387549">
            <w:pPr>
              <w:ind w:left="33"/>
              <w:jc w:val="both"/>
            </w:pPr>
            <w:r w:rsidRPr="00E8748B">
              <w:t>преподаватели, администрация.</w:t>
            </w:r>
          </w:p>
          <w:p w:rsidR="00E8748B" w:rsidRPr="00E8748B" w:rsidRDefault="00E8748B" w:rsidP="00387549">
            <w:pPr>
              <w:ind w:left="33"/>
              <w:jc w:val="both"/>
            </w:pP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rPr>
                <w:b/>
                <w:bCs/>
              </w:rPr>
              <w:t>3.Психологическая поддержка учащихся: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2"/>
              </w:numPr>
              <w:jc w:val="both"/>
            </w:pPr>
            <w:r w:rsidRPr="00E8748B">
              <w:t>создание комфортного психологического климата в инклюзивном образовательном пространстве;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2"/>
              </w:numPr>
              <w:jc w:val="both"/>
            </w:pPr>
            <w:r w:rsidRPr="00E8748B">
              <w:t>психологическое сопровождение учащихся инклюзивных классов;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2"/>
              </w:numPr>
              <w:jc w:val="both"/>
            </w:pPr>
            <w:r w:rsidRPr="00E8748B">
              <w:t>индивидуальные консультации учащихся и их родителей;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2"/>
              </w:numPr>
              <w:jc w:val="both"/>
            </w:pPr>
            <w:r w:rsidRPr="00E8748B">
              <w:t>психологические тренинги для учащихся;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2"/>
              </w:numPr>
              <w:jc w:val="both"/>
            </w:pPr>
            <w:r w:rsidRPr="00E8748B">
              <w:lastRenderedPageBreak/>
              <w:t>проведение психологического мониторинга;</w:t>
            </w:r>
          </w:p>
          <w:p w:rsidR="00E8748B" w:rsidRPr="00E8748B" w:rsidRDefault="00E8748B" w:rsidP="00387549">
            <w:pPr>
              <w:pStyle w:val="a3"/>
              <w:jc w:val="both"/>
            </w:pPr>
          </w:p>
        </w:tc>
        <w:tc>
          <w:tcPr>
            <w:tcW w:w="1843" w:type="dxa"/>
          </w:tcPr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 xml:space="preserve">ежемесячно </w:t>
            </w:r>
          </w:p>
          <w:p w:rsidR="00E8748B" w:rsidRPr="00E8748B" w:rsidRDefault="00E8748B" w:rsidP="00387549">
            <w:pPr>
              <w:jc w:val="center"/>
            </w:pPr>
            <w:r w:rsidRPr="00E8748B">
              <w:t>сентябрь, январь, май</w:t>
            </w: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</w:pPr>
            <w:r w:rsidRPr="00E8748B">
              <w:lastRenderedPageBreak/>
              <w:t>Руководитель проекта,</w:t>
            </w:r>
          </w:p>
          <w:p w:rsidR="00E8748B" w:rsidRPr="00E8748B" w:rsidRDefault="00E8748B" w:rsidP="00387549">
            <w:r w:rsidRPr="00E8748B">
              <w:t xml:space="preserve">Рабочая группа, </w:t>
            </w:r>
          </w:p>
          <w:p w:rsidR="00E8748B" w:rsidRPr="00E8748B" w:rsidRDefault="00E8748B" w:rsidP="00387549">
            <w:pPr>
              <w:ind w:left="33"/>
              <w:jc w:val="both"/>
            </w:pPr>
            <w:r w:rsidRPr="00E8748B">
              <w:t>Преподаватели.</w:t>
            </w:r>
          </w:p>
          <w:p w:rsidR="00E8748B" w:rsidRPr="00E8748B" w:rsidRDefault="00E8748B" w:rsidP="00387549"/>
        </w:tc>
      </w:tr>
      <w:tr w:rsidR="00E8748B" w:rsidRPr="00E8748B" w:rsidTr="00387549">
        <w:trPr>
          <w:trHeight w:val="4705"/>
        </w:trPr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lastRenderedPageBreak/>
              <w:t xml:space="preserve">4. </w:t>
            </w:r>
            <w:r w:rsidRPr="00E8748B">
              <w:rPr>
                <w:b/>
                <w:bCs/>
              </w:rPr>
              <w:t xml:space="preserve"> </w:t>
            </w:r>
            <w:proofErr w:type="spellStart"/>
            <w:r w:rsidRPr="00E8748B">
              <w:rPr>
                <w:b/>
                <w:bCs/>
              </w:rPr>
              <w:t>Физкультурно</w:t>
            </w:r>
            <w:proofErr w:type="spellEnd"/>
            <w:r w:rsidRPr="00E8748B">
              <w:rPr>
                <w:b/>
                <w:bCs/>
              </w:rPr>
              <w:t>–оздоровительная работа: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3"/>
              </w:numPr>
              <w:jc w:val="both"/>
            </w:pPr>
            <w:r w:rsidRPr="00E8748B">
              <w:t>полноценная и эффективная работа с учащимися всех групп здоровья;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3"/>
              </w:numPr>
              <w:jc w:val="both"/>
            </w:pPr>
            <w:r w:rsidRPr="00E8748B">
              <w:t>организация динамических пауз и часов, физкультминуток и тренингов на уроках, способствующих эмоциональной разгрузке детей;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3"/>
              </w:numPr>
            </w:pPr>
            <w:r w:rsidRPr="00E8748B">
              <w:t xml:space="preserve">Разработка  программы комплексов утренней зарядки  для учащихся  совместно с преподавателями физического воспитания. 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3"/>
              </w:numPr>
              <w:jc w:val="both"/>
            </w:pPr>
            <w:r w:rsidRPr="00E8748B">
              <w:t>совершенствование методики проведения сюжетных игр и физкультминуток;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3"/>
              </w:numPr>
              <w:jc w:val="both"/>
            </w:pPr>
            <w:r w:rsidRPr="00E8748B">
              <w:t xml:space="preserve">дыхательная гимнастика, </w:t>
            </w:r>
            <w:proofErr w:type="spellStart"/>
            <w:r w:rsidRPr="00E8748B">
              <w:t>сказкотерапия</w:t>
            </w:r>
            <w:proofErr w:type="spellEnd"/>
            <w:r w:rsidRPr="00E8748B">
              <w:t xml:space="preserve">, </w:t>
            </w:r>
            <w:proofErr w:type="spellStart"/>
            <w:r w:rsidRPr="00E8748B">
              <w:t>светотерапия</w:t>
            </w:r>
            <w:proofErr w:type="spellEnd"/>
            <w:r w:rsidRPr="00E8748B">
              <w:t>, музыкальная терапия и др.</w:t>
            </w:r>
          </w:p>
          <w:p w:rsidR="00E8748B" w:rsidRPr="00E8748B" w:rsidRDefault="00E8748B" w:rsidP="00387549">
            <w:pPr>
              <w:jc w:val="both"/>
            </w:pPr>
          </w:p>
        </w:tc>
        <w:tc>
          <w:tcPr>
            <w:tcW w:w="1843" w:type="dxa"/>
          </w:tcPr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</w:pPr>
            <w:r w:rsidRPr="00E8748B">
              <w:t>Руководитель проекта,</w:t>
            </w:r>
          </w:p>
          <w:p w:rsidR="00E8748B" w:rsidRPr="00E8748B" w:rsidRDefault="00E8748B" w:rsidP="00387549">
            <w:r w:rsidRPr="00E8748B">
              <w:t xml:space="preserve">Рабочая группа, </w:t>
            </w:r>
          </w:p>
          <w:p w:rsidR="00E8748B" w:rsidRPr="00E8748B" w:rsidRDefault="00E8748B" w:rsidP="00387549">
            <w:pPr>
              <w:ind w:left="33"/>
              <w:jc w:val="both"/>
            </w:pPr>
            <w:r w:rsidRPr="00E8748B">
              <w:t>преподаватели,</w:t>
            </w:r>
          </w:p>
          <w:p w:rsidR="00E8748B" w:rsidRPr="00E8748B" w:rsidRDefault="00E8748B" w:rsidP="00387549">
            <w:pPr>
              <w:ind w:left="33"/>
              <w:jc w:val="both"/>
            </w:pP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t xml:space="preserve">5. </w:t>
            </w:r>
            <w:r w:rsidRPr="00E8748B">
              <w:rPr>
                <w:b/>
                <w:bCs/>
              </w:rPr>
              <w:t xml:space="preserve"> Медицинское сопровождение: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4"/>
              </w:numPr>
              <w:jc w:val="both"/>
            </w:pPr>
            <w:r w:rsidRPr="00E8748B">
              <w:t>профилактические медицинские осмотры учащихся и вакцинация;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4"/>
              </w:numPr>
              <w:jc w:val="both"/>
            </w:pPr>
            <w:r w:rsidRPr="00E8748B">
              <w:t>создание и обновление электронных карт здоровья, медицинских паспортов школьников;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4"/>
              </w:numPr>
              <w:jc w:val="both"/>
            </w:pPr>
            <w:r w:rsidRPr="00E8748B">
              <w:t>контроль организации питания учащихся</w:t>
            </w:r>
          </w:p>
        </w:tc>
        <w:tc>
          <w:tcPr>
            <w:tcW w:w="1843" w:type="dxa"/>
          </w:tcPr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По графику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Сентябрь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Постоянно</w:t>
            </w: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</w:pPr>
            <w:r w:rsidRPr="00E8748B">
              <w:t>Руководитель проекта,</w:t>
            </w:r>
          </w:p>
          <w:p w:rsidR="00E8748B" w:rsidRPr="00E8748B" w:rsidRDefault="00E8748B" w:rsidP="00387549">
            <w:r w:rsidRPr="00E8748B">
              <w:t>вспомогательный  персонал.</w:t>
            </w:r>
          </w:p>
          <w:p w:rsidR="00E8748B" w:rsidRPr="00E8748B" w:rsidRDefault="00E8748B" w:rsidP="00387549"/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rPr>
                <w:b/>
                <w:bCs/>
              </w:rPr>
              <w:t>6.Просветительская и методическая работа с педагогами, специалистами и родителями:</w:t>
            </w:r>
          </w:p>
          <w:p w:rsidR="00E8748B" w:rsidRPr="00E8748B" w:rsidRDefault="00E8748B" w:rsidP="00E8748B">
            <w:pPr>
              <w:numPr>
                <w:ilvl w:val="0"/>
                <w:numId w:val="5"/>
              </w:numPr>
              <w:jc w:val="both"/>
            </w:pPr>
            <w:r w:rsidRPr="00E8748B">
              <w:t>повышение квалификации педагогов по проблемам инклюзивного образования,</w:t>
            </w:r>
          </w:p>
          <w:p w:rsidR="00E8748B" w:rsidRPr="00E8748B" w:rsidRDefault="00E8748B" w:rsidP="00E8748B">
            <w:pPr>
              <w:numPr>
                <w:ilvl w:val="0"/>
                <w:numId w:val="5"/>
              </w:numPr>
              <w:jc w:val="both"/>
            </w:pPr>
            <w:r w:rsidRPr="00E8748B">
              <w:t>повышение уровня знаний родителей по проблеме,</w:t>
            </w:r>
          </w:p>
          <w:p w:rsidR="00E8748B" w:rsidRPr="00E8748B" w:rsidRDefault="00E8748B" w:rsidP="00E8748B">
            <w:pPr>
              <w:numPr>
                <w:ilvl w:val="0"/>
                <w:numId w:val="5"/>
              </w:numPr>
              <w:jc w:val="both"/>
            </w:pPr>
            <w:r w:rsidRPr="00E8748B">
              <w:lastRenderedPageBreak/>
              <w:t xml:space="preserve">привлечение педагогов и родителей к совместной работе по проведению мероприятий в инклюзивных классах </w:t>
            </w:r>
          </w:p>
          <w:p w:rsidR="00E8748B" w:rsidRPr="00E8748B" w:rsidRDefault="00E8748B" w:rsidP="00E8748B">
            <w:pPr>
              <w:numPr>
                <w:ilvl w:val="0"/>
                <w:numId w:val="5"/>
              </w:numPr>
              <w:jc w:val="both"/>
            </w:pPr>
            <w:r w:rsidRPr="00E8748B">
              <w:t>Использование наглядной агитации: выпуск газет, буклетов, социальной рекламы.</w:t>
            </w:r>
          </w:p>
          <w:p w:rsidR="00E8748B" w:rsidRPr="00E8748B" w:rsidRDefault="00E8748B" w:rsidP="00387549">
            <w:pPr>
              <w:pStyle w:val="a3"/>
              <w:jc w:val="both"/>
            </w:pPr>
          </w:p>
        </w:tc>
        <w:tc>
          <w:tcPr>
            <w:tcW w:w="1843" w:type="dxa"/>
          </w:tcPr>
          <w:p w:rsidR="00E8748B" w:rsidRPr="00E8748B" w:rsidRDefault="00E8748B" w:rsidP="00387549"/>
          <w:p w:rsidR="00E8748B" w:rsidRPr="00E8748B" w:rsidRDefault="00E8748B" w:rsidP="00387549"/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  <w:r w:rsidRPr="00E8748B">
              <w:lastRenderedPageBreak/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</w:tc>
        <w:tc>
          <w:tcPr>
            <w:tcW w:w="3937" w:type="dxa"/>
          </w:tcPr>
          <w:p w:rsidR="00E8748B" w:rsidRPr="00E8748B" w:rsidRDefault="00E8748B" w:rsidP="00387549">
            <w:pPr>
              <w:ind w:left="33"/>
              <w:jc w:val="both"/>
            </w:pPr>
            <w:r w:rsidRPr="00E8748B">
              <w:lastRenderedPageBreak/>
              <w:t>Руководитель проекта,</w:t>
            </w:r>
          </w:p>
          <w:p w:rsidR="00E8748B" w:rsidRPr="00E8748B" w:rsidRDefault="00E8748B" w:rsidP="00387549">
            <w:r w:rsidRPr="00E8748B">
              <w:t>вспомогательный  персонал,</w:t>
            </w:r>
          </w:p>
          <w:p w:rsidR="00E8748B" w:rsidRPr="00E8748B" w:rsidRDefault="00E8748B" w:rsidP="00387549">
            <w:r w:rsidRPr="00E8748B">
              <w:t>преподаватели,</w:t>
            </w:r>
          </w:p>
          <w:p w:rsidR="00E8748B" w:rsidRPr="00E8748B" w:rsidRDefault="00E8748B" w:rsidP="00387549">
            <w:r w:rsidRPr="00E8748B">
              <w:t>эксперты,</w:t>
            </w:r>
          </w:p>
          <w:p w:rsidR="00E8748B" w:rsidRPr="00E8748B" w:rsidRDefault="00E8748B" w:rsidP="00387549">
            <w:r w:rsidRPr="00E8748B">
              <w:t xml:space="preserve"> волонтеры, </w:t>
            </w:r>
            <w:proofErr w:type="spellStart"/>
            <w:r w:rsidRPr="00E8748B">
              <w:t>тьюторы</w:t>
            </w:r>
            <w:proofErr w:type="spellEnd"/>
            <w:r w:rsidRPr="00E8748B">
              <w:t>.</w:t>
            </w: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rPr>
                <w:b/>
              </w:rPr>
            </w:pPr>
            <w:r w:rsidRPr="00E8748B">
              <w:rPr>
                <w:b/>
              </w:rPr>
              <w:lastRenderedPageBreak/>
              <w:t>7.Научно – методическая работа: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6"/>
              </w:numPr>
            </w:pPr>
            <w:r w:rsidRPr="00E8748B">
              <w:t>Обеспечение научно – методической литературой по проблемам инклюзивного образования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6"/>
              </w:numPr>
            </w:pPr>
            <w:r w:rsidRPr="00E8748B">
              <w:t>Внедрение новых результатов научных достижений в области экологии, психологии, медицины в практику образовательного процесса.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6"/>
              </w:numPr>
            </w:pPr>
            <w:r w:rsidRPr="00E8748B">
              <w:t xml:space="preserve"> </w:t>
            </w:r>
            <w:proofErr w:type="gramStart"/>
            <w:r w:rsidRPr="00E8748B">
              <w:t>Контроль за</w:t>
            </w:r>
            <w:proofErr w:type="gramEnd"/>
            <w:r w:rsidRPr="00E8748B">
              <w:t xml:space="preserve"> недопустимостью использования в отношении учащихся и учителей непроверенных оздоровительных систем и методов.</w:t>
            </w:r>
          </w:p>
        </w:tc>
        <w:tc>
          <w:tcPr>
            <w:tcW w:w="1843" w:type="dxa"/>
          </w:tcPr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</w:tc>
        <w:tc>
          <w:tcPr>
            <w:tcW w:w="3937" w:type="dxa"/>
          </w:tcPr>
          <w:p w:rsidR="00E8748B" w:rsidRPr="00E8748B" w:rsidRDefault="00E8748B" w:rsidP="00387549"/>
          <w:p w:rsidR="00E8748B" w:rsidRPr="00E8748B" w:rsidRDefault="00E8748B" w:rsidP="00387549">
            <w:r w:rsidRPr="00E8748B">
              <w:t>Руководитель проекта,</w:t>
            </w:r>
          </w:p>
          <w:p w:rsidR="00E8748B" w:rsidRPr="00E8748B" w:rsidRDefault="00E8748B" w:rsidP="00387549">
            <w:r w:rsidRPr="00E8748B">
              <w:t>вспомогательный  персонал,</w:t>
            </w:r>
          </w:p>
          <w:p w:rsidR="00E8748B" w:rsidRPr="00E8748B" w:rsidRDefault="00E8748B" w:rsidP="00387549">
            <w:r w:rsidRPr="00E8748B">
              <w:t xml:space="preserve">администрация. </w:t>
            </w: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rPr>
                <w:b/>
                <w:bCs/>
              </w:rPr>
              <w:t>8.Профилактиктическая работа</w:t>
            </w:r>
            <w:r w:rsidRPr="00E8748B">
              <w:t xml:space="preserve">:  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7"/>
              </w:numPr>
              <w:jc w:val="both"/>
            </w:pPr>
            <w:r w:rsidRPr="00E8748B">
              <w:t>рассаживание учащихся в классах с учётом дефектов зрения;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7"/>
              </w:numPr>
              <w:jc w:val="both"/>
            </w:pPr>
            <w:r w:rsidRPr="00E8748B">
              <w:t>физкультминутки для зрения, использование сенсорных кругов;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7"/>
              </w:numPr>
              <w:jc w:val="both"/>
            </w:pPr>
            <w:r w:rsidRPr="00E8748B">
              <w:t>гигиеническое нормирование  учебного процесса: освещение, размеры учебной мебели, вентиляции учебных помещений, полиграфические параметры учебников и т.д.;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7"/>
              </w:numPr>
              <w:jc w:val="both"/>
            </w:pPr>
            <w:r w:rsidRPr="00E8748B">
              <w:t>использование элементов методики доктора В.Ф. Базарного;</w:t>
            </w:r>
          </w:p>
          <w:p w:rsidR="00E8748B" w:rsidRPr="00E8748B" w:rsidRDefault="00E8748B" w:rsidP="00E8748B">
            <w:pPr>
              <w:pStyle w:val="a3"/>
              <w:numPr>
                <w:ilvl w:val="0"/>
                <w:numId w:val="7"/>
              </w:numPr>
              <w:jc w:val="both"/>
            </w:pPr>
            <w:r w:rsidRPr="00E8748B">
              <w:t>создание электронных тренажеров для глаз.</w:t>
            </w:r>
          </w:p>
        </w:tc>
        <w:tc>
          <w:tcPr>
            <w:tcW w:w="1843" w:type="dxa"/>
          </w:tcPr>
          <w:p w:rsidR="00E8748B" w:rsidRPr="00E8748B" w:rsidRDefault="00E8748B" w:rsidP="00387549">
            <w:pPr>
              <w:jc w:val="center"/>
            </w:pPr>
          </w:p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</w:tc>
        <w:tc>
          <w:tcPr>
            <w:tcW w:w="3937" w:type="dxa"/>
          </w:tcPr>
          <w:p w:rsidR="00E8748B" w:rsidRPr="00E8748B" w:rsidRDefault="00E8748B" w:rsidP="00387549">
            <w:r w:rsidRPr="00E8748B">
              <w:t>Руководитель проекта,</w:t>
            </w:r>
          </w:p>
          <w:p w:rsidR="00E8748B" w:rsidRPr="00E8748B" w:rsidRDefault="00E8748B" w:rsidP="00387549">
            <w:r w:rsidRPr="00E8748B">
              <w:t>вспомогательный  персонал,</w:t>
            </w:r>
          </w:p>
          <w:p w:rsidR="00E8748B" w:rsidRPr="00E8748B" w:rsidRDefault="00E8748B" w:rsidP="00387549">
            <w:r w:rsidRPr="00E8748B">
              <w:t xml:space="preserve">преподаватели, </w:t>
            </w:r>
          </w:p>
          <w:p w:rsidR="00E8748B" w:rsidRPr="00E8748B" w:rsidRDefault="00E8748B" w:rsidP="00387549">
            <w:r w:rsidRPr="00E8748B">
              <w:t>администрация лицея</w:t>
            </w: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t>9. Выпуск и распространение информационно-методических материалов по проблеме инклюзивного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E8748B" w:rsidRPr="00E8748B" w:rsidRDefault="00E8748B" w:rsidP="00387549">
            <w:pPr>
              <w:jc w:val="center"/>
            </w:pPr>
            <w:r w:rsidRPr="00E8748B">
              <w:t>В течение всего этапа</w:t>
            </w:r>
          </w:p>
          <w:p w:rsidR="00E8748B" w:rsidRPr="00E8748B" w:rsidRDefault="00E8748B" w:rsidP="00387549">
            <w:pPr>
              <w:jc w:val="center"/>
            </w:pPr>
          </w:p>
        </w:tc>
        <w:tc>
          <w:tcPr>
            <w:tcW w:w="3937" w:type="dxa"/>
            <w:vMerge w:val="restart"/>
          </w:tcPr>
          <w:p w:rsidR="00E8748B" w:rsidRPr="00E8748B" w:rsidRDefault="00E8748B" w:rsidP="00387549">
            <w:r w:rsidRPr="00E8748B">
              <w:t xml:space="preserve"> Руководитель проекта,</w:t>
            </w:r>
          </w:p>
          <w:p w:rsidR="00E8748B" w:rsidRPr="00E8748B" w:rsidRDefault="00E8748B" w:rsidP="00387549">
            <w:r w:rsidRPr="00E8748B">
              <w:t>вспомогательный  персонал,</w:t>
            </w:r>
          </w:p>
          <w:p w:rsidR="00E8748B" w:rsidRPr="00E8748B" w:rsidRDefault="00E8748B" w:rsidP="00387549">
            <w:r w:rsidRPr="00E8748B">
              <w:t xml:space="preserve">преподаватели, </w:t>
            </w:r>
          </w:p>
          <w:p w:rsidR="00E8748B" w:rsidRPr="00E8748B" w:rsidRDefault="00E8748B" w:rsidP="00387549">
            <w:r w:rsidRPr="00E8748B">
              <w:t>администрация школы</w:t>
            </w:r>
          </w:p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t xml:space="preserve">10.Выпуск буклетов, бюллетеней, разработка индивидуальных </w:t>
            </w:r>
            <w:proofErr w:type="spellStart"/>
            <w:r w:rsidRPr="00E8748B">
              <w:t>здоровьесберегающих</w:t>
            </w:r>
            <w:proofErr w:type="spellEnd"/>
            <w:r w:rsidRPr="00E8748B">
              <w:t xml:space="preserve">  программ.</w:t>
            </w:r>
          </w:p>
        </w:tc>
        <w:tc>
          <w:tcPr>
            <w:tcW w:w="1843" w:type="dxa"/>
            <w:vMerge/>
          </w:tcPr>
          <w:p w:rsidR="00E8748B" w:rsidRPr="00E8748B" w:rsidRDefault="00E8748B" w:rsidP="00387549"/>
        </w:tc>
        <w:tc>
          <w:tcPr>
            <w:tcW w:w="3937" w:type="dxa"/>
            <w:vMerge/>
          </w:tcPr>
          <w:p w:rsidR="00E8748B" w:rsidRPr="00E8748B" w:rsidRDefault="00E8748B" w:rsidP="00387549"/>
        </w:tc>
      </w:tr>
      <w:tr w:rsidR="00E8748B" w:rsidRPr="00E8748B" w:rsidTr="00387549">
        <w:tc>
          <w:tcPr>
            <w:tcW w:w="8755" w:type="dxa"/>
          </w:tcPr>
          <w:p w:rsidR="00E8748B" w:rsidRPr="00E8748B" w:rsidRDefault="00E8748B" w:rsidP="00387549">
            <w:pPr>
              <w:jc w:val="both"/>
            </w:pPr>
            <w:r w:rsidRPr="00E8748B">
              <w:t>11. Подготовка и выпуск цикла передач на региональном телевидении.</w:t>
            </w:r>
          </w:p>
        </w:tc>
        <w:tc>
          <w:tcPr>
            <w:tcW w:w="1843" w:type="dxa"/>
            <w:vMerge/>
          </w:tcPr>
          <w:p w:rsidR="00E8748B" w:rsidRPr="00E8748B" w:rsidRDefault="00E8748B" w:rsidP="00387549"/>
        </w:tc>
        <w:tc>
          <w:tcPr>
            <w:tcW w:w="3937" w:type="dxa"/>
            <w:vMerge/>
          </w:tcPr>
          <w:p w:rsidR="00E8748B" w:rsidRPr="00E8748B" w:rsidRDefault="00E8748B" w:rsidP="00387549"/>
        </w:tc>
      </w:tr>
    </w:tbl>
    <w:p w:rsidR="00E8748B" w:rsidRPr="00E8748B" w:rsidRDefault="00E8748B" w:rsidP="00E8748B">
      <w:pPr>
        <w:spacing w:line="360" w:lineRule="auto"/>
      </w:pPr>
      <w:r w:rsidRPr="00E8748B">
        <w:t xml:space="preserve">           </w:t>
      </w:r>
    </w:p>
    <w:bookmarkEnd w:id="0"/>
    <w:p w:rsidR="00B47D97" w:rsidRPr="00E8748B" w:rsidRDefault="00B47D97"/>
    <w:sectPr w:rsidR="00B47D97" w:rsidRPr="00E8748B" w:rsidSect="00E87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7AB3"/>
    <w:multiLevelType w:val="hybridMultilevel"/>
    <w:tmpl w:val="3BE8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6640B"/>
    <w:multiLevelType w:val="hybridMultilevel"/>
    <w:tmpl w:val="0E54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38CF"/>
    <w:multiLevelType w:val="hybridMultilevel"/>
    <w:tmpl w:val="5B10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01B"/>
    <w:multiLevelType w:val="hybridMultilevel"/>
    <w:tmpl w:val="1792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35C9D"/>
    <w:multiLevelType w:val="hybridMultilevel"/>
    <w:tmpl w:val="24FE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D4BBC"/>
    <w:multiLevelType w:val="hybridMultilevel"/>
    <w:tmpl w:val="0B4C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84046"/>
    <w:multiLevelType w:val="hybridMultilevel"/>
    <w:tmpl w:val="2F58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8B"/>
    <w:rsid w:val="00B47D97"/>
    <w:rsid w:val="00E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874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748B"/>
    <w:pPr>
      <w:ind w:left="720"/>
      <w:contextualSpacing/>
    </w:pPr>
  </w:style>
  <w:style w:type="table" w:styleId="a4">
    <w:name w:val="Table Grid"/>
    <w:basedOn w:val="a1"/>
    <w:uiPriority w:val="59"/>
    <w:rsid w:val="00E8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874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748B"/>
    <w:pPr>
      <w:ind w:left="720"/>
      <w:contextualSpacing/>
    </w:pPr>
  </w:style>
  <w:style w:type="table" w:styleId="a4">
    <w:name w:val="Table Grid"/>
    <w:basedOn w:val="a1"/>
    <w:uiPriority w:val="59"/>
    <w:rsid w:val="00E8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2014-12-08T11:16:00Z</dcterms:created>
  <dcterms:modified xsi:type="dcterms:W3CDTF">2014-12-08T11:17:00Z</dcterms:modified>
</cp:coreProperties>
</file>