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E4" w:rsidRDefault="002A78E4" w:rsidP="002A78E4">
      <w:pPr>
        <w:pStyle w:val="23"/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Приложение 1</w:t>
      </w:r>
      <w:bookmarkStart w:id="0" w:name="_GoBack"/>
      <w:bookmarkEnd w:id="0"/>
    </w:p>
    <w:p w:rsidR="002A78E4" w:rsidRPr="002A78E4" w:rsidRDefault="002A78E4" w:rsidP="002A78E4">
      <w:pPr>
        <w:pStyle w:val="23"/>
        <w:spacing w:line="360" w:lineRule="auto"/>
        <w:jc w:val="both"/>
        <w:rPr>
          <w:rFonts w:ascii="Times New Roman" w:hAnsi="Times New Roman"/>
          <w:b/>
          <w:szCs w:val="24"/>
        </w:rPr>
      </w:pPr>
      <w:r w:rsidRPr="002A78E4">
        <w:rPr>
          <w:rFonts w:ascii="Times New Roman" w:hAnsi="Times New Roman"/>
          <w:b/>
          <w:szCs w:val="24"/>
        </w:rPr>
        <w:t>Таблица 1. Состав рабочей группы по реализации проекта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459"/>
        <w:gridCol w:w="1417"/>
        <w:gridCol w:w="992"/>
        <w:gridCol w:w="1276"/>
        <w:gridCol w:w="1134"/>
        <w:gridCol w:w="2835"/>
      </w:tblGrid>
      <w:tr w:rsidR="002A78E4" w:rsidRPr="002A78E4" w:rsidTr="00387549"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>№</w:t>
            </w:r>
          </w:p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>п./</w:t>
            </w:r>
            <w:proofErr w:type="gramStart"/>
            <w:r w:rsidRPr="002A78E4">
              <w:t>п</w:t>
            </w:r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>Ф.И.О.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>Должность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 xml:space="preserve">год </w:t>
            </w:r>
            <w:proofErr w:type="spellStart"/>
            <w:r w:rsidRPr="002A78E4">
              <w:t>рожд</w:t>
            </w:r>
            <w:proofErr w:type="spellEnd"/>
            <w:r w:rsidRPr="002A78E4"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>Стаж</w:t>
            </w:r>
          </w:p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 xml:space="preserve"> 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>Роль в проекте</w:t>
            </w:r>
          </w:p>
        </w:tc>
      </w:tr>
      <w:tr w:rsidR="002A78E4" w:rsidRPr="002A78E4" w:rsidTr="00387549"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 xml:space="preserve">    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 xml:space="preserve">    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 xml:space="preserve">   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 xml:space="preserve">   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 xml:space="preserve">  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 xml:space="preserve">   7</w:t>
            </w:r>
          </w:p>
        </w:tc>
      </w:tr>
      <w:tr w:rsidR="002A78E4" w:rsidRPr="002A78E4" w:rsidTr="00387549"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>1.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</w:p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>директор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</w:p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>1970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</w:p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>КЧГПИ, 1990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</w:p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>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rPr>
                <w:u w:val="single"/>
              </w:rPr>
              <w:t>руководитель:</w:t>
            </w:r>
            <w:r w:rsidRPr="002A78E4">
              <w:t xml:space="preserve"> организует работу по реализации проекта, подбирает специалистов, контролирует текущую работу специалистов,</w:t>
            </w:r>
          </w:p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>составляет  отчеты по реализации проекта.</w:t>
            </w:r>
          </w:p>
        </w:tc>
      </w:tr>
      <w:tr w:rsidR="002A78E4" w:rsidRPr="002A78E4" w:rsidTr="00387549"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>2.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>заместитель</w:t>
            </w:r>
          </w:p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>директора по УВР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>1968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</w:p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>КЧГПИ, 1988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>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rPr>
                <w:u w:val="single"/>
              </w:rPr>
              <w:t xml:space="preserve">координатор: </w:t>
            </w:r>
            <w:r w:rsidRPr="002A78E4">
              <w:t>координирует действия специалистов, осуществляет сбор и анализ информации об образовательном процессе в рамках проекта, осуществляет научно-методическое руководство реализацией проекта.</w:t>
            </w:r>
          </w:p>
        </w:tc>
      </w:tr>
      <w:tr w:rsidR="002A78E4" w:rsidRPr="002A78E4" w:rsidTr="00387549"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>3.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</w:p>
          <w:p w:rsidR="002A78E4" w:rsidRPr="002A78E4" w:rsidRDefault="002A78E4" w:rsidP="00387549">
            <w:pPr>
              <w:spacing w:line="360" w:lineRule="auto"/>
              <w:jc w:val="both"/>
            </w:pPr>
          </w:p>
          <w:p w:rsidR="002A78E4" w:rsidRPr="002A78E4" w:rsidRDefault="002A78E4" w:rsidP="00387549">
            <w:pPr>
              <w:spacing w:line="360" w:lineRule="auto"/>
              <w:jc w:val="both"/>
            </w:pPr>
          </w:p>
          <w:p w:rsidR="002A78E4" w:rsidRPr="002A78E4" w:rsidRDefault="002A78E4" w:rsidP="00387549">
            <w:pPr>
              <w:spacing w:line="360" w:lineRule="auto"/>
              <w:jc w:val="both"/>
            </w:pPr>
          </w:p>
          <w:p w:rsidR="002A78E4" w:rsidRPr="002A78E4" w:rsidRDefault="002A78E4" w:rsidP="00387549">
            <w:pPr>
              <w:spacing w:line="360" w:lineRule="auto"/>
              <w:jc w:val="both"/>
            </w:pPr>
          </w:p>
          <w:p w:rsidR="002A78E4" w:rsidRPr="002A78E4" w:rsidRDefault="002A78E4" w:rsidP="00387549">
            <w:pPr>
              <w:spacing w:line="360" w:lineRule="auto"/>
              <w:jc w:val="both"/>
            </w:pPr>
          </w:p>
          <w:p w:rsidR="002A78E4" w:rsidRPr="002A78E4" w:rsidRDefault="002A78E4" w:rsidP="00387549">
            <w:pPr>
              <w:spacing w:line="360" w:lineRule="auto"/>
              <w:jc w:val="both"/>
            </w:pPr>
          </w:p>
          <w:p w:rsidR="002A78E4" w:rsidRPr="002A78E4" w:rsidRDefault="002A78E4" w:rsidP="00387549">
            <w:pPr>
              <w:spacing w:line="360" w:lineRule="auto"/>
              <w:jc w:val="both"/>
            </w:pPr>
          </w:p>
          <w:p w:rsidR="002A78E4" w:rsidRPr="002A78E4" w:rsidRDefault="002A78E4" w:rsidP="00387549">
            <w:pPr>
              <w:spacing w:line="360" w:lineRule="auto"/>
              <w:jc w:val="both"/>
            </w:pPr>
          </w:p>
          <w:p w:rsidR="002A78E4" w:rsidRPr="002A78E4" w:rsidRDefault="002A78E4" w:rsidP="00387549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>Социальный педагог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>1985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>КЧГПУ, 2007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>2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rPr>
                <w:u w:val="single"/>
              </w:rPr>
              <w:t>консультант:</w:t>
            </w:r>
            <w:r w:rsidRPr="002A78E4">
              <w:t xml:space="preserve"> консультирует педагогов и родителей, осуществляет сбор и анализ информации об альтернативных программах инклюзивного образования.</w:t>
            </w:r>
          </w:p>
        </w:tc>
      </w:tr>
      <w:tr w:rsidR="002A78E4" w:rsidRPr="002A78E4" w:rsidTr="00387549"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lastRenderedPageBreak/>
              <w:t>4.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>педагог-психолог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>1987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>КЧПК, 2005</w:t>
            </w:r>
          </w:p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>КЧГПУ, 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>5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rPr>
                <w:u w:val="single"/>
              </w:rPr>
              <w:t>педагог-психолог</w:t>
            </w:r>
            <w:r w:rsidRPr="002A78E4">
              <w:t>:</w:t>
            </w:r>
          </w:p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>осуществляет психологическое сопровождение образовательного процесса с детьми, педагогами и родителями.</w:t>
            </w:r>
          </w:p>
        </w:tc>
      </w:tr>
      <w:tr w:rsidR="002A78E4" w:rsidRPr="002A78E4" w:rsidTr="00387549"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>5.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>руководитель ФИЗО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>1969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>КЧГПУ, 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>25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  <w:rPr>
                <w:u w:val="single"/>
              </w:rPr>
            </w:pPr>
            <w:r w:rsidRPr="002A78E4">
              <w:rPr>
                <w:u w:val="single"/>
              </w:rPr>
              <w:t>инструктор ЛФК:</w:t>
            </w:r>
          </w:p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>проектирует и осуществляет работу по физкультурной и оздоровительной работе.</w:t>
            </w:r>
          </w:p>
        </w:tc>
      </w:tr>
      <w:tr w:rsidR="002A78E4" w:rsidRPr="002A78E4" w:rsidTr="00387549"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>6.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>главный бухгалтер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>1964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>СГПИ, 1986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t>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spacing w:line="360" w:lineRule="auto"/>
              <w:jc w:val="both"/>
            </w:pPr>
            <w:r w:rsidRPr="002A78E4">
              <w:rPr>
                <w:u w:val="single"/>
              </w:rPr>
              <w:t>бухгалтер:</w:t>
            </w:r>
            <w:r w:rsidRPr="002A78E4">
              <w:t xml:space="preserve"> ведет бухгалтерский учет, составляет отчеты во внебюджетные фонды, оформляет финансовые документы  по проекту.</w:t>
            </w:r>
          </w:p>
        </w:tc>
      </w:tr>
    </w:tbl>
    <w:p w:rsidR="00B47D97" w:rsidRPr="002A78E4" w:rsidRDefault="00B47D97"/>
    <w:p w:rsidR="002A78E4" w:rsidRPr="002A78E4" w:rsidRDefault="002A78E4" w:rsidP="002A78E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</w:rPr>
      </w:pPr>
      <w:r w:rsidRPr="002A78E4">
        <w:rPr>
          <w:b/>
        </w:rPr>
        <w:t>Таблица 2 Взаимодействие членов рабочей группы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830"/>
        <w:gridCol w:w="3541"/>
      </w:tblGrid>
      <w:tr w:rsidR="002A78E4" w:rsidRPr="002A78E4" w:rsidTr="003875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A78E4">
              <w:t>Участник сопровождения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A78E4">
              <w:t>Цели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A78E4">
              <w:t>Методы работы</w:t>
            </w:r>
          </w:p>
        </w:tc>
      </w:tr>
      <w:tr w:rsidR="002A78E4" w:rsidRPr="002A78E4" w:rsidTr="003875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A78E4">
              <w:t>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A78E4">
              <w:t>2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A78E4">
              <w:t>3</w:t>
            </w:r>
          </w:p>
        </w:tc>
      </w:tr>
      <w:tr w:rsidR="002A78E4" w:rsidRPr="002A78E4" w:rsidTr="003875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A78E4">
              <w:t>Администрация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A78E4">
              <w:t>Управленческое и организационное обеспечение профессионального роста педагогов, повышения социально - педагогической грамотности родителей.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2A78E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A78E4">
              <w:t>Собеседование, интервью.</w:t>
            </w:r>
          </w:p>
          <w:p w:rsidR="002A78E4" w:rsidRPr="002A78E4" w:rsidRDefault="002A78E4" w:rsidP="002A78E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A78E4">
              <w:t>Информирование о перспективах деятельности в рамках проекта.</w:t>
            </w:r>
          </w:p>
          <w:p w:rsidR="002A78E4" w:rsidRPr="002A78E4" w:rsidRDefault="002A78E4" w:rsidP="002A78E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A78E4">
              <w:t>Организация научно - методических семинаров, работы мастер - класса, наставничества.</w:t>
            </w:r>
          </w:p>
          <w:p w:rsidR="002A78E4" w:rsidRPr="002A78E4" w:rsidRDefault="002A78E4" w:rsidP="002A78E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A78E4">
              <w:t>Использование системы мотивации на сотрудничество и самообразование по проблеме.</w:t>
            </w:r>
          </w:p>
          <w:p w:rsidR="002A78E4" w:rsidRPr="002A78E4" w:rsidRDefault="002A78E4" w:rsidP="0038754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A78E4" w:rsidRPr="002A78E4" w:rsidTr="003875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A78E4">
              <w:t>Методическая служба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A78E4">
              <w:t xml:space="preserve">Профессиональная подготовка и помощь педагогу в разрешении проблем  профессиональной </w:t>
            </w:r>
            <w:r w:rsidRPr="002A78E4">
              <w:lastRenderedPageBreak/>
              <w:t>деятельности.</w:t>
            </w:r>
          </w:p>
          <w:p w:rsidR="002A78E4" w:rsidRPr="002A78E4" w:rsidRDefault="002A78E4" w:rsidP="0038754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A78E4">
              <w:t>Проектирование и реализация педагогического сопровождения развития детей.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2A78E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A78E4">
              <w:lastRenderedPageBreak/>
              <w:t xml:space="preserve">Анализ и оценка профессиональной деятельности педагогов, </w:t>
            </w:r>
            <w:r w:rsidRPr="002A78E4">
              <w:lastRenderedPageBreak/>
              <w:t>функциональной грамотности родителей.</w:t>
            </w:r>
          </w:p>
          <w:p w:rsidR="002A78E4" w:rsidRPr="002A78E4" w:rsidRDefault="002A78E4" w:rsidP="002A78E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A78E4">
              <w:t>Организация и проведение разных форм методической работы с педагогами и родителями по проблеме.</w:t>
            </w:r>
          </w:p>
          <w:p w:rsidR="002A78E4" w:rsidRPr="002A78E4" w:rsidRDefault="002A78E4" w:rsidP="002A78E4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A78E4">
              <w:t>Информирование о научно - теоретической и методической литературе по проблеме.</w:t>
            </w:r>
          </w:p>
          <w:p w:rsidR="002A78E4" w:rsidRPr="002A78E4" w:rsidRDefault="002A78E4" w:rsidP="002A78E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A78E4">
              <w:t>Помощь в проектировании и реализации индивидуальных творческих планов.</w:t>
            </w:r>
          </w:p>
        </w:tc>
      </w:tr>
      <w:tr w:rsidR="002A78E4" w:rsidRPr="002A78E4" w:rsidTr="003875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A78E4">
              <w:lastRenderedPageBreak/>
              <w:t>Психологическая служба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A78E4">
              <w:t>Повышение психологической компетентности педагогов и родителей.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2A78E4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A78E4">
              <w:t>Психологический анализ педагогической деятельности.</w:t>
            </w:r>
          </w:p>
          <w:p w:rsidR="002A78E4" w:rsidRPr="002A78E4" w:rsidRDefault="002A78E4" w:rsidP="002A78E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A78E4">
              <w:t>Психологическая диагностика развития детей, тестирование педагогов и родителей.</w:t>
            </w:r>
          </w:p>
          <w:p w:rsidR="002A78E4" w:rsidRPr="002A78E4" w:rsidRDefault="002A78E4" w:rsidP="002A78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A78E4">
              <w:t>Проведение психолого-педагогических тренингов, семинаров, консультаций, совместных занятий.</w:t>
            </w:r>
          </w:p>
        </w:tc>
      </w:tr>
      <w:tr w:rsidR="002A78E4" w:rsidRPr="002A78E4" w:rsidTr="003875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A78E4">
              <w:t>Педагог (воспитатели, специалисты)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38754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A78E4">
              <w:t>Повышение профессионального мастерства и психологической компетентности по проблеме.</w:t>
            </w:r>
          </w:p>
          <w:p w:rsidR="002A78E4" w:rsidRPr="002A78E4" w:rsidRDefault="002A78E4" w:rsidP="0038754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4" w:rsidRPr="002A78E4" w:rsidRDefault="002A78E4" w:rsidP="002A78E4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A78E4">
              <w:t>Самоанализ педагогической деятельности.</w:t>
            </w:r>
          </w:p>
          <w:p w:rsidR="002A78E4" w:rsidRPr="002A78E4" w:rsidRDefault="002A78E4" w:rsidP="002A78E4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A78E4">
              <w:t>Участие в семинарах, конференциях, методической работе лицея по проблеме.</w:t>
            </w:r>
          </w:p>
          <w:p w:rsidR="002A78E4" w:rsidRPr="002A78E4" w:rsidRDefault="002A78E4" w:rsidP="0038754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A78E4">
              <w:t xml:space="preserve">     Работа по самообразованию.</w:t>
            </w:r>
          </w:p>
        </w:tc>
      </w:tr>
    </w:tbl>
    <w:p w:rsidR="002A78E4" w:rsidRPr="002A78E4" w:rsidRDefault="002A78E4" w:rsidP="002A78E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2A78E4" w:rsidRPr="002A78E4" w:rsidRDefault="002A78E4"/>
    <w:sectPr w:rsidR="002A78E4" w:rsidRPr="002A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FAF"/>
    <w:multiLevelType w:val="singleLevel"/>
    <w:tmpl w:val="9B98C28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 w:val="0"/>
        <w:sz w:val="28"/>
      </w:rPr>
    </w:lvl>
  </w:abstractNum>
  <w:abstractNum w:abstractNumId="1">
    <w:nsid w:val="25B24C47"/>
    <w:multiLevelType w:val="singleLevel"/>
    <w:tmpl w:val="9B98C28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 w:val="0"/>
        <w:sz w:val="28"/>
      </w:rPr>
    </w:lvl>
  </w:abstractNum>
  <w:abstractNum w:abstractNumId="2">
    <w:nsid w:val="2B2614D9"/>
    <w:multiLevelType w:val="singleLevel"/>
    <w:tmpl w:val="9B98C28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 w:val="0"/>
        <w:sz w:val="28"/>
      </w:rPr>
    </w:lvl>
  </w:abstractNum>
  <w:abstractNum w:abstractNumId="3">
    <w:nsid w:val="2DD87A6C"/>
    <w:multiLevelType w:val="singleLevel"/>
    <w:tmpl w:val="9B98C28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 w:val="0"/>
        <w:sz w:val="28"/>
      </w:rPr>
    </w:lvl>
  </w:abstractNum>
  <w:abstractNum w:abstractNumId="4">
    <w:nsid w:val="3AA75651"/>
    <w:multiLevelType w:val="singleLevel"/>
    <w:tmpl w:val="9B98C28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 w:val="0"/>
        <w:sz w:val="28"/>
      </w:rPr>
    </w:lvl>
  </w:abstractNum>
  <w:abstractNum w:abstractNumId="5">
    <w:nsid w:val="3FDA4A80"/>
    <w:multiLevelType w:val="singleLevel"/>
    <w:tmpl w:val="9B98C28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 w:val="0"/>
        <w:sz w:val="28"/>
      </w:rPr>
    </w:lvl>
  </w:abstractNum>
  <w:abstractNum w:abstractNumId="6">
    <w:nsid w:val="3FEE436A"/>
    <w:multiLevelType w:val="singleLevel"/>
    <w:tmpl w:val="9B98C28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 w:val="0"/>
        <w:sz w:val="28"/>
      </w:rPr>
    </w:lvl>
  </w:abstractNum>
  <w:abstractNum w:abstractNumId="7">
    <w:nsid w:val="40634C72"/>
    <w:multiLevelType w:val="singleLevel"/>
    <w:tmpl w:val="9B98C28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 w:val="0"/>
        <w:sz w:val="28"/>
      </w:rPr>
    </w:lvl>
  </w:abstractNum>
  <w:abstractNum w:abstractNumId="8">
    <w:nsid w:val="54CB4872"/>
    <w:multiLevelType w:val="singleLevel"/>
    <w:tmpl w:val="9B98C28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 w:val="0"/>
        <w:sz w:val="28"/>
      </w:rPr>
    </w:lvl>
  </w:abstractNum>
  <w:abstractNum w:abstractNumId="9">
    <w:nsid w:val="70C74ABA"/>
    <w:multiLevelType w:val="singleLevel"/>
    <w:tmpl w:val="9B98C28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 w:val="0"/>
        <w:sz w:val="28"/>
      </w:rPr>
    </w:lvl>
  </w:abstractNum>
  <w:abstractNum w:abstractNumId="10">
    <w:nsid w:val="71D67076"/>
    <w:multiLevelType w:val="singleLevel"/>
    <w:tmpl w:val="9B98C28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 w:val="0"/>
        <w:sz w:val="28"/>
      </w:rPr>
    </w:lvl>
  </w:abstractNum>
  <w:abstractNum w:abstractNumId="11">
    <w:nsid w:val="7BC22777"/>
    <w:multiLevelType w:val="singleLevel"/>
    <w:tmpl w:val="9B98C28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 w:val="0"/>
        <w:sz w:val="28"/>
      </w:rPr>
    </w:lvl>
  </w:abstractNum>
  <w:abstractNum w:abstractNumId="12">
    <w:nsid w:val="7C371690"/>
    <w:multiLevelType w:val="singleLevel"/>
    <w:tmpl w:val="9B98C28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 w:val="0"/>
        <w:sz w:val="28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E4"/>
    <w:rsid w:val="002A78E4"/>
    <w:rsid w:val="00B4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2A78E4"/>
    <w:pPr>
      <w:overflowPunct w:val="0"/>
      <w:autoSpaceDE w:val="0"/>
      <w:autoSpaceDN w:val="0"/>
      <w:adjustRightInd w:val="0"/>
      <w:ind w:firstLine="720"/>
      <w:textAlignment w:val="baseline"/>
    </w:pPr>
    <w:rPr>
      <w:rFonts w:ascii="Book Antiqua" w:hAnsi="Book Antiqu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2A78E4"/>
    <w:pPr>
      <w:overflowPunct w:val="0"/>
      <w:autoSpaceDE w:val="0"/>
      <w:autoSpaceDN w:val="0"/>
      <w:adjustRightInd w:val="0"/>
      <w:ind w:firstLine="720"/>
      <w:textAlignment w:val="baseline"/>
    </w:pPr>
    <w:rPr>
      <w:rFonts w:ascii="Book Antiqua" w:hAnsi="Book Antiqu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1</cp:revision>
  <dcterms:created xsi:type="dcterms:W3CDTF">2014-12-08T11:04:00Z</dcterms:created>
  <dcterms:modified xsi:type="dcterms:W3CDTF">2014-12-08T11:09:00Z</dcterms:modified>
</cp:coreProperties>
</file>