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8B" w:rsidRPr="00F7127C" w:rsidRDefault="00F7127C">
      <w:pPr>
        <w:rPr>
          <w:rFonts w:ascii="Times New Roman" w:hAnsi="Times New Roman" w:cs="Times New Roman"/>
          <w:b/>
          <w:sz w:val="28"/>
          <w:szCs w:val="28"/>
        </w:rPr>
      </w:pPr>
      <w:r w:rsidRPr="00F7127C">
        <w:rPr>
          <w:rFonts w:ascii="Times New Roman" w:hAnsi="Times New Roman" w:cs="Times New Roman"/>
          <w:b/>
          <w:sz w:val="28"/>
          <w:szCs w:val="28"/>
        </w:rPr>
        <w:t>Приложение 7</w:t>
      </w:r>
    </w:p>
    <w:p w:rsidR="00F7127C" w:rsidRDefault="00F7127C">
      <w:pPr>
        <w:rPr>
          <w:rFonts w:ascii="Times New Roman" w:hAnsi="Times New Roman" w:cs="Times New Roman"/>
          <w:b/>
          <w:sz w:val="24"/>
          <w:szCs w:val="24"/>
        </w:rPr>
      </w:pPr>
      <w:r w:rsidRPr="00F7127C">
        <w:rPr>
          <w:rFonts w:ascii="Times New Roman" w:hAnsi="Times New Roman" w:cs="Times New Roman"/>
          <w:b/>
          <w:sz w:val="24"/>
          <w:szCs w:val="24"/>
        </w:rPr>
        <w:t xml:space="preserve">Образ </w:t>
      </w:r>
      <w:proofErr w:type="spellStart"/>
      <w:r w:rsidRPr="00F7127C">
        <w:rPr>
          <w:rFonts w:ascii="Times New Roman" w:hAnsi="Times New Roman" w:cs="Times New Roman"/>
          <w:b/>
          <w:sz w:val="24"/>
          <w:szCs w:val="24"/>
        </w:rPr>
        <w:t>лиственя</w:t>
      </w:r>
      <w:proofErr w:type="spellEnd"/>
    </w:p>
    <w:p w:rsidR="00F7127C" w:rsidRPr="002A5BBD" w:rsidRDefault="00F7127C" w:rsidP="00F7127C">
      <w:pPr>
        <w:pStyle w:val="bukva"/>
        <w:spacing w:line="360" w:lineRule="auto"/>
        <w:rPr>
          <w:color w:val="000000"/>
        </w:rPr>
      </w:pPr>
      <w:r>
        <w:rPr>
          <w:color w:val="000000"/>
        </w:rPr>
        <w:t xml:space="preserve">         Дерево в</w:t>
      </w:r>
      <w:r w:rsidRPr="002A5BBD">
        <w:rPr>
          <w:color w:val="000000"/>
        </w:rPr>
        <w:t xml:space="preserve"> народной культуре славян - объект поклонения. В древнерусских памятниках 11-17 вв. сообщается о поклонении язычников "</w:t>
      </w:r>
      <w:proofErr w:type="spellStart"/>
      <w:r w:rsidRPr="002A5BBD">
        <w:rPr>
          <w:color w:val="000000"/>
        </w:rPr>
        <w:t>рощениям</w:t>
      </w:r>
      <w:proofErr w:type="spellEnd"/>
      <w:r w:rsidRPr="002A5BBD">
        <w:rPr>
          <w:color w:val="000000"/>
        </w:rPr>
        <w:t>" и "древесам", о молениях под ними. О существовании у славян в древности священных рощ упоминают хронисты. Судя по всему</w:t>
      </w:r>
      <w:r>
        <w:rPr>
          <w:color w:val="000000"/>
        </w:rPr>
        <w:t>,</w:t>
      </w:r>
      <w:r w:rsidRPr="002A5BBD">
        <w:rPr>
          <w:color w:val="000000"/>
        </w:rPr>
        <w:t xml:space="preserve"> это были, как правило, обнесенные оградой участки леса. В этих местах почитание деревьев сочеталось порой с элементами христианского культа. Внутри рощи находилась какая-нибудь святыня - дерево, часовня, крест и др. Рощи считались заповедными, в них не рубили деревьев, не собирали хворост. В дни престольных праздников там совершались крестные ходы.</w:t>
      </w:r>
    </w:p>
    <w:p w:rsidR="00F7127C" w:rsidRPr="002A5BBD" w:rsidRDefault="00F7127C" w:rsidP="00F7127C">
      <w:pPr>
        <w:pStyle w:val="bukva"/>
        <w:spacing w:line="360" w:lineRule="auto"/>
        <w:rPr>
          <w:color w:val="000000"/>
        </w:rPr>
      </w:pPr>
      <w:r w:rsidRPr="002A5BBD">
        <w:rPr>
          <w:color w:val="000000"/>
        </w:rPr>
        <w:t>K категории почитаемых и священных деревьев относились и отдельные деревья, особенно старые, одиноко растущие в поле или вблизи целебных источников, а также такие, с которыми связано явление чудотворных икон. K этим деревьям приходили люди, чтоб избавиться от болезней, сглаза, бесплодия и др. Они приносили дары и жертвы (вывешивали на деревьях полотенца, одежду, лоскуты), молились, прикасались к деревьям. Через дупла и расщелины таких деревьев пролезали больные, как бы оставляя за пределами этого отверстия свои болезни.</w:t>
      </w:r>
    </w:p>
    <w:p w:rsidR="00F7127C" w:rsidRPr="002A5BBD" w:rsidRDefault="00F7127C" w:rsidP="00F7127C">
      <w:pPr>
        <w:pStyle w:val="bukva"/>
        <w:spacing w:line="360" w:lineRule="auto"/>
        <w:rPr>
          <w:color w:val="000000"/>
        </w:rPr>
      </w:pPr>
      <w:r w:rsidRPr="002A5BBD">
        <w:rPr>
          <w:color w:val="000000"/>
        </w:rPr>
        <w:t xml:space="preserve">   Вблизи священных деревьев совершались различные обряды. У южных славян практиковался обычай "венчать" молодых вокруг дерева (или предварять этим действом обряд венчания). </w:t>
      </w:r>
    </w:p>
    <w:p w:rsidR="00F7127C" w:rsidRPr="002A5BBD" w:rsidRDefault="00F7127C" w:rsidP="00F7127C">
      <w:pPr>
        <w:pStyle w:val="bukva"/>
        <w:spacing w:line="360" w:lineRule="auto"/>
        <w:rPr>
          <w:color w:val="000000"/>
        </w:rPr>
      </w:pPr>
      <w:r w:rsidRPr="002A5BBD">
        <w:rPr>
          <w:color w:val="000000"/>
        </w:rPr>
        <w:t xml:space="preserve">Старому дереву лесного орешника - при отсутствии священника - можно было исповедаться: став на колени и обхватив его руками, человек </w:t>
      </w:r>
      <w:proofErr w:type="gramStart"/>
      <w:r w:rsidRPr="002A5BBD">
        <w:rPr>
          <w:color w:val="000000"/>
        </w:rPr>
        <w:t>каялся в грехах просил</w:t>
      </w:r>
      <w:proofErr w:type="gramEnd"/>
      <w:r w:rsidRPr="002A5BBD">
        <w:rPr>
          <w:color w:val="000000"/>
        </w:rPr>
        <w:t xml:space="preserve"> у дерева прощения.</w:t>
      </w:r>
    </w:p>
    <w:p w:rsidR="00F7127C" w:rsidRPr="002A5BBD" w:rsidRDefault="00F7127C" w:rsidP="00F7127C">
      <w:pPr>
        <w:pStyle w:val="bukva"/>
        <w:spacing w:line="360" w:lineRule="auto"/>
        <w:rPr>
          <w:color w:val="000000"/>
        </w:rPr>
      </w:pPr>
      <w:r w:rsidRPr="002A5BBD">
        <w:rPr>
          <w:color w:val="000000"/>
        </w:rPr>
        <w:t xml:space="preserve">Дубы, вязы и другие крупные деревья относились к </w:t>
      </w:r>
      <w:proofErr w:type="gramStart"/>
      <w:r w:rsidRPr="002A5BBD">
        <w:rPr>
          <w:color w:val="000000"/>
        </w:rPr>
        <w:t>заповедным</w:t>
      </w:r>
      <w:proofErr w:type="gramEnd"/>
      <w:r w:rsidRPr="002A5BBD">
        <w:rPr>
          <w:color w:val="000000"/>
        </w:rPr>
        <w:t xml:space="preserve">. Запрещалось рубить их и наносить вообще какой-нибудь вред. Нарушение этих запретов приводило к смерти человека, мору скота, неурожаю. </w:t>
      </w:r>
      <w:proofErr w:type="gramStart"/>
      <w:r w:rsidRPr="002A5BBD">
        <w:rPr>
          <w:color w:val="000000"/>
        </w:rPr>
        <w:t>Такие деревья считались покровителями окрестностей - сел, домов, колодцев, озер, охраняли от града, пожаров, стихийных бедствий.</w:t>
      </w:r>
      <w:proofErr w:type="gramEnd"/>
    </w:p>
    <w:p w:rsidR="00F7127C" w:rsidRPr="002A5BBD" w:rsidRDefault="00F7127C" w:rsidP="00F7127C">
      <w:pPr>
        <w:pStyle w:val="bukva"/>
        <w:spacing w:line="360" w:lineRule="auto"/>
        <w:rPr>
          <w:color w:val="000000"/>
        </w:rPr>
      </w:pPr>
      <w:r w:rsidRPr="002A5BBD">
        <w:rPr>
          <w:color w:val="000000"/>
        </w:rPr>
        <w:t xml:space="preserve">В славянской мифологии и фольклоре известен образ дерева, являющий собой центр мироздания. Такое дерево соотнесено со всеми тремя мирами. </w:t>
      </w:r>
      <w:proofErr w:type="gramStart"/>
      <w:r w:rsidRPr="002A5BBD">
        <w:rPr>
          <w:color w:val="000000"/>
        </w:rPr>
        <w:t>Подземным</w:t>
      </w:r>
      <w:proofErr w:type="gramEnd"/>
      <w:r w:rsidRPr="002A5BBD">
        <w:rPr>
          <w:color w:val="000000"/>
        </w:rPr>
        <w:t xml:space="preserve">, земным и верхним - небесным и соединяет их. </w:t>
      </w:r>
    </w:p>
    <w:p w:rsidR="00F7127C" w:rsidRPr="002A5BBD" w:rsidRDefault="00F7127C" w:rsidP="00F7127C">
      <w:pPr>
        <w:pStyle w:val="bukva"/>
        <w:spacing w:line="360" w:lineRule="auto"/>
        <w:rPr>
          <w:color w:val="000000"/>
        </w:rPr>
      </w:pPr>
      <w:r w:rsidRPr="002A5BBD">
        <w:rPr>
          <w:color w:val="000000"/>
        </w:rPr>
        <w:t>Дерево как метафора дороги, как путь, по которому можно достичь загробного мира - общий мотив славянских поверий и обрядов, связанных со смертью.</w:t>
      </w:r>
    </w:p>
    <w:p w:rsidR="00F7127C" w:rsidRPr="002A5BBD" w:rsidRDefault="00F7127C" w:rsidP="00F7127C">
      <w:pPr>
        <w:pStyle w:val="bukva"/>
        <w:spacing w:line="360" w:lineRule="auto"/>
        <w:rPr>
          <w:color w:val="000000"/>
        </w:rPr>
      </w:pPr>
      <w:r w:rsidRPr="002A5BBD">
        <w:rPr>
          <w:color w:val="000000"/>
        </w:rPr>
        <w:lastRenderedPageBreak/>
        <w:t>Характерны представления о посмертном переходе души человека в дерево.</w:t>
      </w:r>
    </w:p>
    <w:p w:rsidR="00F7127C" w:rsidRPr="002A5BBD" w:rsidRDefault="00F7127C" w:rsidP="00F7127C">
      <w:pPr>
        <w:pStyle w:val="bukva"/>
        <w:spacing w:line="360" w:lineRule="auto"/>
        <w:rPr>
          <w:color w:val="000000"/>
        </w:rPr>
      </w:pPr>
      <w:proofErr w:type="gramStart"/>
      <w:r w:rsidRPr="002A5BBD">
        <w:rPr>
          <w:color w:val="000000"/>
        </w:rPr>
        <w:t>Дерево, как и растение вообще, соотносится с человеком по внешним признакам: ствол - туловище, корни - ноги, ветки - руки, соки - кровь и т.п.</w:t>
      </w:r>
      <w:proofErr w:type="gramEnd"/>
      <w:r w:rsidRPr="002A5BBD">
        <w:rPr>
          <w:color w:val="000000"/>
        </w:rPr>
        <w:t xml:space="preserve"> </w:t>
      </w:r>
      <w:proofErr w:type="gramStart"/>
      <w:r w:rsidRPr="002A5BBD">
        <w:rPr>
          <w:color w:val="000000"/>
        </w:rPr>
        <w:t xml:space="preserve">Есть "мужские" и "женские" деревья (береза - </w:t>
      </w:r>
      <w:proofErr w:type="spellStart"/>
      <w:r w:rsidRPr="002A5BBD">
        <w:rPr>
          <w:color w:val="000000"/>
        </w:rPr>
        <w:t>березун</w:t>
      </w:r>
      <w:proofErr w:type="spellEnd"/>
      <w:r w:rsidRPr="002A5BBD">
        <w:rPr>
          <w:color w:val="000000"/>
        </w:rPr>
        <w:t xml:space="preserve">, </w:t>
      </w:r>
      <w:proofErr w:type="spellStart"/>
      <w:r w:rsidRPr="002A5BBD">
        <w:rPr>
          <w:color w:val="000000"/>
        </w:rPr>
        <w:t>дубица</w:t>
      </w:r>
      <w:proofErr w:type="spellEnd"/>
      <w:r w:rsidRPr="002A5BBD">
        <w:rPr>
          <w:color w:val="000000"/>
        </w:rPr>
        <w:t xml:space="preserve"> - дуб), отличающиеся и по форме: у березы ветки распускаются в стороны, у </w:t>
      </w:r>
      <w:proofErr w:type="spellStart"/>
      <w:r w:rsidRPr="002A5BBD">
        <w:rPr>
          <w:color w:val="000000"/>
        </w:rPr>
        <w:t>березуна</w:t>
      </w:r>
      <w:proofErr w:type="spellEnd"/>
      <w:r w:rsidRPr="002A5BBD">
        <w:rPr>
          <w:color w:val="000000"/>
        </w:rPr>
        <w:t xml:space="preserve"> - вверх.</w:t>
      </w:r>
      <w:proofErr w:type="gramEnd"/>
    </w:p>
    <w:p w:rsidR="00F7127C" w:rsidRDefault="00F7127C" w:rsidP="00F7127C">
      <w:pPr>
        <w:pStyle w:val="bukva"/>
        <w:spacing w:line="360" w:lineRule="auto"/>
      </w:pPr>
      <w:r w:rsidRPr="002A5BBD">
        <w:t>При рождении ребенка для него сажают дерево, веря, что ребенок будет расти так</w:t>
      </w:r>
      <w:r>
        <w:t xml:space="preserve"> </w:t>
      </w:r>
      <w:r w:rsidRPr="002A5BBD">
        <w:t>же, как и развивается это дерево. Вместе с тем, в некоторых поверьях, рост такого дерева вызывает истощение человека и приводит его к гибели. Посему старались не сажать крупных деревьев около дома. Южные славяне не сажали орешник, веря, что когда его ствол сравняется с шеей человека его посадившего, то он умрет.</w:t>
      </w:r>
    </w:p>
    <w:p w:rsidR="00F7127C" w:rsidRDefault="00F7127C" w:rsidP="00F7127C">
      <w:pPr>
        <w:pStyle w:val="bukva"/>
        <w:spacing w:line="360" w:lineRule="auto"/>
      </w:pPr>
    </w:p>
    <w:p w:rsidR="00F7127C" w:rsidRPr="00F7127C" w:rsidRDefault="00F7127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7127C" w:rsidRPr="00F7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7C"/>
    <w:rsid w:val="008A4B8B"/>
    <w:rsid w:val="00F7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kva">
    <w:name w:val="bukva"/>
    <w:basedOn w:val="a"/>
    <w:rsid w:val="00F7127C"/>
    <w:pPr>
      <w:spacing w:after="18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kva">
    <w:name w:val="bukva"/>
    <w:basedOn w:val="a"/>
    <w:rsid w:val="00F7127C"/>
    <w:pPr>
      <w:spacing w:after="18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2014-11-06T15:39:00Z</dcterms:created>
  <dcterms:modified xsi:type="dcterms:W3CDTF">2014-11-06T15:39:00Z</dcterms:modified>
</cp:coreProperties>
</file>