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50" w:rsidRPr="003F7B45" w:rsidRDefault="00882C50" w:rsidP="003F7B45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</w:pPr>
      <w:r w:rsidRPr="003F7B45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Словарь-справочник к уроку литературы по «</w:t>
      </w:r>
      <w:proofErr w:type="spellStart"/>
      <w:r w:rsidRPr="003F7B45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ершалаимским</w:t>
      </w:r>
      <w:proofErr w:type="spellEnd"/>
      <w:r w:rsidRPr="003F7B45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» главам романа</w:t>
      </w:r>
      <w:bookmarkStart w:id="0" w:name="_GoBack"/>
      <w:bookmarkEnd w:id="0"/>
    </w:p>
    <w:p w:rsidR="00882C50" w:rsidRPr="003F7B45" w:rsidRDefault="00C25475" w:rsidP="003F7B45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 xml:space="preserve">М. А. Булгакова </w:t>
      </w:r>
      <w:r w:rsidR="00882C50" w:rsidRPr="003F7B45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«Мастер и Маргарита»</w:t>
      </w:r>
    </w:p>
    <w:p w:rsidR="00071333" w:rsidRPr="003F7B45" w:rsidRDefault="00071333" w:rsidP="003F7B45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Антипа</w:t>
      </w:r>
      <w:r w:rsidR="003F7B45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 xml:space="preserve"> </w:t>
      </w:r>
      <w:r w:rsidRPr="003F7B45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-</w:t>
      </w:r>
      <w:r w:rsidR="003F7B45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 xml:space="preserve"> </w:t>
      </w:r>
      <w:r w:rsidRPr="003F7B45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Ирод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сын Ирода Великого, управляющий </w:t>
      </w:r>
      <w:proofErr w:type="spell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Галилеею</w:t>
      </w:r>
      <w:proofErr w:type="spell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Персиею</w:t>
      </w:r>
      <w:proofErr w:type="spell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четвёртою частью Иудейского царства (</w:t>
      </w:r>
      <w:proofErr w:type="spell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четверовластник</w:t>
      </w:r>
      <w:proofErr w:type="spell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тетрарх) Был сладострастен, беспечен. Отнял у брата своего Филиппа жену </w:t>
      </w:r>
      <w:proofErr w:type="spell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Иродиану</w:t>
      </w:r>
      <w:proofErr w:type="spell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что был обличён </w:t>
      </w:r>
      <w:proofErr w:type="spell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Иоаном</w:t>
      </w:r>
      <w:proofErr w:type="spell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Крестителем. Для удовлетворения праздного любопытства желал видеть Иисуса, зная о делах Его. Желание исполнилось: во время суда над Иисусом Пилат послал Его к Ироду, как жившего в его области. Ирод расспрашивал Иисуса, но тот не отвечал ему.</w:t>
      </w:r>
      <w:r w:rsidR="00882C50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</w:t>
      </w:r>
      <w:r w:rsid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из евангелистов, кто упоминает о встрече Ирода Антипы с Иисусом: Когда Иисус был задержан, Понтий Пилат, «</w:t>
      </w:r>
      <w:r w:rsidRPr="003F7B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узнав, что Он из области Иродовой, послал Его к Ироду, который в эти дни был также в Иерусалиме. Ирод, увидев Иисуса, очень обрадовался, ибо давно желал видеть Его, потому что много слышал о Нём, и надеялся увидеть от Него какое-нибудь чудо, и предлагал Ему многие вопросы, но Он ничего не отвечал ему. Первосвященники же и книжники стояли и обвиняли Его. Но Ирод со своими воинами, уничижив Его и насмеявшись над Ним, одел Его в светлую одежду и отослал обратно к Пилату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»  (Лк.</w:t>
      </w:r>
      <w:hyperlink r:id="rId7" w:anchor="23:6" w:tooltip="s:От Луки святое благовествование" w:history="1">
        <w:r w:rsidRPr="003F7B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23:</w:t>
        </w:r>
      </w:hyperlink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6-12 ). Лука пишет, что это привело к улучшению прежде </w:t>
      </w:r>
      <w:proofErr w:type="gram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враждебных</w:t>
      </w:r>
      <w:proofErr w:type="gram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между Пилатом и Иродом и дало Пилату возможность заявить: «</w:t>
      </w:r>
      <w:r w:rsidRPr="003F7B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 и Ирод также, ибо я посылал Его к нему; и ничего не найдено в Нём достойного смерти; итак, наказав Его, отпущу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F5B26" w:rsidRPr="003F7B45" w:rsidRDefault="00CF5B26" w:rsidP="003F7B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«Весенний месяц нисан»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первый месяц весны.</w:t>
      </w:r>
    </w:p>
    <w:p w:rsidR="003F7B45" w:rsidRPr="003F7B45" w:rsidRDefault="008B7ECF" w:rsidP="003F7B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Галилея</w:t>
      </w:r>
      <w:r w:rsidRPr="003F7B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северная часть Палестины, где Иисус Христос провёл детство и отрочество, призвал</w:t>
      </w:r>
      <w:r w:rsidR="00882C50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первых учеников, сотворил</w:t>
      </w:r>
      <w:r w:rsid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множество чудес. Галилея – тетрархия Ирода – Антипы. </w:t>
      </w:r>
    </w:p>
    <w:p w:rsidR="00BD7A57" w:rsidRPr="003F7B45" w:rsidRDefault="00BD7A57" w:rsidP="003F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B45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Гамала</w:t>
      </w:r>
      <w:proofErr w:type="spell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упоминается в книге французского писателя Анри Барбюса «Иисус против Христа», вышедшей в СССР в 1928г. Выписки из книги сохранились в </w:t>
      </w:r>
      <w:proofErr w:type="spell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булгаковском</w:t>
      </w:r>
      <w:proofErr w:type="spell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архиве. Сейчас это одно из излюбленных мест отдыха израильтян на Голанских высотах, рядом с которым расположены самый высокий в стране водопад (50 м) и обширная археологическая зона крепости I века. В этом же районе </w:t>
      </w:r>
      <w:proofErr w:type="gram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заповедник Дан</w:t>
      </w:r>
      <w:proofErr w:type="gram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лучшее место для пеших прогулок и пикников.</w:t>
      </w:r>
    </w:p>
    <w:p w:rsidR="00820B8A" w:rsidRPr="003F7B45" w:rsidRDefault="00820B8A" w:rsidP="003F7B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B45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Гемикрания</w:t>
      </w:r>
      <w:proofErr w:type="spell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головная боль, мигрень.</w:t>
      </w:r>
      <w:r w:rsid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 w:rsidRPr="003F7B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мигрень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французского происхождения и происходит, в свою очередь, от др. -</w:t>
      </w:r>
      <w:r w:rsid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</w:t>
      </w:r>
      <w:r w:rsidRPr="003F7B4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ἡμικρ</w:t>
      </w:r>
      <w:proofErr w:type="spell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ανία (</w:t>
      </w:r>
      <w:proofErr w:type="spell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hemicrania</w:t>
      </w:r>
      <w:proofErr w:type="spell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Буквально </w:t>
      </w:r>
      <w:proofErr w:type="spellStart"/>
      <w:r w:rsidRPr="003F7B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гемикрания</w:t>
      </w:r>
      <w:proofErr w:type="spell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«половина головы».</w:t>
      </w:r>
    </w:p>
    <w:p w:rsidR="00BD24EB" w:rsidRPr="003F7B45" w:rsidRDefault="00BD24EB" w:rsidP="003F7B45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B45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Гипподром</w:t>
      </w:r>
      <w:proofErr w:type="spellEnd"/>
      <w:r w:rsidRPr="003F7B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ипподром. У древних греков и римлян — место, специально предназначенное для проведения конных состязаний, гонок колесниц.</w:t>
      </w:r>
      <w:r w:rsidR="00882C50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участие в соревнованиях для античного мировоззрения несли выраженный религиозный смысл — как жертва богам или умершим родственникам, как обязательная, неотъемлемая часть тризны и многих других ритуалов. Соревновательный и зрелищный компонент был для них тоже важен и не противоречил религиозному обряду.</w:t>
      </w:r>
    </w:p>
    <w:p w:rsidR="008333E8" w:rsidRPr="003F7B45" w:rsidRDefault="008333E8" w:rsidP="003F7B45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 xml:space="preserve">Голгофа </w:t>
      </w:r>
      <w:r w:rsidRPr="003F7B4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(череп)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лобное место - горная возвышенность на северо-западе от Иерусалима. Находилась недалеко от города, за воротами.   Ныне   находится   в   городе,    близ   западной   его оконечности. Название дано по сходству горы с формой черепа (Лысая гора у Булгакова).</w:t>
      </w:r>
    </w:p>
    <w:p w:rsidR="00C75436" w:rsidRPr="003F7B45" w:rsidRDefault="00C75436" w:rsidP="003F7B45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Евангелие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греч</w:t>
      </w:r>
      <w:proofErr w:type="gram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лаговестие</w:t>
      </w:r>
      <w:proofErr w:type="spell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добрая весть. Это 4 книги евангелистов: Матвея, Марка, Лук</w:t>
      </w:r>
      <w:proofErr w:type="gram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Иоа</w:t>
      </w:r>
      <w:proofErr w:type="gram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нна. В них рассказывается о жизни, деяниях, крёстной смерти и воскресен</w:t>
      </w:r>
      <w:proofErr w:type="gram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Ии</w:t>
      </w:r>
      <w:proofErr w:type="gram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суса Христа. Составляют основание Нового завета.</w:t>
      </w:r>
    </w:p>
    <w:p w:rsidR="00C25475" w:rsidRDefault="00C25475" w:rsidP="003F7B45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</w:pPr>
    </w:p>
    <w:p w:rsidR="00C25475" w:rsidRDefault="00C25475" w:rsidP="003F7B45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</w:pPr>
    </w:p>
    <w:p w:rsidR="004F2F49" w:rsidRPr="003F7B45" w:rsidRDefault="004F2F49" w:rsidP="003F7B45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Кого называют Апостолами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F2F49" w:rsidRPr="003F7B45" w:rsidRDefault="004F2F49" w:rsidP="003F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 «Апостол» образовано от греческого «посланник». В Библии так называются те, кто от Бога получает повеления для сообщения людям. В этом смысле апостолом назван, например, Моисей (</w:t>
      </w:r>
      <w:proofErr w:type="spell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</w:t>
      </w:r>
      <w:proofErr w:type="spell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. 16.28). В Новом Завете Апостолом в этом смысле именуется сам Христос (Евр.3.1).</w:t>
      </w:r>
      <w:r w:rsidR="00A7085B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Апостолами называют 12 ближайших учеников Иисуса, потому что они общались с Господом во время Его земной жизни и были призваны Им</w:t>
      </w:r>
      <w:proofErr w:type="gram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амим; Он «дал им силу и власть над всеми бесами, и врачевать от болезней, и послал их проповедовать Царствие Божие и исцелять больных» (Лк.9.1.-2). С полным основанием считал себя апостолом и Павел, Апостолами принято считать и 70 других учеников Иисуса (Лк.10.1), но чаще это слово всё же употребляют, имея в виду именно 12 избранных.</w:t>
      </w:r>
      <w:r w:rsidR="00882C50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Протоиерей К.Т. Никольский писал, что «в век </w:t>
      </w:r>
      <w:proofErr w:type="spell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послеапостольский</w:t>
      </w:r>
      <w:proofErr w:type="spell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конца второго столетия слово «апостол» имело  ещё одно значение,  которое  оно  утратило ныне, прилагалось к особой категории учителей, существовавших в ранней Церкви», т.е. странствующих проповедников.</w:t>
      </w:r>
      <w:r w:rsidR="00882C50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Апостолы не должны были владеть имуществом, им нельзя было оставаться на одном месте дольше одного</w:t>
      </w:r>
      <w:r w:rsidR="00882C50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двух дней и брать с собой в дорогу что- либо кроме хлеба. Если же апостол требовал денег, его следовало считать лжепророком.</w:t>
      </w:r>
    </w:p>
    <w:p w:rsidR="00B17486" w:rsidRPr="003F7B45" w:rsidRDefault="00B17486" w:rsidP="003F7B45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B45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Игемон</w:t>
      </w:r>
      <w:proofErr w:type="spell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(гегемон)- греч</w:t>
      </w:r>
      <w:proofErr w:type="gram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вождь, руководитель, начальник; римский правитель в Иудее (Палестине)</w:t>
      </w:r>
      <w:r w:rsidR="00C254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486" w:rsidRPr="003F7B45" w:rsidRDefault="00B17486" w:rsidP="003F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B4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Гегемо́н</w:t>
      </w:r>
      <w:proofErr w:type="spell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(греч</w:t>
      </w:r>
      <w:proofErr w:type="gram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B45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ἡγεμών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gram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ожатый, проводник, руководитель, наставник») — лицо, государство или общественный класс, осуществляющие гегемонию. Исторически термин использовался для обозначения звания руководителя или военачальника, наместника, реже —</w:t>
      </w:r>
      <w:r w:rsidR="00882C50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императора. На Втором Коринфском конгрессе Александр Македонский был провозглашен гегемоном Коринфского союза. В Новом Завете прокуратор Иудеи Понтий Пилат называется титулом </w:t>
      </w:r>
      <w:r w:rsidRPr="003F7B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гегемон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игемон</w:t>
      </w:r>
      <w:proofErr w:type="spell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060D" w:rsidRPr="003F7B45" w:rsidRDefault="0019060D" w:rsidP="003F7B45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Иерусалим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(основание или жилище мира) - древнейший город Обетованной земли; в древности назывался </w:t>
      </w:r>
      <w:proofErr w:type="spell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Иевусом</w:t>
      </w:r>
      <w:proofErr w:type="spell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даже во времена Авраама - </w:t>
      </w:r>
      <w:proofErr w:type="spell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Самем</w:t>
      </w:r>
      <w:proofErr w:type="spell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Столица Иудеи.</w:t>
      </w:r>
    </w:p>
    <w:p w:rsidR="00B246AC" w:rsidRPr="003F7B45" w:rsidRDefault="00B246AC" w:rsidP="003F7B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Иисус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греч</w:t>
      </w:r>
      <w:proofErr w:type="gram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от еврейского слова </w:t>
      </w:r>
      <w:proofErr w:type="spell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Иешуй</w:t>
      </w:r>
      <w:proofErr w:type="spell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Иешуя</w:t>
      </w:r>
      <w:proofErr w:type="spell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(Бог есть Спаситель).</w:t>
      </w:r>
    </w:p>
    <w:p w:rsidR="00EC5D4D" w:rsidRPr="003F7B45" w:rsidRDefault="00EC5D4D" w:rsidP="003F7B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Иоанн</w:t>
      </w:r>
      <w:r w:rsidRPr="003F7B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Апостол и Евангелист, один из 12-ти избранных учеников Иисуса Христа, автор четвёртого Евангелия, трёх Посланий и Откровения. Рыбак из Галилеи.</w:t>
      </w:r>
    </w:p>
    <w:p w:rsidR="00DE3048" w:rsidRPr="003F7B45" w:rsidRDefault="00DE3048" w:rsidP="003F7B45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Легион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- 4-5 тыс. человек пехоты. Распределяется легион классически на 10 когорт (до 555 человек) Кроме того, легион мог делиться на более мелкие тактические единицы - манипулы (60-120 воинов) Именно с помощью легиона была образована обширная Римская империя и завоёвана  мировая слава римского оружия.</w:t>
      </w:r>
    </w:p>
    <w:p w:rsidR="00B407AA" w:rsidRPr="003F7B45" w:rsidRDefault="00B407AA" w:rsidP="003F7B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 xml:space="preserve">Лука Евангелист 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писатель третьего Евангелия и книги Деяний Апостольских. Уроженец г. </w:t>
      </w:r>
      <w:proofErr w:type="spell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Антиохии</w:t>
      </w:r>
      <w:proofErr w:type="spell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врач, грек по происхождению, один из 70 учеников, избранный.</w:t>
      </w:r>
    </w:p>
    <w:p w:rsidR="00234A49" w:rsidRPr="003F7B45" w:rsidRDefault="00234A49" w:rsidP="00C25475">
      <w:pPr>
        <w:pStyle w:val="a5"/>
        <w:spacing w:line="240" w:lineRule="auto"/>
        <w:jc w:val="both"/>
        <w:rPr>
          <w:rFonts w:eastAsia="Times New Roman"/>
          <w:lang w:eastAsia="ru-RU"/>
        </w:rPr>
      </w:pPr>
      <w:r w:rsidRPr="003F7B45">
        <w:rPr>
          <w:rFonts w:eastAsia="Times New Roman"/>
          <w:b/>
          <w:bCs/>
          <w:iCs/>
          <w:color w:val="7030A0"/>
          <w:lang w:eastAsia="ru-RU"/>
        </w:rPr>
        <w:t>Марк</w:t>
      </w:r>
      <w:r w:rsidRPr="003F7B45">
        <w:rPr>
          <w:rFonts w:eastAsia="Times New Roman"/>
          <w:lang w:eastAsia="ru-RU"/>
        </w:rPr>
        <w:t xml:space="preserve"> (Иоанн, называемый Марком) - апостол из 70 учеников Господа и евангелист.</w:t>
      </w:r>
      <w:r w:rsidR="00C25475">
        <w:rPr>
          <w:rFonts w:eastAsia="Times New Roman"/>
          <w:lang w:eastAsia="ru-RU"/>
        </w:rPr>
        <w:t xml:space="preserve"> </w:t>
      </w:r>
      <w:r w:rsidRPr="003F7B45">
        <w:rPr>
          <w:rFonts w:eastAsia="Times New Roman"/>
          <w:lang w:eastAsia="ru-RU"/>
        </w:rPr>
        <w:t xml:space="preserve">Древние церковные писатели свидетельствуют, что Евангелие от Марка является краткой записью проповеди и рассказов апостола Петра. Вернувшись в Александрию. Марк укреплял верующих, противодействуя язычникам, что возбудило их ненависть. Святой Марк, предвидя свой конец, поспешил оставить после себя преемников — епископа </w:t>
      </w:r>
      <w:proofErr w:type="spellStart"/>
      <w:r w:rsidRPr="003F7B45">
        <w:rPr>
          <w:rFonts w:eastAsia="Times New Roman"/>
          <w:lang w:eastAsia="ru-RU"/>
        </w:rPr>
        <w:t>Ананию</w:t>
      </w:r>
      <w:proofErr w:type="spellEnd"/>
      <w:r w:rsidRPr="003F7B45">
        <w:rPr>
          <w:rFonts w:eastAsia="Times New Roman"/>
          <w:lang w:eastAsia="ru-RU"/>
        </w:rPr>
        <w:t xml:space="preserve">. и трёх пресвитеров. Вскоре язычники напали на него во время богослужения, избили его, проволокли по улицам города и бросили в темницу. Ночью ему явился Спаситель и воодушевил его. Наутро толпа язычников </w:t>
      </w:r>
      <w:r w:rsidRPr="003F7B45">
        <w:rPr>
          <w:rFonts w:eastAsia="Times New Roman"/>
          <w:lang w:eastAsia="ru-RU"/>
        </w:rPr>
        <w:lastRenderedPageBreak/>
        <w:t xml:space="preserve">снова варварски повлекла апостола Марка в судилище, но по дороге святой евангелист скончался со словами: </w:t>
      </w:r>
      <w:r w:rsidRPr="003F7B45">
        <w:rPr>
          <w:rFonts w:eastAsia="Times New Roman"/>
          <w:iCs/>
          <w:lang w:eastAsia="ru-RU"/>
        </w:rPr>
        <w:t xml:space="preserve">«В </w:t>
      </w:r>
      <w:proofErr w:type="spellStart"/>
      <w:r w:rsidRPr="003F7B45">
        <w:rPr>
          <w:rFonts w:eastAsia="Times New Roman"/>
          <w:iCs/>
          <w:lang w:eastAsia="ru-RU"/>
        </w:rPr>
        <w:t>руце</w:t>
      </w:r>
      <w:proofErr w:type="spellEnd"/>
      <w:proofErr w:type="gramStart"/>
      <w:r w:rsidRPr="003F7B45">
        <w:rPr>
          <w:rFonts w:eastAsia="Times New Roman"/>
          <w:iCs/>
          <w:lang w:eastAsia="ru-RU"/>
        </w:rPr>
        <w:t xml:space="preserve"> Т</w:t>
      </w:r>
      <w:proofErr w:type="gramEnd"/>
      <w:r w:rsidRPr="003F7B45">
        <w:rPr>
          <w:rFonts w:eastAsia="Times New Roman"/>
          <w:iCs/>
          <w:lang w:eastAsia="ru-RU"/>
        </w:rPr>
        <w:t>вои, Господи, предаю дух мой»</w:t>
      </w:r>
      <w:r w:rsidRPr="003F7B45">
        <w:rPr>
          <w:rFonts w:eastAsia="Times New Roman"/>
          <w:lang w:eastAsia="ru-RU"/>
        </w:rPr>
        <w:t>.</w:t>
      </w:r>
    </w:p>
    <w:p w:rsidR="0008461C" w:rsidRPr="003F7B45" w:rsidRDefault="0008461C" w:rsidP="003F7B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Матвей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написатель</w:t>
      </w:r>
      <w:proofErr w:type="spell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Евангелия, мытарь (сборщик налогов), один из 12-ти избранных учеников Иисуса Христа.</w:t>
      </w:r>
    </w:p>
    <w:p w:rsidR="00A137FD" w:rsidRPr="003F7B45" w:rsidRDefault="00A137FD" w:rsidP="003F7B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Пасха</w:t>
      </w:r>
      <w:r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- в иудаизме отмечалась в честь «исхода» евреев из Египта. У христиан </w:t>
      </w:r>
      <w:proofErr w:type="gramStart"/>
      <w:r w:rsidRPr="003F7B45">
        <w:rPr>
          <w:rFonts w:ascii="Times New Roman" w:hAnsi="Times New Roman" w:cs="Times New Roman"/>
          <w:sz w:val="24"/>
          <w:szCs w:val="24"/>
          <w:lang w:eastAsia="ru-RU"/>
        </w:rPr>
        <w:t>связан</w:t>
      </w:r>
      <w:proofErr w:type="gramEnd"/>
      <w:r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с учением о воскресении Иисуса Христа.</w:t>
      </w:r>
    </w:p>
    <w:p w:rsidR="00A137FD" w:rsidRPr="003F7B45" w:rsidRDefault="00A7085B" w:rsidP="003F7B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137FD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Мария Магдалина благовествовала истинную веру в Италии. По церковному преданию, именно её встреча с римским императором </w:t>
      </w:r>
      <w:proofErr w:type="spellStart"/>
      <w:r w:rsidR="00A137FD" w:rsidRPr="003F7B45">
        <w:rPr>
          <w:rFonts w:ascii="Times New Roman" w:hAnsi="Times New Roman" w:cs="Times New Roman"/>
          <w:sz w:val="24"/>
          <w:szCs w:val="24"/>
          <w:lang w:eastAsia="ru-RU"/>
        </w:rPr>
        <w:t>Тиверием</w:t>
      </w:r>
      <w:proofErr w:type="spellEnd"/>
      <w:r w:rsidR="00A137FD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положила начало общепринятой православной традиции дарить друг другу пасхальные яйца в день Светлого Христова Воскресения. Известно, что Мария Магдалина была в Риме у </w:t>
      </w:r>
      <w:proofErr w:type="spellStart"/>
      <w:r w:rsidR="00A137FD" w:rsidRPr="003F7B45">
        <w:rPr>
          <w:rFonts w:ascii="Times New Roman" w:hAnsi="Times New Roman" w:cs="Times New Roman"/>
          <w:sz w:val="24"/>
          <w:szCs w:val="24"/>
          <w:lang w:eastAsia="ru-RU"/>
        </w:rPr>
        <w:t>Тиверия</w:t>
      </w:r>
      <w:proofErr w:type="spellEnd"/>
      <w:r w:rsidR="00A137FD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и обвиняла Пилата в несправедливости, осуждении на смерть Иисуса Христа, и по этому обвинению Пилат был вызван из Иудеи императором </w:t>
      </w:r>
      <w:proofErr w:type="spellStart"/>
      <w:r w:rsidR="00A137FD" w:rsidRPr="003F7B45">
        <w:rPr>
          <w:rFonts w:ascii="Times New Roman" w:hAnsi="Times New Roman" w:cs="Times New Roman"/>
          <w:sz w:val="24"/>
          <w:szCs w:val="24"/>
          <w:lang w:eastAsia="ru-RU"/>
        </w:rPr>
        <w:t>Тиверием</w:t>
      </w:r>
      <w:proofErr w:type="spellEnd"/>
      <w:r w:rsidR="00A137FD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. Этот вызов подтверждает </w:t>
      </w:r>
      <w:proofErr w:type="spellStart"/>
      <w:r w:rsidR="00A137FD" w:rsidRPr="003F7B45">
        <w:rPr>
          <w:rFonts w:ascii="Times New Roman" w:hAnsi="Times New Roman" w:cs="Times New Roman"/>
          <w:sz w:val="24"/>
          <w:szCs w:val="24"/>
          <w:lang w:eastAsia="ru-RU"/>
        </w:rPr>
        <w:t>Евсевий</w:t>
      </w:r>
      <w:proofErr w:type="spellEnd"/>
      <w:r w:rsidR="00A137FD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другие церковные писатели. Иосиф Флавий говорит, что </w:t>
      </w:r>
      <w:proofErr w:type="spellStart"/>
      <w:r w:rsidR="00A137FD" w:rsidRPr="003F7B45">
        <w:rPr>
          <w:rFonts w:ascii="Times New Roman" w:hAnsi="Times New Roman" w:cs="Times New Roman"/>
          <w:sz w:val="24"/>
          <w:szCs w:val="24"/>
          <w:lang w:eastAsia="ru-RU"/>
        </w:rPr>
        <w:t>Тиверий</w:t>
      </w:r>
      <w:proofErr w:type="spellEnd"/>
      <w:r w:rsidR="00A137FD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вызвал Пилата в Рим не только по обвинению Марии, но и на основании донесения Пилата о смерти Иисуса Христа.</w:t>
      </w:r>
    </w:p>
    <w:p w:rsidR="00A137FD" w:rsidRPr="003F7B45" w:rsidRDefault="00A7085B" w:rsidP="003F7B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137FD" w:rsidRPr="003F7B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Святой </w:t>
      </w:r>
      <w:proofErr w:type="spellStart"/>
      <w:r w:rsidR="00A137FD" w:rsidRPr="003F7B45">
        <w:rPr>
          <w:rFonts w:ascii="Times New Roman" w:hAnsi="Times New Roman" w:cs="Times New Roman"/>
          <w:b/>
          <w:sz w:val="24"/>
          <w:szCs w:val="24"/>
          <w:lang w:eastAsia="ru-RU"/>
        </w:rPr>
        <w:t>Иустин</w:t>
      </w:r>
      <w:proofErr w:type="spellEnd"/>
      <w:r w:rsidR="00A137FD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- философ во второй своей апологии, посланный римскому сенату, подтверждает существование донесения Пилата о страдании и крестной смерти Иисуса Христа.</w:t>
      </w:r>
    </w:p>
    <w:p w:rsidR="00A137FD" w:rsidRPr="003F7B45" w:rsidRDefault="00A7085B" w:rsidP="003F7B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137FD" w:rsidRPr="003F7B45">
        <w:rPr>
          <w:rFonts w:ascii="Times New Roman" w:hAnsi="Times New Roman" w:cs="Times New Roman"/>
          <w:sz w:val="24"/>
          <w:szCs w:val="24"/>
          <w:lang w:eastAsia="ru-RU"/>
        </w:rPr>
        <w:t>В древние времена яйцо приносили богам и людям, как самый простой и малый дар, доступный для любого. Обычно такое приношение совершалось на Новый год, в день рождения друзей и благодетелей. В Азии у некоторых народов и поныне сохранился этот новогодний обычай.</w:t>
      </w:r>
    </w:p>
    <w:p w:rsidR="00A137FD" w:rsidRPr="003F7B45" w:rsidRDefault="00A7085B" w:rsidP="003F7B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137FD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Неудивительно, что бедная жена, не имевшая ни золота, ни серебра, ни меди, явившись перед лицом императора, преподнесла ему яйцо. Но почему яйцо красное? Этим цветом </w:t>
      </w:r>
      <w:r w:rsidR="00A137FD" w:rsidRPr="003F7B45">
        <w:rPr>
          <w:rFonts w:ascii="Times New Roman" w:hAnsi="Times New Roman" w:cs="Times New Roman"/>
          <w:b/>
          <w:sz w:val="24"/>
          <w:szCs w:val="24"/>
          <w:lang w:eastAsia="ru-RU"/>
        </w:rPr>
        <w:t>Мария</w:t>
      </w:r>
      <w:r w:rsidR="00A137FD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хотела обратить внимание императора на ужасное, кровавое, вопиющее беззаконие, совершенное над Христом. Упоминание об этом обычае встречается в различных источниках. Историк Церкви </w:t>
      </w:r>
      <w:proofErr w:type="spellStart"/>
      <w:r w:rsidR="00A137FD" w:rsidRPr="003F7B45">
        <w:rPr>
          <w:rFonts w:ascii="Times New Roman" w:hAnsi="Times New Roman" w:cs="Times New Roman"/>
          <w:sz w:val="24"/>
          <w:szCs w:val="24"/>
          <w:lang w:eastAsia="ru-RU"/>
        </w:rPr>
        <w:t>Хирьянов</w:t>
      </w:r>
      <w:proofErr w:type="spellEnd"/>
      <w:r w:rsidR="00A137FD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утверждает, что в библиотеке монастыря святого Анастасия, близ Фессалоник, хранится рукопись на пергаменте (как предполагают X века), включающая в себя церковный Устав; после пасхальных молитв там сказано следующее: «Читается также молитва на благословение яиц и сыра, и игумен, целуя братию, раздаёт   христианам красные яйца, говоря «Христос Воскресе».</w:t>
      </w:r>
    </w:p>
    <w:p w:rsidR="00A137FD" w:rsidRPr="003F7B45" w:rsidRDefault="00A137FD" w:rsidP="003F7B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hAnsi="Times New Roman" w:cs="Times New Roman"/>
          <w:sz w:val="24"/>
          <w:szCs w:val="24"/>
          <w:lang w:eastAsia="ru-RU"/>
        </w:rPr>
        <w:t>В кафедральной константинопольской церкви Вселенский Патриарх в день Пасхи раздаёт христианам красные яйца.</w:t>
      </w:r>
    </w:p>
    <w:p w:rsidR="00A137FD" w:rsidRPr="003F7B45" w:rsidRDefault="00A7085B" w:rsidP="003F7B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137FD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В рукописи ХШ века, именуемой "Номоканон </w:t>
      </w:r>
      <w:proofErr w:type="spellStart"/>
      <w:r w:rsidR="00A137FD" w:rsidRPr="003F7B45">
        <w:rPr>
          <w:rFonts w:ascii="Times New Roman" w:hAnsi="Times New Roman" w:cs="Times New Roman"/>
          <w:sz w:val="24"/>
          <w:szCs w:val="24"/>
          <w:lang w:eastAsia="ru-RU"/>
        </w:rPr>
        <w:t>Фотия</w:t>
      </w:r>
      <w:proofErr w:type="spellEnd"/>
      <w:r w:rsidR="00A137FD" w:rsidRPr="003F7B45">
        <w:rPr>
          <w:rFonts w:ascii="Times New Roman" w:hAnsi="Times New Roman" w:cs="Times New Roman"/>
          <w:sz w:val="24"/>
          <w:szCs w:val="24"/>
          <w:lang w:eastAsia="ru-RU"/>
        </w:rPr>
        <w:t>", указано, что "подвергаются наказанию те из монахов, которые в день Пасхи воздерживаются от сыра и не вкушают красного яйца, ибо те противятся апостольским преданиям".</w:t>
      </w:r>
    </w:p>
    <w:p w:rsidR="00A137FD" w:rsidRPr="003F7B45" w:rsidRDefault="00A7085B" w:rsidP="003F7B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137FD" w:rsidRPr="003F7B45">
        <w:rPr>
          <w:rFonts w:ascii="Times New Roman" w:hAnsi="Times New Roman" w:cs="Times New Roman"/>
          <w:sz w:val="24"/>
          <w:szCs w:val="24"/>
          <w:lang w:eastAsia="ru-RU"/>
        </w:rPr>
        <w:t>В Греции, Азии, Египте, Ливии и в других странах, где только исповедуется православная вера, обычай дарить крашеные яйца сохранен и поныне.</w:t>
      </w:r>
    </w:p>
    <w:p w:rsidR="00A137FD" w:rsidRPr="003F7B45" w:rsidRDefault="00A7085B" w:rsidP="003F7B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137FD" w:rsidRPr="003F7B45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A137FD" w:rsidRPr="003F7B45">
        <w:rPr>
          <w:rFonts w:ascii="Times New Roman" w:hAnsi="Times New Roman" w:cs="Times New Roman"/>
          <w:sz w:val="24"/>
          <w:szCs w:val="24"/>
          <w:lang w:eastAsia="ru-RU"/>
        </w:rPr>
        <w:t>Возста</w:t>
      </w:r>
      <w:proofErr w:type="spellEnd"/>
      <w:r w:rsidR="00A137FD" w:rsidRPr="003F7B45">
        <w:rPr>
          <w:rFonts w:ascii="Times New Roman" w:hAnsi="Times New Roman" w:cs="Times New Roman"/>
          <w:sz w:val="24"/>
          <w:szCs w:val="24"/>
          <w:lang w:eastAsia="ru-RU"/>
        </w:rPr>
        <w:t>!" - сказал ангел апостолам о божественном Учителе их.</w:t>
      </w:r>
      <w:r w:rsidR="00882C50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37FD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" Воистину </w:t>
      </w:r>
      <w:proofErr w:type="spellStart"/>
      <w:r w:rsidR="00A137FD" w:rsidRPr="003F7B45">
        <w:rPr>
          <w:rFonts w:ascii="Times New Roman" w:hAnsi="Times New Roman" w:cs="Times New Roman"/>
          <w:sz w:val="24"/>
          <w:szCs w:val="24"/>
          <w:lang w:eastAsia="ru-RU"/>
        </w:rPr>
        <w:t>возста</w:t>
      </w:r>
      <w:proofErr w:type="spellEnd"/>
      <w:r w:rsidR="00A137FD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Господь!" - подтвердили апостолы. Так и мы ныне, обнимая, целуя друг друга и обмениваясь крашеными яйцами, говорим: "Христос Воскресе" и слышим подтверждение: "Воистину Воскресе!"</w:t>
      </w:r>
    </w:p>
    <w:p w:rsidR="00511001" w:rsidRPr="003F7B45" w:rsidRDefault="00511001" w:rsidP="003F7B45">
      <w:pPr>
        <w:tabs>
          <w:tab w:val="left" w:pos="12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E6" w:rsidRPr="003F7B45" w:rsidRDefault="006825E6" w:rsidP="003F7B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F7B45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Пилат, Понтий (лат.</w:t>
      </w:r>
      <w:proofErr w:type="gramEnd"/>
      <w:r w:rsidRPr="003F7B45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7B45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Pontius</w:t>
      </w:r>
      <w:proofErr w:type="spellEnd"/>
      <w:r w:rsidRPr="003F7B45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 xml:space="preserve"> </w:t>
      </w:r>
      <w:proofErr w:type="spellStart"/>
      <w:r w:rsidRPr="003F7B45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Pilatus</w:t>
      </w:r>
      <w:proofErr w:type="spellEnd"/>
      <w:r w:rsidRPr="003F7B45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)</w:t>
      </w:r>
      <w:r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- римлянин из сословия всадников, прокуратор (наместник) Палестины в 26-36/37 гг. при императоре Тиберии.</w:t>
      </w:r>
      <w:proofErr w:type="gramEnd"/>
    </w:p>
    <w:p w:rsidR="006825E6" w:rsidRPr="003F7B45" w:rsidRDefault="00A7085B" w:rsidP="003F7B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>Пилат был шестым по счёту прокуратором Иудеи (</w:t>
      </w:r>
      <w:proofErr w:type="spellStart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>Палестиы</w:t>
      </w:r>
      <w:proofErr w:type="spellEnd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>) и подчинялся легату Сирии - главному военному начальнику римской провинции Сирии, но имел большие полномочия по делам своей области. О Пилате мы знаем из Евангелий, а также из упоминаний у Иосифа Флавия и Тацита. В 1961г. была найдена плита с надписью, подтверждающая свидетельства о наместничестве Понтия Пилата.</w:t>
      </w:r>
    </w:p>
    <w:p w:rsidR="006825E6" w:rsidRPr="003F7B45" w:rsidRDefault="00A7085B" w:rsidP="003F7B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Известно, что Пилат происходил из старинного </w:t>
      </w:r>
      <w:proofErr w:type="spellStart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>самнитского</w:t>
      </w:r>
      <w:proofErr w:type="spellEnd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рода Понтиев. Попасть на высокую должность ему </w:t>
      </w:r>
      <w:proofErr w:type="gramStart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>помог</w:t>
      </w:r>
      <w:proofErr w:type="gramEnd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Сеян, фаворит императора Тиберия. Падение </w:t>
      </w:r>
      <w:proofErr w:type="gramStart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>Сеяна</w:t>
      </w:r>
      <w:proofErr w:type="gramEnd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в 31 г. сделало положение</w:t>
      </w:r>
      <w:r w:rsidR="00882C50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>Пилата уязвимым.</w:t>
      </w:r>
    </w:p>
    <w:p w:rsidR="006825E6" w:rsidRPr="003F7B45" w:rsidRDefault="00A7085B" w:rsidP="003F7B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Постоянной резиденцией Пилата была </w:t>
      </w:r>
      <w:proofErr w:type="spellStart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>Кесария</w:t>
      </w:r>
      <w:proofErr w:type="spellEnd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, но по большим праздникам, а также ради важных административных дел он приезжал в Иерусалим и подолгу оставался там. Сохранились </w:t>
      </w:r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бронзовые монеты, пущенные в обращение Пилатом в 30 г. На них были изображены языческие божества, что вызвало резкий протест евреев.</w:t>
      </w:r>
    </w:p>
    <w:p w:rsidR="006825E6" w:rsidRPr="003F7B45" w:rsidRDefault="00A7085B" w:rsidP="003F7B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>По приказу Пилата в Иерусалим были введены римские войска. Они носили по городу изображения императора, которым евреи должны были поклониться. Однако когда Пилат понял, что евреи готовы идти на смерть ради своих религиозных принципов и не будут поклоняться «идольским» изображениям, он повелел вывести войска из города.</w:t>
      </w:r>
    </w:p>
    <w:p w:rsidR="006825E6" w:rsidRPr="003F7B45" w:rsidRDefault="00A7085B" w:rsidP="003F7B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христианской традиции, Пилат, опасаясь народного бунта, приговорил к распятию Иисуса Христа. При этом Пилат «взял воды и умыл руки свои перед народом», </w:t>
      </w:r>
      <w:proofErr w:type="gramStart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>использовав</w:t>
      </w:r>
      <w:proofErr w:type="gramEnd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старинный иудейский обычай, символизировавший невиновность в пролитии крови. Таким образом, он переложил ответственность за казнь Иисуса на вождей еврейского народа. Отсюда пошло выражение «умыть руки».</w:t>
      </w:r>
    </w:p>
    <w:p w:rsidR="006825E6" w:rsidRPr="003F7B45" w:rsidRDefault="00A7085B" w:rsidP="003F7B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В 36г. после жалобы самаритян на жестокую расправу, которую учинил над ними Понтий Пилат, римский легат в Сирии </w:t>
      </w:r>
      <w:proofErr w:type="spellStart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>Вителлий</w:t>
      </w:r>
      <w:proofErr w:type="spellEnd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отстранил его от должности и отправил в Рим, где тот </w:t>
      </w:r>
      <w:proofErr w:type="gramStart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подвергнут суду за насилие и беззаконность. В вину Пилату ставилось и то, что он казнил людей без суда. По свидетельству церковного историка 4в. </w:t>
      </w:r>
      <w:proofErr w:type="spellStart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>Евсевия</w:t>
      </w:r>
      <w:proofErr w:type="spellEnd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Кесарийского, Пилат покончил с собой в 39г. по приказу императора Калигулы. По другим сообщениям, он был казнён Нероном. Есть сведения, что он был отправлен в ссылку Галлию, где и умер.</w:t>
      </w:r>
    </w:p>
    <w:p w:rsidR="006825E6" w:rsidRPr="003F7B45" w:rsidRDefault="00A7085B" w:rsidP="003F7B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>Понтий</w:t>
      </w:r>
      <w:proofErr w:type="gramEnd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Пилате существует громадная апокрифическая литература, в том числе «Деяния Пилата» - его отчёт императору Тиберию по делу о Христе.</w:t>
      </w:r>
    </w:p>
    <w:p w:rsidR="006825E6" w:rsidRPr="003F7B45" w:rsidRDefault="00A7085B" w:rsidP="003F7B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>С течением времени появилась легенда о раскаянии Пилата и его обращении в христианство. Коптская церковь канонизировала Понтия Пилата и его жену.</w:t>
      </w:r>
    </w:p>
    <w:p w:rsidR="006825E6" w:rsidRPr="003F7B45" w:rsidRDefault="00A7085B" w:rsidP="003F7B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Иосиф Флавий характеризует Пилата как жестокого, волевого и прагматичного правителя. Совершенно другую картину дает Новый Завет. Даже такая, казалось </w:t>
      </w:r>
      <w:proofErr w:type="gramStart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>бы</w:t>
      </w:r>
      <w:proofErr w:type="gramEnd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мелочь, как тревожный сон жены, способна была повлиять на решение Пилата Он был убеждён в невиновности Иисуса,  но тем не менее уступил.</w:t>
      </w:r>
    </w:p>
    <w:p w:rsidR="006825E6" w:rsidRPr="003F7B45" w:rsidRDefault="00882C50" w:rsidP="003F7B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>Образ Пилата нашёл отражение в художественной литературе (например «Мастер и Маргарита» М. Булгакова, «Прокуратор Иудеи» А. Франса) и в изобразительном искусстве («Христос перед Пилатом» Рембрандта, «Что есть истина?»</w:t>
      </w:r>
      <w:proofErr w:type="gramEnd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>Ге</w:t>
      </w:r>
      <w:proofErr w:type="spellEnd"/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6825E6" w:rsidRPr="003F7B45" w:rsidRDefault="00882C50" w:rsidP="003F7B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825E6" w:rsidRPr="003F7B45">
        <w:rPr>
          <w:rFonts w:ascii="Times New Roman" w:hAnsi="Times New Roman" w:cs="Times New Roman"/>
          <w:sz w:val="24"/>
          <w:szCs w:val="24"/>
          <w:lang w:eastAsia="ru-RU"/>
        </w:rPr>
        <w:t>В Альпах находится вершина Пилат, где, по легенде, Понтий Пилат появляется в Великую пятницу и умывает руки, тщетно стараясь очистить себя от соучастия в ужасном преступлении.</w:t>
      </w:r>
    </w:p>
    <w:p w:rsidR="00D105AF" w:rsidRPr="003F7B45" w:rsidRDefault="00D105AF" w:rsidP="003F7B45">
      <w:pPr>
        <w:pStyle w:val="a6"/>
        <w:jc w:val="both"/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val="en-US" w:eastAsia="ru-RU"/>
        </w:rPr>
      </w:pPr>
    </w:p>
    <w:p w:rsidR="00D105AF" w:rsidRPr="003F7B45" w:rsidRDefault="00D105AF" w:rsidP="003F7B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 xml:space="preserve">По - </w:t>
      </w:r>
      <w:proofErr w:type="spellStart"/>
      <w:r w:rsidRPr="003F7B45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арамейски</w:t>
      </w:r>
      <w:proofErr w:type="spellEnd"/>
      <w:r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- язык идентичен «самаритянскому». Ныне умирающий язык с большим библейским прошлым. Родственен иудейскому и финикийскому языкам; относится к семитской </w:t>
      </w:r>
      <w:proofErr w:type="spellStart"/>
      <w:r w:rsidRPr="003F7B45">
        <w:rPr>
          <w:rFonts w:ascii="Times New Roman" w:hAnsi="Times New Roman" w:cs="Times New Roman"/>
          <w:sz w:val="24"/>
          <w:szCs w:val="24"/>
          <w:lang w:eastAsia="ru-RU"/>
        </w:rPr>
        <w:t>ветви</w:t>
      </w:r>
      <w:proofErr w:type="gramStart"/>
      <w:r w:rsidRPr="003F7B45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древности имперский арамейский язык выполнял роль </w:t>
      </w:r>
      <w:proofErr w:type="spellStart"/>
      <w:r w:rsidRPr="003F7B45">
        <w:rPr>
          <w:rFonts w:ascii="Times New Roman" w:hAnsi="Times New Roman" w:cs="Times New Roman"/>
          <w:sz w:val="24"/>
          <w:szCs w:val="24"/>
          <w:lang w:eastAsia="ru-RU"/>
        </w:rPr>
        <w:t>лингва</w:t>
      </w:r>
      <w:proofErr w:type="spellEnd"/>
      <w:r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- франка на значительной территории Ближнего Востока, один из арамейских языков был одним из разговорных языков Иудеи во времена Иисуса Христа.</w:t>
      </w:r>
    </w:p>
    <w:p w:rsidR="00D105AF" w:rsidRPr="003F7B45" w:rsidRDefault="00C25475" w:rsidP="003F7B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D105AF" w:rsidRPr="003F7B45">
        <w:rPr>
          <w:rFonts w:ascii="Times New Roman" w:hAnsi="Times New Roman" w:cs="Times New Roman"/>
          <w:sz w:val="24"/>
          <w:szCs w:val="24"/>
          <w:lang w:eastAsia="ru-RU"/>
        </w:rPr>
        <w:t>Арамеями</w:t>
      </w:r>
      <w:proofErr w:type="spellEnd"/>
      <w:r w:rsidR="00D105AF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в древности называли группу </w:t>
      </w:r>
      <w:proofErr w:type="spellStart"/>
      <w:r w:rsidR="00D105AF" w:rsidRPr="003F7B45">
        <w:rPr>
          <w:rFonts w:ascii="Times New Roman" w:hAnsi="Times New Roman" w:cs="Times New Roman"/>
          <w:sz w:val="24"/>
          <w:szCs w:val="24"/>
          <w:lang w:eastAsia="ru-RU"/>
        </w:rPr>
        <w:t>западносемитских</w:t>
      </w:r>
      <w:proofErr w:type="spellEnd"/>
      <w:r w:rsidR="00D105AF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племён, кочевавших примерно на территории современной Сирии. Язык их (а точнее, группа родственных диалектов) чрезвычайно близок </w:t>
      </w:r>
      <w:proofErr w:type="spellStart"/>
      <w:r w:rsidR="00D105AF" w:rsidRPr="003F7B45">
        <w:rPr>
          <w:rFonts w:ascii="Times New Roman" w:hAnsi="Times New Roman" w:cs="Times New Roman"/>
          <w:sz w:val="24"/>
          <w:szCs w:val="24"/>
          <w:lang w:eastAsia="ru-RU"/>
        </w:rPr>
        <w:t>ханаанейским</w:t>
      </w:r>
      <w:proofErr w:type="spellEnd"/>
      <w:r w:rsidR="00D105AF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языкам, в частности, ивриту. </w:t>
      </w:r>
      <w:proofErr w:type="spellStart"/>
      <w:r w:rsidR="00D105AF" w:rsidRPr="003F7B45">
        <w:rPr>
          <w:rFonts w:ascii="Times New Roman" w:hAnsi="Times New Roman" w:cs="Times New Roman"/>
          <w:sz w:val="24"/>
          <w:szCs w:val="24"/>
          <w:lang w:eastAsia="ru-RU"/>
        </w:rPr>
        <w:t>Арамеи</w:t>
      </w:r>
      <w:proofErr w:type="spellEnd"/>
      <w:r w:rsidR="00D105AF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никогда не образовывали единый народ и не имели единого государства. Язык их, тем не менее, вёл себя чрезвычайно экспансивно, непрерывно расширяя свою территорию.</w:t>
      </w:r>
    </w:p>
    <w:p w:rsidR="00D105AF" w:rsidRPr="003F7B45" w:rsidRDefault="00C25475" w:rsidP="003F7B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D105AF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На рубеже II и I тысячелетий до н. э. арамейский язык был распространён </w:t>
      </w:r>
      <w:proofErr w:type="gramStart"/>
      <w:r w:rsidR="00D105AF" w:rsidRPr="003F7B45">
        <w:rPr>
          <w:rFonts w:ascii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="00D105AF" w:rsidRPr="003F7B45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современной Сирии, прилегающих районах Ирака и юго-востока Турции. Первые арамейские памятники известны с IX в. до н. э. Они найдены на территории современной Сирии.</w:t>
      </w:r>
    </w:p>
    <w:p w:rsidR="00C25475" w:rsidRDefault="00C25475" w:rsidP="003F7B45">
      <w:pPr>
        <w:pStyle w:val="a6"/>
        <w:jc w:val="both"/>
        <w:rPr>
          <w:rFonts w:ascii="Times New Roman" w:eastAsia="Calibri" w:hAnsi="Times New Roman" w:cs="Times New Roman"/>
          <w:b/>
          <w:bCs/>
          <w:iCs/>
          <w:color w:val="7030A0"/>
          <w:sz w:val="24"/>
          <w:szCs w:val="24"/>
        </w:rPr>
      </w:pPr>
    </w:p>
    <w:p w:rsidR="00D105AF" w:rsidRPr="003F7B45" w:rsidRDefault="00D105AF" w:rsidP="003F7B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eastAsia="Calibri" w:hAnsi="Times New Roman" w:cs="Times New Roman"/>
          <w:b/>
          <w:bCs/>
          <w:iCs/>
          <w:color w:val="7030A0"/>
          <w:sz w:val="24"/>
          <w:szCs w:val="24"/>
        </w:rPr>
        <w:t>Прокуратор</w:t>
      </w:r>
      <w:r w:rsidRPr="003F7B45">
        <w:rPr>
          <w:rFonts w:ascii="Times New Roman" w:eastAsia="Calibri" w:hAnsi="Times New Roman" w:cs="Times New Roman"/>
          <w:sz w:val="24"/>
          <w:szCs w:val="24"/>
        </w:rPr>
        <w:t xml:space="preserve"> - управляющий хозяйством, судебный поверенный; управляющий императорскими землями от имени императора, наместник. Понтий Пилат - наместник императора Тиберия в Палестине (26-37г.)</w:t>
      </w:r>
    </w:p>
    <w:p w:rsidR="00D105AF" w:rsidRPr="003F7B45" w:rsidRDefault="00D105AF" w:rsidP="003F7B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07AA" w:rsidRPr="003F7B45" w:rsidRDefault="00D105AF" w:rsidP="003F7B4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7B45">
        <w:rPr>
          <w:rFonts w:ascii="Times New Roman" w:eastAsia="Calibri" w:hAnsi="Times New Roman" w:cs="Times New Roman"/>
          <w:b/>
          <w:bCs/>
          <w:iCs/>
          <w:color w:val="8064A2" w:themeColor="accent4"/>
          <w:sz w:val="24"/>
          <w:szCs w:val="24"/>
        </w:rPr>
        <w:t>Сирийская</w:t>
      </w:r>
      <w:proofErr w:type="gramEnd"/>
      <w:r w:rsidRPr="003F7B45">
        <w:rPr>
          <w:rFonts w:ascii="Times New Roman" w:eastAsia="Calibri" w:hAnsi="Times New Roman" w:cs="Times New Roman"/>
          <w:b/>
          <w:bCs/>
          <w:iCs/>
          <w:color w:val="8064A2" w:themeColor="accent4"/>
          <w:sz w:val="24"/>
          <w:szCs w:val="24"/>
        </w:rPr>
        <w:t xml:space="preserve"> ала</w:t>
      </w:r>
      <w:r w:rsidRPr="003F7B45">
        <w:rPr>
          <w:rFonts w:ascii="Times New Roman" w:eastAsia="Calibri" w:hAnsi="Times New Roman" w:cs="Times New Roman"/>
          <w:color w:val="8064A2" w:themeColor="accent4"/>
          <w:sz w:val="24"/>
          <w:szCs w:val="24"/>
        </w:rPr>
        <w:t xml:space="preserve"> </w:t>
      </w:r>
      <w:r w:rsidRPr="003F7B45">
        <w:rPr>
          <w:rFonts w:ascii="Times New Roman" w:eastAsia="Calibri" w:hAnsi="Times New Roman" w:cs="Times New Roman"/>
          <w:sz w:val="24"/>
          <w:szCs w:val="24"/>
        </w:rPr>
        <w:t>- эскадрон римской кавалерии. Носила название народности, из которой формировалась.</w:t>
      </w:r>
    </w:p>
    <w:p w:rsidR="00D105AF" w:rsidRPr="003F7B45" w:rsidRDefault="00D105AF" w:rsidP="003F7B4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eastAsia="Calibri" w:hAnsi="Times New Roman" w:cs="Times New Roman"/>
          <w:b/>
          <w:bCs/>
          <w:iCs/>
          <w:color w:val="7030A0"/>
          <w:sz w:val="24"/>
          <w:szCs w:val="24"/>
        </w:rPr>
        <w:t>Палестина</w:t>
      </w:r>
      <w:r w:rsidRPr="003F7B45">
        <w:rPr>
          <w:rFonts w:ascii="Times New Roman" w:eastAsia="Calibri" w:hAnsi="Times New Roman" w:cs="Times New Roman"/>
          <w:sz w:val="24"/>
          <w:szCs w:val="24"/>
        </w:rPr>
        <w:t xml:space="preserve"> (Иудея)</w:t>
      </w:r>
    </w:p>
    <w:p w:rsidR="00D105AF" w:rsidRPr="003F7B45" w:rsidRDefault="00D105AF" w:rsidP="003F7B4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eastAsia="Calibri" w:hAnsi="Times New Roman" w:cs="Times New Roman"/>
          <w:b/>
          <w:bCs/>
          <w:iCs/>
          <w:color w:val="7030A0"/>
          <w:sz w:val="24"/>
          <w:szCs w:val="24"/>
        </w:rPr>
        <w:lastRenderedPageBreak/>
        <w:t>Синедрион</w:t>
      </w:r>
      <w:r w:rsidRPr="003F7B45">
        <w:rPr>
          <w:rFonts w:ascii="Times New Roman" w:eastAsia="Calibri" w:hAnsi="Times New Roman" w:cs="Times New Roman"/>
          <w:sz w:val="24"/>
          <w:szCs w:val="24"/>
        </w:rPr>
        <w:t xml:space="preserve"> - совет старшин в Иудее, верховный суд.</w:t>
      </w:r>
    </w:p>
    <w:p w:rsidR="00D105AF" w:rsidRPr="003F7B45" w:rsidRDefault="0009047F" w:rsidP="003F7B4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7B45">
        <w:rPr>
          <w:rFonts w:ascii="Times New Roman" w:eastAsia="Calibri" w:hAnsi="Times New Roman" w:cs="Times New Roman"/>
          <w:b/>
          <w:bCs/>
          <w:iCs/>
          <w:color w:val="7030A0"/>
          <w:sz w:val="24"/>
          <w:szCs w:val="24"/>
        </w:rPr>
        <w:t>Тетрарх</w:t>
      </w:r>
      <w:r w:rsidRPr="003F7B45">
        <w:rPr>
          <w:rFonts w:ascii="Times New Roman" w:eastAsia="Calibri" w:hAnsi="Times New Roman" w:cs="Times New Roman"/>
          <w:sz w:val="24"/>
          <w:szCs w:val="24"/>
        </w:rPr>
        <w:t xml:space="preserve"> - управляющий четвертью области империи. Ирод Антипа - </w:t>
      </w:r>
      <w:proofErr w:type="spellStart"/>
      <w:r w:rsidRPr="003F7B45">
        <w:rPr>
          <w:rFonts w:ascii="Times New Roman" w:eastAsia="Calibri" w:hAnsi="Times New Roman" w:cs="Times New Roman"/>
          <w:sz w:val="24"/>
          <w:szCs w:val="24"/>
        </w:rPr>
        <w:t>четверовластник</w:t>
      </w:r>
      <w:proofErr w:type="spellEnd"/>
      <w:r w:rsidRPr="003F7B45">
        <w:rPr>
          <w:rFonts w:ascii="Times New Roman" w:eastAsia="Calibri" w:hAnsi="Times New Roman" w:cs="Times New Roman"/>
          <w:sz w:val="24"/>
          <w:szCs w:val="24"/>
        </w:rPr>
        <w:t xml:space="preserve"> Галилеи и </w:t>
      </w:r>
      <w:proofErr w:type="spellStart"/>
      <w:r w:rsidRPr="003F7B45">
        <w:rPr>
          <w:rFonts w:ascii="Times New Roman" w:eastAsia="Calibri" w:hAnsi="Times New Roman" w:cs="Times New Roman"/>
          <w:sz w:val="24"/>
          <w:szCs w:val="24"/>
        </w:rPr>
        <w:t>Переи</w:t>
      </w:r>
      <w:proofErr w:type="spellEnd"/>
      <w:r w:rsidRPr="003F7B45">
        <w:rPr>
          <w:rFonts w:ascii="Times New Roman" w:eastAsia="Calibri" w:hAnsi="Times New Roman" w:cs="Times New Roman"/>
          <w:sz w:val="24"/>
          <w:szCs w:val="24"/>
        </w:rPr>
        <w:t>. Носил также и титул царя; Филип</w:t>
      </w:r>
      <w:proofErr w:type="gramStart"/>
      <w:r w:rsidRPr="003F7B45">
        <w:rPr>
          <w:rFonts w:ascii="Times New Roman" w:eastAsia="Calibri" w:hAnsi="Times New Roman" w:cs="Times New Roman"/>
          <w:sz w:val="24"/>
          <w:szCs w:val="24"/>
        </w:rPr>
        <w:t>п-</w:t>
      </w:r>
      <w:proofErr w:type="gramEnd"/>
      <w:r w:rsidRPr="003F7B45">
        <w:rPr>
          <w:rFonts w:ascii="Times New Roman" w:eastAsia="Calibri" w:hAnsi="Times New Roman" w:cs="Times New Roman"/>
          <w:sz w:val="24"/>
          <w:szCs w:val="24"/>
        </w:rPr>
        <w:t xml:space="preserve"> тетрарх </w:t>
      </w:r>
      <w:proofErr w:type="spellStart"/>
      <w:r w:rsidRPr="003F7B45">
        <w:rPr>
          <w:rFonts w:ascii="Times New Roman" w:eastAsia="Calibri" w:hAnsi="Times New Roman" w:cs="Times New Roman"/>
          <w:sz w:val="24"/>
          <w:szCs w:val="24"/>
        </w:rPr>
        <w:t>Трахониды</w:t>
      </w:r>
      <w:proofErr w:type="spellEnd"/>
      <w:r w:rsidRPr="003F7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F7B45">
        <w:rPr>
          <w:rFonts w:ascii="Times New Roman" w:eastAsia="Calibri" w:hAnsi="Times New Roman" w:cs="Times New Roman"/>
          <w:sz w:val="24"/>
          <w:szCs w:val="24"/>
        </w:rPr>
        <w:t>Ватомеи</w:t>
      </w:r>
      <w:proofErr w:type="spellEnd"/>
      <w:r w:rsidRPr="003F7B4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F7B45">
        <w:rPr>
          <w:rFonts w:ascii="Times New Roman" w:eastAsia="Calibri" w:hAnsi="Times New Roman" w:cs="Times New Roman"/>
          <w:sz w:val="24"/>
          <w:szCs w:val="24"/>
        </w:rPr>
        <w:t>Авранитиды</w:t>
      </w:r>
      <w:proofErr w:type="spellEnd"/>
      <w:r w:rsidRPr="003F7B45">
        <w:rPr>
          <w:rFonts w:ascii="Times New Roman" w:eastAsia="Calibri" w:hAnsi="Times New Roman" w:cs="Times New Roman"/>
          <w:sz w:val="24"/>
          <w:szCs w:val="24"/>
        </w:rPr>
        <w:t xml:space="preserve">; Писаний - тетрарх </w:t>
      </w:r>
      <w:proofErr w:type="spellStart"/>
      <w:r w:rsidRPr="003F7B45">
        <w:rPr>
          <w:rFonts w:ascii="Times New Roman" w:eastAsia="Calibri" w:hAnsi="Times New Roman" w:cs="Times New Roman"/>
          <w:sz w:val="24"/>
          <w:szCs w:val="24"/>
        </w:rPr>
        <w:t>Авиленеи</w:t>
      </w:r>
      <w:proofErr w:type="spellEnd"/>
      <w:r w:rsidRPr="003F7B45">
        <w:rPr>
          <w:rFonts w:ascii="Times New Roman" w:eastAsia="Calibri" w:hAnsi="Times New Roman" w:cs="Times New Roman"/>
          <w:sz w:val="24"/>
          <w:szCs w:val="24"/>
        </w:rPr>
        <w:t>. Все эти тетрархи были подчинены Римскому императору и им поставлены.</w:t>
      </w:r>
    </w:p>
    <w:p w:rsidR="0009047F" w:rsidRPr="0009047F" w:rsidRDefault="0009047F" w:rsidP="003F7B45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3F7B45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Тиберий Клавдий Нерон</w:t>
      </w:r>
      <w:r w:rsidRPr="0009047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09047F" w:rsidRPr="003F7B45" w:rsidRDefault="00C25475" w:rsidP="00C2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правления трёх императорских династий – Юлиев - </w:t>
      </w:r>
      <w:proofErr w:type="spellStart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Клавдиев</w:t>
      </w:r>
      <w:proofErr w:type="spellEnd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Флавиев и Антониев - это время становления в Риме монархической власти и постепенного превращения Рима-полиса в территориальную монархию. Оба процесса завершились к началу 2 в. н. э. При Антониях, правление которых начинается с 96г. н. э., город Ри</w:t>
      </w:r>
      <w:proofErr w:type="gramStart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столица огромной Средиземноморской державы с миллионным </w:t>
      </w:r>
      <w:proofErr w:type="spellStart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разноплемённым</w:t>
      </w:r>
      <w:proofErr w:type="spellEnd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населением, отражавшим космополитический характер римского государства этого времени. Это был «золотой век» в истории народов, населявших Римскую империю, время наибольшего внешнеполитического могущества и внутреннего процветания. Но путь </w:t>
      </w:r>
      <w:proofErr w:type="gramStart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нему оказался долгим и трудным.</w:t>
      </w:r>
      <w:r w:rsidR="0009047F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Провинции буквально с самого начала установления в Риме режима принципата ощутили на себе благотворное влияние новой политической системы. Но римскому обществу, особенно старой аристократии, пришлось пережить кошмар жестокого террора и наследников </w:t>
      </w:r>
      <w:proofErr w:type="spellStart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Августа.</w:t>
      </w:r>
      <w:r w:rsidR="0009047F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политики Августа стало создание в Риме сложной политической системы, в которой сосуществовали в противоречивом единстве элементы полисно-республиканского и монархического строя. Этот двойственный характер режима раннего принципата тяжело отразился на жизни римского общества 1 века н. э. Наследником Августа, умершего в 14 г., стал его приёмный сын Тиберий Клавдий Нерон. Он был опытным администратором и полководцем, но обладал тяжёлым и скрытным характером. </w:t>
      </w:r>
    </w:p>
    <w:p w:rsidR="0009047F" w:rsidRPr="0009047F" w:rsidRDefault="00C25475" w:rsidP="00C2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Тиберий происходил из очень древнего и знатного патрицианского рода </w:t>
      </w:r>
      <w:proofErr w:type="spellStart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Клавдиев</w:t>
      </w:r>
      <w:proofErr w:type="spellEnd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в  полной  мере  унаследовал  присущие  его представителям крутой нрав и глубокий аристократизм.</w:t>
      </w:r>
      <w:proofErr w:type="gramEnd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 не любил своего пасынка и только под давлением обстоятельств согласился на его усыновление и признание своим наследником.</w:t>
      </w:r>
      <w:r w:rsidR="0009047F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Умный и образованный человек, поклонник философии стоиков, Тиберий, придя к власти, надеялся гармонично соединить традиции аристократической республики с единоличной властью </w:t>
      </w:r>
      <w:proofErr w:type="spellStart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принцепса</w:t>
      </w:r>
      <w:proofErr w:type="spellEnd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нём были значительно расширены полномочия сената, бывшего в республиканский период оплотом политического господства римской аристократии. Народное собрание было практически отстранено от управления государством и продолжало существовать лишь как формальная инстанция для утверждения принятых сенатом и </w:t>
      </w:r>
      <w:proofErr w:type="spellStart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принцепсом</w:t>
      </w:r>
      <w:proofErr w:type="spellEnd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постановлений. По утверждению римского биографа </w:t>
      </w:r>
      <w:proofErr w:type="spellStart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Светония</w:t>
      </w:r>
      <w:proofErr w:type="spellEnd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Тиберий в своей почтительности и вежливости по отношению к сенату переходил почти все принятые границы. В первые годы своего правления Тиберий постоянно присутствовал на заседаниях сената, где обсуждались все важнейшие государственные дела.</w:t>
      </w:r>
    </w:p>
    <w:p w:rsidR="0009047F" w:rsidRPr="003F7B45" w:rsidRDefault="00C25475" w:rsidP="00C2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Попытка Тиберия сделать сенат опорой власти </w:t>
      </w:r>
      <w:proofErr w:type="spellStart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принцепса</w:t>
      </w:r>
      <w:proofErr w:type="spellEnd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сохранении в нём преимущественного положения старой знати потерпела крах. Неспособность сената к деятельному сотрудничеству была вызвана борьбой различных группировок внутри него и, главное, зависимостью от воли </w:t>
      </w:r>
      <w:proofErr w:type="spellStart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принцепса</w:t>
      </w:r>
      <w:proofErr w:type="spellEnd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Тиберий упорно не желал считаться с реальностью. Его раздражали угодливость и чрезмерная лесть сенаторов, которых он убеждал, что он не господин, а слуга сената. Однако при этом </w:t>
      </w:r>
      <w:proofErr w:type="spellStart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принцепс</w:t>
      </w:r>
      <w:proofErr w:type="spellEnd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удерживал в своих руках все рычаги давления на него.</w:t>
      </w:r>
      <w:r w:rsidR="0009047F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Введённая Тиберием практика судебного преследования за оскорбительные высказывания в адрес божественного Августа, </w:t>
      </w:r>
      <w:proofErr w:type="spellStart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принцепса</w:t>
      </w:r>
      <w:proofErr w:type="spellEnd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его семьи по закону об оскорблении величия полностью деморализовала римскую знать и создала обстановку доносительской горячки в римском обществе. Доносчики (</w:t>
      </w:r>
      <w:proofErr w:type="spellStart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деляторы</w:t>
      </w:r>
      <w:proofErr w:type="spellEnd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награждались досрочным получением высшей магистратуры, обогащались за счет получения 25% конфискованного имущества обвиняемого.</w:t>
      </w:r>
      <w:r w:rsidR="0009047F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Следуя политике Августа, Тиберий сохранял преимущественное положение Рима и Италии по </w:t>
      </w:r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отношению к другим частям империи и не предоставлял провинциалам прав римского гражданства. Но беспощадному разграблению провинций во времена сенатской республики Тиберий противопоставил новый стиль управления, сформулированный в его заявлении, что он хочет, чтобы «его овец стригли, а не сдирали с них шкуру».</w:t>
      </w:r>
      <w:r w:rsidR="0009047F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Потеряв всякую надежду на осуществление идеальной модели принципата, Тиберий в 26 г. навсегда уезжает из Рима и поселяется на острове Капри, передоверив руководство государственными делами своему фавориту, префекту преторианских когорт (начальнику личной охраны </w:t>
      </w:r>
      <w:proofErr w:type="spellStart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принцепса</w:t>
      </w:r>
      <w:proofErr w:type="spellEnd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Луцию</w:t>
      </w:r>
      <w:proofErr w:type="spellEnd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Элию</w:t>
      </w:r>
      <w:proofErr w:type="spellEnd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Сеяну</w:t>
      </w:r>
      <w:proofErr w:type="spellEnd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Сеяна</w:t>
      </w:r>
      <w:proofErr w:type="gramEnd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«злым гением» императора Тиберия. По мнению античных и многих современных историков, именно он был повинен в том, что принципат Тиберия выродился в жестокую тиранию. Римский источник Тацит утверждает, что, задумав захватить верховную власть в государстве, Сеян, уничтожил всех законных наследников императора и с помощью закона об оскорблении величия расправился с враждебными ему сенаторами. Однако Тиберий всецело доверял своему любимцу и, возможно, даже собирался сделать его своим наследником. </w:t>
      </w:r>
      <w:proofErr w:type="spellStart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Сеяну</w:t>
      </w:r>
      <w:proofErr w:type="spellEnd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совсем немного недоставало для достижения желанной цели, когда в 31 г. он вдруг был обвинён Тиберием в заговоре против императора и казнён.    По    версии    античных    писателей,    причиной    столь неожиданного поворота событий стало то, что Тиберию сообщили об убийстве Сеяном в 23 г. его сына Друза (ранее считалось, что он умер от болезни).</w:t>
      </w:r>
      <w:r w:rsidR="0009047F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казни </w:t>
      </w:r>
      <w:proofErr w:type="gramStart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Сеяна</w:t>
      </w:r>
      <w:proofErr w:type="gramEnd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Тиберий впал меланхолию и все последующие годы до самой до самой своей смерти в 37 г. с невероятной жестокостью преследовал всех подозреваемых в близости к бывшему фавориту. В римском обществе сложилась столь нездоровая обстановка, что многие сенаторы кончали жизнь самоубийством; даже близкий друг Тиберия </w:t>
      </w:r>
      <w:proofErr w:type="spellStart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Кокций</w:t>
      </w:r>
      <w:proofErr w:type="spellEnd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Нерва, проживший рядом с </w:t>
      </w:r>
      <w:proofErr w:type="spellStart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принцепсом</w:t>
      </w:r>
      <w:proofErr w:type="spellEnd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годы на </w:t>
      </w:r>
      <w:proofErr w:type="spellStart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Кипри</w:t>
      </w:r>
      <w:proofErr w:type="spellEnd"/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выдержал напряжения и покончил с собой. Смерть Тиберия 16 марта 37г. была встречена в Риме с радостью.</w:t>
      </w:r>
      <w:r w:rsidR="0009047F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47F"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следующим императором стал Калигула...</w:t>
      </w:r>
    </w:p>
    <w:p w:rsidR="0009047F" w:rsidRPr="003F7B45" w:rsidRDefault="0009047F" w:rsidP="003F7B45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Фарисеи</w:t>
      </w:r>
      <w:r w:rsidRPr="0009047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-</w:t>
      </w:r>
      <w:r w:rsidRPr="003F7B4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религиозно-политическая партия в древней Иудее, представлявшая интересы зажиточных слоев городского населения, отличавшаяся фанатизмом и лицемерным исполнением правил наружного благочестия; лицемеры, ханжи.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«фарисеи» возникло в начале II века до н. э. Слово «Фарисеи» является производным от корня </w:t>
      </w:r>
      <w:proofErr w:type="spellStart"/>
      <w:r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ивр.</w:t>
      </w:r>
      <w:r w:rsidRPr="0009047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פרש</w:t>
      </w:r>
      <w:proofErr w:type="spellEnd"/>
      <w:r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‎, имеющего значение «отделяться», «обособляться», и означает «отделившиеся».</w:t>
      </w:r>
      <w:proofErr w:type="gramEnd"/>
      <w:r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Изначально «фарисеи» было прозвищем (в смысле «отступники», «еретики»), которое они получили от своих противников саддукеев, но затем оно приобрело уважительный оттенок. </w:t>
      </w:r>
    </w:p>
    <w:p w:rsidR="0009047F" w:rsidRPr="0009047F" w:rsidRDefault="0009047F" w:rsidP="003F7B45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Страстная неделя</w:t>
      </w:r>
      <w:r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Великого Поста - последняя неделя перед 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Пасхой</w:t>
      </w:r>
      <w:r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47F" w:rsidRPr="0009047F" w:rsidRDefault="0009047F" w:rsidP="003F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«Вербное воскресенье»</w:t>
      </w:r>
      <w:r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последнее воскресенье    перед Пасхой.</w:t>
      </w:r>
      <w:r w:rsidR="003F7B45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Вербное, потому что в этот день раздаются освященные ветки вербы, первого растения, распускающегося весной.</w:t>
      </w:r>
      <w:r w:rsidR="003F7B45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  символизирует  пальмовые  ветви,   которыми  люди встречали Иисуса при входе в Иерусалим.</w:t>
      </w:r>
    </w:p>
    <w:p w:rsidR="0009047F" w:rsidRPr="0009047F" w:rsidRDefault="0009047F" w:rsidP="003F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Великий Четверг</w:t>
      </w:r>
      <w:r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последний день перед распятием Иисуса Христа. В этот день вспоминают Тайную Вечерю, молитву Иисуса в Гефсиманском саду и предательство Иуды. На Руси Великий Четверг - Чистый. В этот день был принят обычай очищения водой, крашения пасхальных яиц. </w:t>
      </w:r>
    </w:p>
    <w:p w:rsidR="0009047F" w:rsidRPr="003F7B45" w:rsidRDefault="0009047F" w:rsidP="003F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Пятница на Страстной Неделе</w:t>
      </w:r>
      <w:r w:rsidRPr="0009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суд над Иисусом, распятие.</w:t>
      </w:r>
    </w:p>
    <w:p w:rsidR="003F7B45" w:rsidRPr="003F7B45" w:rsidRDefault="00C25475" w:rsidP="003F7B45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7B45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голову Иисусу возложили венец из колючего терна (терновый венец), надели на Него багряницу, то есть одежду красного цвета (по римскому обычаю это цвет одежды царей), и повели на Голгофу, то есть лобное место, заставив Его нести крест. За Ним шло множество народа, и многие плакали. «И когда пришли на место, называемое Лобное, там распяли Его... Иисус же говорил: Отче! Прости им, ибо не ведают, что делают» (Лк.23: 33-34).</w:t>
      </w:r>
      <w:r w:rsidR="003F7B45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B45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шестого же часа тьма была по всей земле до часа девятого. А около девятого часа возопил Иисус громким голосом: Или, </w:t>
      </w:r>
      <w:r w:rsidR="003F7B45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Или! Лама </w:t>
      </w:r>
      <w:proofErr w:type="spellStart"/>
      <w:r w:rsidR="003F7B45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савахвани</w:t>
      </w:r>
      <w:proofErr w:type="spellEnd"/>
      <w:r w:rsidR="003F7B45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?, то </w:t>
      </w:r>
      <w:proofErr w:type="gramStart"/>
      <w:r w:rsidR="003F7B45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="003F7B45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Боже Мой, Боже Мой! Для чего Ты Меня оставил? (Мф. 27: 45-46). У креста Иисуса стояли мать Его и любимый ученик Иоанн.</w:t>
      </w:r>
    </w:p>
    <w:p w:rsidR="003F7B45" w:rsidRPr="003F7B45" w:rsidRDefault="003F7B45" w:rsidP="003F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Великая Суббота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погребение Плащаницы в память о погребен</w:t>
      </w:r>
      <w:proofErr w:type="gram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Ии</w:t>
      </w:r>
      <w:proofErr w:type="gram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суса Иосифом </w:t>
      </w:r>
      <w:proofErr w:type="spell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Аримофейским</w:t>
      </w:r>
      <w:proofErr w:type="spell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Почитатель Христа, Иосиф </w:t>
      </w:r>
      <w:proofErr w:type="spellStart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Аримофейский</w:t>
      </w:r>
      <w:proofErr w:type="spellEnd"/>
      <w:r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попросил Пилата отдать ему тело Христа для погребения, которое совершили по иудейскому обычаю: обвили тело пеленами, положили в нишу, выдолбленную в скале, и задвинули вход каменной плитой. Первосвященники и фарисей боялись, что ученики украдут ночью тело Христа, и попросили Пилата поставить у гроба стражу.</w:t>
      </w:r>
    </w:p>
    <w:p w:rsidR="003F7B45" w:rsidRPr="003F7B45" w:rsidRDefault="003F7B45" w:rsidP="003F7B45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Пасха - Светлое Христово Воскресение.</w:t>
      </w:r>
    </w:p>
    <w:p w:rsidR="003F7B45" w:rsidRPr="003F7B45" w:rsidRDefault="00C25475" w:rsidP="003F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7B45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вечера субботы верующие идут в храм, который наполняется светом. Священнослужители обличаются в белые ризы - длинные широкие без рукавов одежды. Риза напоминает ту багряницу, в которую был одет Христос перед распятием. Начинается предпраздничная служба - полуночница. Вслед за ней начинается пасхальная заутреня.</w:t>
      </w:r>
      <w:r w:rsidR="003F7B45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B45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к двенадцати все затихает в храме. Души верующих устремлены к великому событию, которое произошло около двух тысяч лет тому назад.</w:t>
      </w:r>
      <w:r w:rsidR="003F7B45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B45" w:rsidRPr="003F7B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старину в Москве, до наступления полуночи, люди стекались на Соборную площадь Кремля. Когда часы на Спасской башне били 12, с колокольни Ивана Великого раздавался первый удар, который слышен был по всей Москве. Начинался пасхальный благовест. На удары колокола Ивана Великого откликались ближайшие колокольни, затем все шире и шире по Москве растекалась волна звона. Начиналась пасхальная заутреня, и благовест сменялся трезвоном (трижды повторяемый звон сразу во все колокола).</w:t>
      </w:r>
    </w:p>
    <w:p w:rsidR="003F7B45" w:rsidRPr="003F7B45" w:rsidRDefault="003F7B45" w:rsidP="003F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45" w:rsidRPr="003F7B45" w:rsidRDefault="003F7B45" w:rsidP="003F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45" w:rsidRPr="0009047F" w:rsidRDefault="003F7B45" w:rsidP="003F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47F" w:rsidRPr="0009047F" w:rsidRDefault="0009047F" w:rsidP="003F7B45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047F" w:rsidRPr="0009047F" w:rsidSect="003F7B45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A5" w:rsidRDefault="00692CA5" w:rsidP="00C25475">
      <w:pPr>
        <w:spacing w:after="0" w:line="240" w:lineRule="auto"/>
      </w:pPr>
      <w:r>
        <w:separator/>
      </w:r>
    </w:p>
  </w:endnote>
  <w:endnote w:type="continuationSeparator" w:id="0">
    <w:p w:rsidR="00692CA5" w:rsidRDefault="00692CA5" w:rsidP="00C2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706489"/>
      <w:docPartObj>
        <w:docPartGallery w:val="Page Numbers (Bottom of Page)"/>
        <w:docPartUnique/>
      </w:docPartObj>
    </w:sdtPr>
    <w:sdtContent>
      <w:p w:rsidR="00C25475" w:rsidRDefault="00C2547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25475" w:rsidRDefault="00C254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A5" w:rsidRDefault="00692CA5" w:rsidP="00C25475">
      <w:pPr>
        <w:spacing w:after="0" w:line="240" w:lineRule="auto"/>
      </w:pPr>
      <w:r>
        <w:separator/>
      </w:r>
    </w:p>
  </w:footnote>
  <w:footnote w:type="continuationSeparator" w:id="0">
    <w:p w:rsidR="00692CA5" w:rsidRDefault="00692CA5" w:rsidP="00C25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33"/>
    <w:rsid w:val="00071333"/>
    <w:rsid w:val="0008461C"/>
    <w:rsid w:val="0009047F"/>
    <w:rsid w:val="0019060D"/>
    <w:rsid w:val="001B6483"/>
    <w:rsid w:val="00234A49"/>
    <w:rsid w:val="002532B6"/>
    <w:rsid w:val="003F7B45"/>
    <w:rsid w:val="004E2869"/>
    <w:rsid w:val="004F2F49"/>
    <w:rsid w:val="00511001"/>
    <w:rsid w:val="006825E6"/>
    <w:rsid w:val="00692CA5"/>
    <w:rsid w:val="007D3A06"/>
    <w:rsid w:val="00820B8A"/>
    <w:rsid w:val="008333E8"/>
    <w:rsid w:val="008751FC"/>
    <w:rsid w:val="00882C50"/>
    <w:rsid w:val="008B7ECF"/>
    <w:rsid w:val="00A137FD"/>
    <w:rsid w:val="00A7085B"/>
    <w:rsid w:val="00B17486"/>
    <w:rsid w:val="00B246AC"/>
    <w:rsid w:val="00B407AA"/>
    <w:rsid w:val="00B83B05"/>
    <w:rsid w:val="00BD24EB"/>
    <w:rsid w:val="00BD7A57"/>
    <w:rsid w:val="00C25475"/>
    <w:rsid w:val="00C75436"/>
    <w:rsid w:val="00CF5B26"/>
    <w:rsid w:val="00D105AF"/>
    <w:rsid w:val="00DE3048"/>
    <w:rsid w:val="00E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3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4A49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751F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2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475"/>
  </w:style>
  <w:style w:type="paragraph" w:styleId="a9">
    <w:name w:val="footer"/>
    <w:basedOn w:val="a"/>
    <w:link w:val="aa"/>
    <w:uiPriority w:val="99"/>
    <w:unhideWhenUsed/>
    <w:rsid w:val="00C2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5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3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4A49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751F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2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475"/>
  </w:style>
  <w:style w:type="paragraph" w:styleId="a9">
    <w:name w:val="footer"/>
    <w:basedOn w:val="a"/>
    <w:link w:val="aa"/>
    <w:uiPriority w:val="99"/>
    <w:unhideWhenUsed/>
    <w:rsid w:val="00C2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8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1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3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7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2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0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25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7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2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1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5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8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1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source.org/wiki/%D0%9E%D1%82_%D0%9B%D1%83%D0%BA%D0%B8_%D1%81%D0%B2%D1%8F%D1%82%D0%BE%D0%B5_%D0%B1%D0%BB%D0%B0%D0%B3%D0%BE%D0%B2%D0%B5%D1%81%D1%82%D0%B2%D0%BE%D0%B2%D0%B0%D0%BD%D0%B8%D0%B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53</cp:revision>
  <dcterms:created xsi:type="dcterms:W3CDTF">2014-08-18T14:06:00Z</dcterms:created>
  <dcterms:modified xsi:type="dcterms:W3CDTF">2014-08-20T12:32:00Z</dcterms:modified>
</cp:coreProperties>
</file>