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B8" w:rsidRDefault="00F105B8">
      <w:pPr>
        <w:pStyle w:val="a"/>
        <w:rPr>
          <w:rFonts w:cs="Times New Roman"/>
          <w:b/>
          <w:bCs/>
          <w:noProof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3"/>
        <w:gridCol w:w="2135"/>
        <w:gridCol w:w="2693"/>
        <w:gridCol w:w="4536"/>
        <w:gridCol w:w="2693"/>
        <w:gridCol w:w="2552"/>
      </w:tblGrid>
      <w:tr w:rsidR="00F105B8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593" w:type="dxa"/>
          </w:tcPr>
          <w:p w:rsidR="00F105B8" w:rsidRDefault="00F105B8">
            <w:pPr>
              <w:pStyle w:val="a"/>
              <w:rPr>
                <w:rFonts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noProof/>
                <w:sz w:val="24"/>
                <w:szCs w:val="24"/>
              </w:rPr>
              <w:t>№ п/п</w:t>
            </w:r>
          </w:p>
        </w:tc>
        <w:tc>
          <w:tcPr>
            <w:tcW w:w="2135" w:type="dxa"/>
            <w:vAlign w:val="center"/>
          </w:tcPr>
          <w:p w:rsidR="00F105B8" w:rsidRDefault="00F105B8">
            <w:pPr>
              <w:pStyle w:val="a"/>
              <w:rPr>
                <w:rFonts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noProof/>
                <w:sz w:val="24"/>
                <w:szCs w:val="24"/>
              </w:rPr>
              <w:t>Этап урока</w:t>
            </w:r>
          </w:p>
        </w:tc>
        <w:tc>
          <w:tcPr>
            <w:tcW w:w="2693" w:type="dxa"/>
            <w:vAlign w:val="center"/>
          </w:tcPr>
          <w:p w:rsidR="00F105B8" w:rsidRDefault="00F105B8">
            <w:pPr>
              <w:pStyle w:val="a"/>
              <w:rPr>
                <w:rFonts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noProof/>
                <w:sz w:val="24"/>
                <w:szCs w:val="24"/>
              </w:rPr>
              <w:t>Цель</w:t>
            </w:r>
          </w:p>
        </w:tc>
        <w:tc>
          <w:tcPr>
            <w:tcW w:w="4536" w:type="dxa"/>
          </w:tcPr>
          <w:p w:rsidR="00F105B8" w:rsidRDefault="00F105B8">
            <w:pPr>
              <w:pStyle w:val="a"/>
              <w:rPr>
                <w:rFonts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noProof/>
                <w:sz w:val="24"/>
                <w:szCs w:val="24"/>
              </w:rPr>
              <w:t>Деятельность</w:t>
            </w:r>
          </w:p>
          <w:p w:rsidR="00F105B8" w:rsidRDefault="00F105B8">
            <w:pPr>
              <w:pStyle w:val="a"/>
              <w:rPr>
                <w:rFonts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 учителя</w:t>
            </w:r>
          </w:p>
        </w:tc>
        <w:tc>
          <w:tcPr>
            <w:tcW w:w="2693" w:type="dxa"/>
          </w:tcPr>
          <w:p w:rsidR="00F105B8" w:rsidRDefault="00F105B8">
            <w:pPr>
              <w:pStyle w:val="a"/>
              <w:rPr>
                <w:rFonts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noProof/>
                <w:sz w:val="24"/>
                <w:szCs w:val="24"/>
              </w:rPr>
              <w:t>Деятельность</w:t>
            </w:r>
          </w:p>
          <w:p w:rsidR="00F105B8" w:rsidRDefault="00F105B8">
            <w:pPr>
              <w:pStyle w:val="a"/>
              <w:rPr>
                <w:rFonts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 учащихся</w:t>
            </w:r>
          </w:p>
        </w:tc>
        <w:tc>
          <w:tcPr>
            <w:tcW w:w="2552" w:type="dxa"/>
          </w:tcPr>
          <w:p w:rsidR="00F105B8" w:rsidRDefault="00F105B8">
            <w:pPr>
              <w:pStyle w:val="a"/>
              <w:rPr>
                <w:rFonts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noProof/>
                <w:sz w:val="24"/>
                <w:szCs w:val="24"/>
              </w:rPr>
              <w:t>Формируемые</w:t>
            </w:r>
          </w:p>
          <w:p w:rsidR="00F105B8" w:rsidRDefault="00F105B8">
            <w:pPr>
              <w:pStyle w:val="a"/>
              <w:rPr>
                <w:rFonts w:cs="Times New Roman"/>
                <w:b/>
                <w:bCs/>
                <w:i/>
                <w:iCs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 УУД</w:t>
            </w:r>
          </w:p>
        </w:tc>
      </w:tr>
      <w:tr w:rsidR="00F105B8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593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2135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Самоопределение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 к деятельности.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(Мотивация)</w:t>
            </w:r>
          </w:p>
        </w:tc>
        <w:tc>
          <w:tcPr>
            <w:tcW w:w="2693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Создать благопри-ятный психологический настрой на работу</w:t>
            </w:r>
          </w:p>
        </w:tc>
        <w:tc>
          <w:tcPr>
            <w:tcW w:w="4536" w:type="dxa"/>
            <w:vAlign w:val="center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Ну-ка, проверь дружок,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Ты готов начать урок?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Всё ль на месте, 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Всё ль в порядке,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Ручка, книжка и тетрадка?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Все ли правильно сидят?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Все ль внимательно глядят?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Каждый хочет получать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Толька лишь оценку 5.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Рассаживаются на свои места, включаются в деловой ритм урока. Записывают в тетрадь дату и тему урока.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Личностные</w:t>
            </w:r>
            <w:r>
              <w:rPr>
                <w:rStyle w:val="apple-converted-space"/>
                <w:rFonts w:cs="Times New Roman"/>
                <w:b/>
                <w:bCs/>
                <w:noProof/>
                <w:sz w:val="24"/>
                <w:szCs w:val="24"/>
              </w:rPr>
              <w:t> 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: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самоопределение;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регулятивные</w:t>
            </w:r>
            <w:r>
              <w:rPr>
                <w:rStyle w:val="apple-converted-space"/>
                <w:rFonts w:cs="Times New Roman"/>
                <w:noProof/>
                <w:sz w:val="24"/>
                <w:szCs w:val="24"/>
              </w:rPr>
              <w:t> </w:t>
            </w:r>
            <w:r>
              <w:rPr>
                <w:rFonts w:cs="Times New Roman"/>
                <w:noProof/>
                <w:sz w:val="24"/>
                <w:szCs w:val="24"/>
              </w:rPr>
              <w:t>: целеполагание;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коммуникативные</w:t>
            </w:r>
            <w:r>
              <w:rPr>
                <w:rFonts w:cs="Times New Roman"/>
                <w:noProof/>
                <w:sz w:val="24"/>
                <w:szCs w:val="24"/>
              </w:rPr>
              <w:t>: планирование учебного сотрудничества с учителем и сверстниками</w:t>
            </w:r>
          </w:p>
        </w:tc>
      </w:tr>
      <w:tr w:rsidR="00F105B8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593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2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135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Постановка цели 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и учебных задач.</w:t>
            </w:r>
          </w:p>
        </w:tc>
        <w:tc>
          <w:tcPr>
            <w:tcW w:w="2693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Сформулировать цели и задачи урока. </w:t>
            </w:r>
          </w:p>
        </w:tc>
        <w:tc>
          <w:tcPr>
            <w:tcW w:w="4536" w:type="dxa"/>
            <w:vAlign w:val="center"/>
          </w:tcPr>
          <w:p w:rsidR="00F105B8" w:rsidRDefault="00F105B8">
            <w:pPr>
              <w:pStyle w:val="a"/>
              <w:rPr>
                <w:rStyle w:val="apple-style-span"/>
                <w:rFonts w:cs="Times New Roman"/>
                <w:noProof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cs="Times New Roman"/>
                <w:noProof/>
                <w:sz w:val="24"/>
                <w:szCs w:val="24"/>
                <w:shd w:val="clear" w:color="auto" w:fill="FFFFFF"/>
              </w:rPr>
              <w:t>- Ребята, г</w:t>
            </w:r>
            <w:r>
              <w:rPr>
                <w:rStyle w:val="apple-style-span"/>
                <w:rFonts w:cs="Times New Roman"/>
                <w:noProof/>
                <w:sz w:val="24"/>
                <w:szCs w:val="24"/>
                <w:shd w:val="clear" w:color="auto" w:fill="FFFFFF"/>
              </w:rPr>
              <w:t>де в жизни мы встречаемся с формами, дающими представление об окружности?</w:t>
            </w:r>
          </w:p>
          <w:p w:rsidR="00F105B8" w:rsidRDefault="00F105B8">
            <w:pPr>
              <w:pStyle w:val="a"/>
              <w:rPr>
                <w:rStyle w:val="apple-style-span"/>
                <w:rFonts w:cs="Times New Roman"/>
                <w:noProof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cs="Times New Roman"/>
                <w:noProof/>
                <w:sz w:val="24"/>
                <w:szCs w:val="24"/>
                <w:shd w:val="clear" w:color="auto" w:fill="FFFFFF"/>
              </w:rPr>
              <w:t>- </w:t>
            </w:r>
            <w:r>
              <w:rPr>
                <w:rStyle w:val="apple-style-span"/>
                <w:rFonts w:cs="Times New Roman"/>
                <w:noProof/>
                <w:sz w:val="24"/>
                <w:szCs w:val="24"/>
                <w:shd w:val="clear" w:color="auto" w:fill="FFFFFF"/>
              </w:rPr>
              <w:t>А можем мы измерить, например, длину бордюра круглой клумбы или длину границы цирковой арены?</w:t>
            </w:r>
          </w:p>
          <w:p w:rsidR="00F105B8" w:rsidRDefault="00F105B8">
            <w:pPr>
              <w:pStyle w:val="a"/>
              <w:rPr>
                <w:rStyle w:val="apple-converted-space"/>
                <w:rFonts w:cs="Times New Roman"/>
                <w:noProof/>
                <w:sz w:val="24"/>
                <w:szCs w:val="24"/>
                <w:shd w:val="clear" w:color="auto" w:fill="FFFFFF"/>
              </w:rPr>
            </w:pPr>
            <w:r>
              <w:rPr>
                <w:rStyle w:val="apple-style-span"/>
                <w:rFonts w:cs="Times New Roman"/>
                <w:noProof/>
                <w:sz w:val="24"/>
                <w:szCs w:val="24"/>
                <w:shd w:val="clear" w:color="auto" w:fill="FFFFFF"/>
              </w:rPr>
              <w:t>- Как?</w:t>
            </w:r>
            <w:r>
              <w:rPr>
                <w:rStyle w:val="apple-converted-space"/>
                <w:rFonts w:cs="Times New Roman"/>
                <w:noProof/>
                <w:sz w:val="24"/>
                <w:szCs w:val="24"/>
                <w:shd w:val="clear" w:color="auto" w:fill="FFFFFF"/>
              </w:rPr>
              <w:t> 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Style w:val="apple-style-span"/>
                <w:rFonts w:cs="Times New Roman"/>
                <w:noProof/>
                <w:sz w:val="24"/>
                <w:szCs w:val="24"/>
                <w:shd w:val="clear" w:color="auto" w:fill="FFFFFF"/>
              </w:rPr>
              <w:t>-Ребята, сегодня на уроке наша задача найти универсальный способ для нахождения длины окружности, познакомиться с одним удивительным числом и применить наш способ для решения практических задач.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-</w:t>
            </w:r>
            <w:r>
              <w:rPr>
                <w:rStyle w:val="apple-style-span"/>
                <w:rFonts w:cs="Times New Roman"/>
                <w:noProof/>
                <w:sz w:val="24"/>
                <w:szCs w:val="24"/>
                <w:shd w:val="clear" w:color="auto" w:fill="FFFFFF"/>
              </w:rPr>
              <w:t>Тема нашего урока: “Длина окружности”</w:t>
            </w:r>
          </w:p>
        </w:tc>
        <w:tc>
          <w:tcPr>
            <w:tcW w:w="2693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Перечисляют предметы 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-Да.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Style w:val="apple-style-span"/>
                <w:rFonts w:cs="Times New Roman"/>
                <w:noProof/>
                <w:sz w:val="24"/>
                <w:szCs w:val="24"/>
                <w:shd w:val="clear" w:color="auto" w:fill="FFFFFF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Style w:val="apple-style-span"/>
                <w:rFonts w:cs="Times New Roman"/>
                <w:noProof/>
                <w:sz w:val="24"/>
                <w:szCs w:val="24"/>
                <w:shd w:val="clear" w:color="auto" w:fill="FFFFFF"/>
              </w:rPr>
              <w:t>-При помощи веревки, нити, затем распрямить и измерить линейкой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Записывают в тетрадь</w:t>
            </w:r>
          </w:p>
        </w:tc>
        <w:tc>
          <w:tcPr>
            <w:tcW w:w="2552" w:type="dxa"/>
            <w:vAlign w:val="center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Коммуникативные</w:t>
            </w:r>
            <w:r>
              <w:rPr>
                <w:rStyle w:val="apple-converted-space"/>
                <w:rFonts w:cs="Times New Roman"/>
                <w:b/>
                <w:bCs/>
                <w:noProof/>
                <w:sz w:val="24"/>
                <w:szCs w:val="24"/>
              </w:rPr>
              <w:t> 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:</w:t>
            </w:r>
            <w:r>
              <w:rPr>
                <w:rFonts w:cs="Times New Roman"/>
                <w:noProof/>
                <w:sz w:val="24"/>
                <w:szCs w:val="24"/>
              </w:rPr>
              <w:t>планирование учебного сотрудничества с учителем и сверстниками;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познавательные</w:t>
            </w:r>
            <w:r>
              <w:rPr>
                <w:rFonts w:cs="Times New Roman"/>
                <w:noProof/>
                <w:sz w:val="24"/>
                <w:szCs w:val="24"/>
              </w:rPr>
              <w:t>: логические – анализ объектов с целью выделения признаков</w:t>
            </w:r>
          </w:p>
        </w:tc>
      </w:tr>
      <w:tr w:rsidR="00F105B8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593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2135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 Актуализация знаний и фиксация затруднений в деятельности.</w:t>
            </w:r>
          </w:p>
        </w:tc>
        <w:tc>
          <w:tcPr>
            <w:tcW w:w="2693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Повторить  системы опорных понятий или ранее усвоенных учебных действий.</w:t>
            </w:r>
          </w:p>
        </w:tc>
        <w:tc>
          <w:tcPr>
            <w:tcW w:w="4536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Style w:val="apple-style-span"/>
                <w:rFonts w:cs="Times New Roman"/>
                <w:noProof/>
                <w:sz w:val="24"/>
                <w:szCs w:val="24"/>
                <w:shd w:val="clear" w:color="auto" w:fill="FFFFFF"/>
              </w:rPr>
              <w:t>-Давайте теперь, вспомним основные элементы окружности.</w:t>
            </w:r>
            <w:r>
              <w:rPr>
                <w:rStyle w:val="apple-converted-space"/>
                <w:rFonts w:cs="Times New Roman"/>
                <w:b/>
                <w:bCs/>
                <w:noProof/>
                <w:sz w:val="24"/>
                <w:szCs w:val="24"/>
                <w:shd w:val="clear" w:color="auto" w:fill="FFFFFF"/>
              </w:rPr>
              <w:t> 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Учитель задает  вопросы: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-Что такое окружность?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-Что называем радиусом окружности и диаметром?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-</w:t>
            </w:r>
            <w:r>
              <w:rPr>
                <w:rStyle w:val="apple-style-span"/>
                <w:rFonts w:cs="Times New Roman"/>
                <w:noProof/>
                <w:sz w:val="24"/>
                <w:szCs w:val="24"/>
                <w:shd w:val="clear" w:color="auto" w:fill="FFFFFF"/>
              </w:rPr>
              <w:t>Какова связь между диаметром и радиусом?</w:t>
            </w:r>
          </w:p>
        </w:tc>
        <w:tc>
          <w:tcPr>
            <w:tcW w:w="2693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-Замкнутая ломанная. Все точки окружности одинаково удалены от ее центра.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-Диаметр-отрезок, проходящий через центр окружности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d=2r</w:t>
            </w:r>
          </w:p>
        </w:tc>
        <w:tc>
          <w:tcPr>
            <w:tcW w:w="2552" w:type="dxa"/>
            <w:vAlign w:val="center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Регулятивные</w:t>
            </w:r>
            <w:r>
              <w:rPr>
                <w:rFonts w:cs="Times New Roman"/>
                <w:noProof/>
                <w:sz w:val="24"/>
                <w:szCs w:val="24"/>
              </w:rPr>
              <w:t>: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целеполагание;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коммуникативные: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постановка вопросов;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познавательные</w:t>
            </w:r>
            <w:r>
              <w:rPr>
                <w:rFonts w:cs="Times New Roman"/>
                <w:noProof/>
                <w:sz w:val="24"/>
                <w:szCs w:val="24"/>
              </w:rPr>
              <w:t>: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общеучебные</w:t>
            </w:r>
            <w:r>
              <w:rPr>
                <w:rStyle w:val="apple-converted-space"/>
                <w:rFonts w:cs="Times New Roman"/>
                <w:noProof/>
                <w:sz w:val="24"/>
                <w:szCs w:val="24"/>
              </w:rPr>
              <w:t> </w:t>
            </w:r>
            <w:r>
              <w:rPr>
                <w:rFonts w:cs="Times New Roman"/>
                <w:noProof/>
                <w:sz w:val="24"/>
                <w:szCs w:val="24"/>
              </w:rPr>
              <w:t>- самостоятельное выделение-формулирование познавательной цели;</w:t>
            </w:r>
            <w:r>
              <w:rPr>
                <w:rStyle w:val="apple-converted-space"/>
                <w:rFonts w:cs="Times New Roman"/>
                <w:noProof/>
                <w:sz w:val="24"/>
                <w:szCs w:val="24"/>
              </w:rPr>
              <w:t> </w:t>
            </w:r>
          </w:p>
        </w:tc>
      </w:tr>
      <w:tr w:rsidR="00F105B8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593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2135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Применение знаний и умений в новой ситуации.</w:t>
            </w:r>
          </w:p>
        </w:tc>
        <w:tc>
          <w:tcPr>
            <w:tcW w:w="2693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Обеспечение восприятия, осмысления и </w:t>
            </w:r>
            <w:bookmarkStart w:id="0" w:name="_GoBack"/>
            <w:bookmarkEnd w:id="0"/>
            <w:r>
              <w:rPr>
                <w:rFonts w:cs="Times New Roman"/>
                <w:noProof/>
                <w:sz w:val="24"/>
                <w:szCs w:val="24"/>
              </w:rPr>
              <w:t>первичного запоминания детьми изучаемой темы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4536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noProof/>
                <w:sz w:val="24"/>
                <w:szCs w:val="24"/>
                <w:shd w:val="clear" w:color="auto" w:fill="FFFFFF"/>
              </w:rPr>
              <w:t>- Ребята,  в далёкой древности было установлено, что  есть зависимость между длиной окружности и её диаметром.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noProof/>
                <w:sz w:val="24"/>
                <w:szCs w:val="24"/>
                <w:shd w:val="clear" w:color="auto" w:fill="FFFFFF"/>
              </w:rPr>
              <w:t xml:space="preserve">Мы тоже попробуем её установить, для этого вы выполните практическую работу на стр. 138 учебника, </w:t>
            </w:r>
            <w:r>
              <w:rPr>
                <w:rFonts w:cs="Times New Roman"/>
                <w:noProof/>
                <w:sz w:val="24"/>
                <w:szCs w:val="24"/>
              </w:rPr>
              <w:t>рубрика  “Читаем и делаем”.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210.75pt;height:84.75pt;visibility:visible" fillcolor="window">
                  <v:imagedata r:id="rId5" o:title=""/>
                </v:shape>
              </w:pict>
            </w:r>
          </w:p>
          <w:p w:rsidR="00F105B8" w:rsidRDefault="00F105B8">
            <w:pPr>
              <w:pStyle w:val="a"/>
              <w:rPr>
                <w:rFonts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cs="Times New Roman"/>
                <w:i/>
                <w:iCs/>
                <w:noProof/>
                <w:sz w:val="24"/>
                <w:szCs w:val="24"/>
              </w:rPr>
              <w:t>Нужно только постараться</w:t>
            </w:r>
          </w:p>
          <w:p w:rsidR="00F105B8" w:rsidRDefault="00F105B8">
            <w:pPr>
              <w:pStyle w:val="a"/>
              <w:rPr>
                <w:rFonts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cs="Times New Roman"/>
                <w:i/>
                <w:iCs/>
                <w:noProof/>
                <w:sz w:val="24"/>
                <w:szCs w:val="24"/>
              </w:rPr>
              <w:t>И запомнить всё как есть:</w:t>
            </w:r>
          </w:p>
          <w:p w:rsidR="00F105B8" w:rsidRDefault="00F105B8">
            <w:pPr>
              <w:pStyle w:val="a"/>
              <w:rPr>
                <w:rFonts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cs="Times New Roman"/>
                <w:i/>
                <w:iCs/>
                <w:noProof/>
                <w:sz w:val="24"/>
                <w:szCs w:val="24"/>
              </w:rPr>
              <w:t>Три, четырнадцать, пятнадцать,</w:t>
            </w:r>
          </w:p>
          <w:p w:rsidR="00F105B8" w:rsidRDefault="00F105B8">
            <w:pPr>
              <w:pStyle w:val="a"/>
              <w:rPr>
                <w:rFonts w:cs="Times New Roman"/>
                <w:i/>
                <w:iCs/>
                <w:noProof/>
                <w:sz w:val="24"/>
                <w:szCs w:val="24"/>
              </w:rPr>
            </w:pPr>
            <w:r>
              <w:rPr>
                <w:rFonts w:cs="Times New Roman"/>
                <w:i/>
                <w:iCs/>
                <w:noProof/>
                <w:sz w:val="24"/>
                <w:szCs w:val="24"/>
              </w:rPr>
              <w:t>Девяносто два и шесть.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Проводят практическую работу  в парах по алгоритму.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Полученные результаты измерений записывают на доске и по итогам измерений делают вывод работы.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Записывают значение числа π≈3,14</w:t>
            </w:r>
          </w:p>
        </w:tc>
        <w:tc>
          <w:tcPr>
            <w:tcW w:w="2552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Познавательные: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закрепить умения действовать по алгоритму, выдвижение гипотез и их обоснование;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личностные: </w:t>
            </w:r>
            <w:r>
              <w:rPr>
                <w:rFonts w:cs="Times New Roman"/>
                <w:noProof/>
                <w:sz w:val="24"/>
                <w:szCs w:val="24"/>
              </w:rPr>
              <w:t>формировать готовность к самообразованию;</w:t>
            </w:r>
          </w:p>
          <w:p w:rsidR="00F105B8" w:rsidRDefault="00F105B8">
            <w:pPr>
              <w:pStyle w:val="a"/>
              <w:rPr>
                <w:rFonts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 xml:space="preserve">коммуникативные: 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организовывать  сотрудничество со сверстниками;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регулятивные: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контроль полученного результата.</w:t>
            </w:r>
          </w:p>
        </w:tc>
      </w:tr>
      <w:tr w:rsidR="00F105B8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593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2135" w:type="dxa"/>
            <w:vAlign w:val="center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Первичное усвоение новых знаний</w:t>
            </w:r>
          </w:p>
        </w:tc>
        <w:tc>
          <w:tcPr>
            <w:tcW w:w="2693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Организовать анализ учащимися возникшей ситуации , выбрать алгоритм и формулы для построения нового знания</w:t>
            </w:r>
          </w:p>
        </w:tc>
        <w:tc>
          <w:tcPr>
            <w:tcW w:w="4536" w:type="dxa"/>
            <w:vAlign w:val="center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Работают с интерактивной моделью “формула длины окружности”</w:t>
            </w:r>
            <w:r>
              <w:rPr>
                <w:rFonts w:cs="Times New Roman"/>
                <w:noProof/>
                <w:sz w:val="24"/>
                <w:szCs w:val="24"/>
              </w:rPr>
              <w:pict>
                <v:shape id="Рисунок 3" o:spid="_x0000_i1026" type="#_x0000_t75" style="width:170.25pt;height:141.75pt;visibility:visible" fillcolor="window">
                  <v:imagedata r:id="rId6" o:title=""/>
                </v:shape>
              </w:pic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Предлагается учащимся записать формулы длины окружности  без доказательства.</w:t>
            </w:r>
          </w:p>
        </w:tc>
        <w:tc>
          <w:tcPr>
            <w:tcW w:w="2693" w:type="dxa"/>
            <w:vAlign w:val="center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Работают с интерактивной моделью 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Записывают в тетради свойство окружности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shape id="Рисунок 4" o:spid="_x0000_i1027" type="#_x0000_t75" style="width:136.5pt;height:26.25pt;visibility:visible" fillcolor="window">
                  <v:imagedata r:id="rId7" o:title=""/>
                </v:shape>
              </w:pic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формулы длины окружности. 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C=πd, C=2πr.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Регулятивные</w:t>
            </w:r>
            <w:r>
              <w:rPr>
                <w:rStyle w:val="apple-converted-space"/>
                <w:rFonts w:cs="Times New Roman"/>
                <w:b/>
                <w:bCs/>
                <w:noProof/>
                <w:sz w:val="24"/>
                <w:szCs w:val="24"/>
              </w:rPr>
              <w:t> 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: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планирование, прогнозирование;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познавательные</w:t>
            </w:r>
            <w:r>
              <w:rPr>
                <w:rFonts w:cs="Times New Roman"/>
                <w:noProof/>
                <w:sz w:val="24"/>
                <w:szCs w:val="24"/>
              </w:rPr>
              <w:t>: моделирование, логические- решение проблемы, построение логической цепи рассуждений.</w:t>
            </w:r>
          </w:p>
        </w:tc>
      </w:tr>
      <w:tr w:rsidR="00F105B8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593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2135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Физкультминутка</w:t>
            </w:r>
          </w:p>
        </w:tc>
        <w:tc>
          <w:tcPr>
            <w:tcW w:w="2693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Снять утомление, обеспечить активный отдых и повысить умственную работоспособность учащихся.</w:t>
            </w:r>
          </w:p>
        </w:tc>
        <w:tc>
          <w:tcPr>
            <w:tcW w:w="4536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Вы, наверное, устали? 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Ну, тогда все дружно встали.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Вверх ладошки! Хлоп! Хлоп!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По коленкам – шлёп, шлёп!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По плечам теперь похлопай!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По бокам себя пошлёпай!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Мы осанку исправляем 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Спинки дружно прогибаем 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Вправо, влево мы нагнулись,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До носочков дотянулись.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Плечи вверх, назад и вниз.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Улыбайся и садись.</w:t>
            </w:r>
          </w:p>
        </w:tc>
        <w:tc>
          <w:tcPr>
            <w:tcW w:w="2693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Учащиеся поднимаются с мест и повторяют действия за учителем.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105B8" w:rsidRDefault="00F105B8">
            <w:pPr>
              <w:pStyle w:val="a"/>
              <w:rPr>
                <w:rFonts w:cs="Times New Roman"/>
                <w:b/>
                <w:bCs/>
                <w:noProof/>
                <w:sz w:val="24"/>
                <w:szCs w:val="24"/>
              </w:rPr>
            </w:pPr>
          </w:p>
        </w:tc>
      </w:tr>
      <w:tr w:rsidR="00F105B8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593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2135" w:type="dxa"/>
            <w:vAlign w:val="center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Первичная  проверка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понимания</w:t>
            </w:r>
          </w:p>
        </w:tc>
        <w:tc>
          <w:tcPr>
            <w:tcW w:w="2693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Style w:val="apple-style-span"/>
                <w:rFonts w:cs="Times New Roman"/>
                <w:noProof/>
                <w:sz w:val="24"/>
                <w:szCs w:val="24"/>
                <w:shd w:val="clear" w:color="auto" w:fill="FFFFFF"/>
              </w:rPr>
              <w:t>Выявить пробелы первичного осмысления изученного материала, неверные представления учащихся</w:t>
            </w:r>
          </w:p>
        </w:tc>
        <w:tc>
          <w:tcPr>
            <w:tcW w:w="4536" w:type="dxa"/>
            <w:vAlign w:val="center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Выполняют тест (показан на экране ), карточку с правильным номером поднимают по команде учителя. (Заранее каждому раздали  карточки с номерами 1, 2, 3, 4)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ТЕСТ: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Чему равняется приблизительно число π?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22,7  2) 3,04  3) 3,14 4) 3,16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Длина окружности вычисляется по формуле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1)С=πd  2) C=2πd  3) C=πr  4) C=pd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 3. “Число Архимеда” это-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1) 7/22  2) 22/7   3) 77/2    4) 2/77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4. Выразите чему равен диаметр из С=πd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1) d=Cπ  2) d=π/C  3) d=C/π  4) d=C-π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5. Диаметр окружности равен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1) d=2C  2) d= 2/r  3) d=2πr  4) d=2r</w:t>
            </w:r>
          </w:p>
        </w:tc>
        <w:tc>
          <w:tcPr>
            <w:tcW w:w="2693" w:type="dxa"/>
            <w:vAlign w:val="center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Регулятивные</w:t>
            </w:r>
            <w:r>
              <w:rPr>
                <w:rStyle w:val="apple-converted-space"/>
                <w:rFonts w:cs="Times New Roman"/>
                <w:b/>
                <w:bCs/>
                <w:noProof/>
                <w:sz w:val="24"/>
                <w:szCs w:val="24"/>
              </w:rPr>
              <w:t> 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: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контроль, оценка, коррекция;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познавательные</w:t>
            </w:r>
            <w:r>
              <w:rPr>
                <w:rFonts w:cs="Times New Roman"/>
                <w:noProof/>
                <w:sz w:val="24"/>
                <w:szCs w:val="24"/>
              </w:rPr>
              <w:t>: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общеучебные- умение структурировать знания, выбор наиболее эффективных способов решения задач, умение рефлексия способов и условий действия;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коммуникативные</w:t>
            </w:r>
            <w:r>
              <w:rPr>
                <w:rFonts w:cs="Times New Roman"/>
                <w:noProof/>
                <w:sz w:val="24"/>
                <w:szCs w:val="24"/>
              </w:rPr>
              <w:t>: коррекция, оценка действий партнера</w:t>
            </w:r>
          </w:p>
        </w:tc>
      </w:tr>
      <w:tr w:rsidR="00F105B8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593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2135" w:type="dxa"/>
            <w:vAlign w:val="center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Первичное закрепление</w:t>
            </w:r>
          </w:p>
        </w:tc>
        <w:tc>
          <w:tcPr>
            <w:tcW w:w="2693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Усвоение учащимися нового способа действий при решении задач на нахождение длины окружности.</w:t>
            </w:r>
          </w:p>
        </w:tc>
        <w:tc>
          <w:tcPr>
            <w:tcW w:w="4536" w:type="dxa"/>
            <w:vAlign w:val="center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Работа с интерактивной доской. 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Решение интерактивной задачи № 444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shape id="Рисунок 7" o:spid="_x0000_i1028" type="#_x0000_t75" style="width:211.5pt;height:162.75pt;visibility:visible" fillcolor="window">
                  <v:imagedata r:id="rId8" o:title=""/>
                </v:shape>
              </w:pic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№ 449 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shape id="Рисунок 13" o:spid="_x0000_i1029" type="#_x0000_t75" style="width:206.25pt;height:15.75pt;visibility:visible" fillcolor="window">
                  <v:imagedata r:id="rId9" o:title=""/>
                </v:shape>
              </w:pic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pict>
                <v:shape id="Рисунок 16" o:spid="_x0000_i1030" type="#_x0000_t75" style="width:181.5pt;height:81pt;visibility:visible" fillcolor="window">
                  <v:imagedata r:id="rId10" o:title=""/>
                </v:shape>
              </w:pic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 xml:space="preserve">Один ученик  работает 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у интерактивной доски. Остальные работают в рабочих тетрадях.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Трое учащихся работают у доски, по очереди комментируют результаты.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Регулятивные</w:t>
            </w:r>
            <w:r>
              <w:rPr>
                <w:rStyle w:val="apple-converted-space"/>
                <w:rFonts w:cs="Times New Roman"/>
                <w:b/>
                <w:bCs/>
                <w:noProof/>
                <w:sz w:val="24"/>
                <w:szCs w:val="24"/>
              </w:rPr>
              <w:t> 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: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контроль, коррекция, выделение и осознание того, что уже усвоено и что еще подлежит усвоению, осознание качества и уровня усвоения;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личностные</w:t>
            </w:r>
            <w:r>
              <w:rPr>
                <w:rStyle w:val="apple-converted-space"/>
                <w:rFonts w:cs="Times New Roman"/>
                <w:b/>
                <w:bCs/>
                <w:noProof/>
                <w:sz w:val="24"/>
                <w:szCs w:val="24"/>
              </w:rPr>
              <w:t> </w:t>
            </w: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: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самоопределение.</w:t>
            </w:r>
          </w:p>
        </w:tc>
      </w:tr>
      <w:tr w:rsidR="00F105B8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593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2135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Информация о домашнем задании.</w:t>
            </w:r>
          </w:p>
        </w:tc>
        <w:tc>
          <w:tcPr>
            <w:tcW w:w="2693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Обеспечить понимания детьми содержания и способов выполнения домашнего задания.</w:t>
            </w:r>
          </w:p>
        </w:tc>
        <w:tc>
          <w:tcPr>
            <w:tcW w:w="4536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Даёт комментарий к домашнему заданию.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Учебник : стр. 138-139 читать.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№ 447,450.</w:t>
            </w:r>
            <w:r>
              <w:rPr>
                <w:rFonts w:cs="Times New Roman"/>
                <w:noProof/>
                <w:sz w:val="24"/>
                <w:szCs w:val="24"/>
              </w:rPr>
              <w:pict>
                <v:shape id="Рисунок 10" o:spid="_x0000_i1031" type="#_x0000_t75" style="width:219.75pt;height:51.75pt;visibility:visible" fillcolor="window">
                  <v:imagedata r:id="rId11" o:title=""/>
                </v:shape>
              </w:pict>
            </w:r>
          </w:p>
        </w:tc>
        <w:tc>
          <w:tcPr>
            <w:tcW w:w="2693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Учащиеся записывают в дневники задание.</w:t>
            </w:r>
          </w:p>
        </w:tc>
        <w:tc>
          <w:tcPr>
            <w:tcW w:w="2552" w:type="dxa"/>
            <w:vAlign w:val="center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F105B8">
        <w:tblPrEx>
          <w:tblCellMar>
            <w:top w:w="0" w:type="dxa"/>
            <w:bottom w:w="0" w:type="dxa"/>
          </w:tblCellMar>
        </w:tblPrEx>
        <w:trPr>
          <w:trHeight w:val="1208"/>
        </w:trPr>
        <w:tc>
          <w:tcPr>
            <w:tcW w:w="593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2135" w:type="dxa"/>
            <w:vAlign w:val="center"/>
          </w:tcPr>
          <w:p w:rsidR="00F105B8" w:rsidRDefault="00F105B8">
            <w:pPr>
              <w:pStyle w:val="a"/>
              <w:rPr>
                <w:rFonts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Рефлексия деятельности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(итог урока)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Самооценка учащимися результатов своей учебной деятельности</w:t>
            </w:r>
          </w:p>
        </w:tc>
        <w:tc>
          <w:tcPr>
            <w:tcW w:w="4536" w:type="dxa"/>
            <w:vAlign w:val="center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Учащимся дается индивидуальная карточка, в которой нужно подчеркнуть фразы, характеризующие работу ученика на уроке по трем направлениям.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Урок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Я на Уроке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Итог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1.интерес-но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1.работал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1.понял материал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2.скучно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2.отдыхал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2. узнал больше, чем знал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3.безразлично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3.помогал другим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t>3. не понял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Коммуникативные</w:t>
            </w:r>
            <w:r>
              <w:rPr>
                <w:rStyle w:val="apple-converted-space"/>
                <w:rFonts w:cs="Times New Roman"/>
                <w:b/>
                <w:bCs/>
                <w:noProof/>
                <w:sz w:val="24"/>
                <w:szCs w:val="24"/>
              </w:rPr>
              <w:t> </w:t>
            </w:r>
            <w:r>
              <w:rPr>
                <w:rFonts w:cs="Times New Roman"/>
                <w:noProof/>
                <w:sz w:val="24"/>
                <w:szCs w:val="24"/>
              </w:rPr>
              <w:t xml:space="preserve"> умение с достаточной полнотой и точностью выражать свои мысли;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познавательные</w:t>
            </w:r>
            <w:r>
              <w:rPr>
                <w:rFonts w:cs="Times New Roman"/>
                <w:noProof/>
                <w:sz w:val="24"/>
                <w:szCs w:val="24"/>
              </w:rPr>
              <w:t>: рефлексия;</w:t>
            </w:r>
          </w:p>
          <w:p w:rsidR="00F105B8" w:rsidRDefault="00F105B8">
            <w:pPr>
              <w:pStyle w:val="a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/>
                <w:b/>
                <w:bCs/>
                <w:noProof/>
                <w:sz w:val="24"/>
                <w:szCs w:val="24"/>
              </w:rPr>
              <w:t>личностные</w:t>
            </w:r>
            <w:r>
              <w:rPr>
                <w:rFonts w:cs="Times New Roman"/>
                <w:noProof/>
                <w:sz w:val="24"/>
                <w:szCs w:val="24"/>
              </w:rPr>
              <w:t>: смыслообразование</w:t>
            </w:r>
          </w:p>
        </w:tc>
      </w:tr>
    </w:tbl>
    <w:p w:rsidR="00F105B8" w:rsidRDefault="00F105B8">
      <w:pPr>
        <w:pStyle w:val="a"/>
        <w:rPr>
          <w:rFonts w:cs="Times New Roman"/>
          <w:noProof/>
          <w:sz w:val="24"/>
          <w:szCs w:val="24"/>
        </w:rPr>
      </w:pPr>
      <w:r>
        <w:rPr>
          <w:rFonts w:cs="Times New Roman"/>
          <w:noProof/>
          <w:sz w:val="24"/>
          <w:szCs w:val="24"/>
        </w:rPr>
        <w:br/>
      </w:r>
    </w:p>
    <w:sectPr w:rsidR="00F105B8" w:rsidSect="00F105B8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E6E75"/>
    <w:multiLevelType w:val="multilevel"/>
    <w:tmpl w:val="E50CC260"/>
    <w:lvl w:ilvl="0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3632658"/>
    <w:multiLevelType w:val="multilevel"/>
    <w:tmpl w:val="50842EAE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04654D7"/>
    <w:multiLevelType w:val="multilevel"/>
    <w:tmpl w:val="E24E5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F5D06"/>
    <w:multiLevelType w:val="multilevel"/>
    <w:tmpl w:val="A98A8798"/>
    <w:lvl w:ilvl="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righ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righ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5B8"/>
    <w:rsid w:val="00F1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NormalWeb">
    <w:name w:val="Normal (Web)"/>
    <w:basedOn w:val="Normal"/>
    <w:uiPriority w:val="99"/>
    <w:pPr>
      <w:spacing w:before="100" w:after="100"/>
    </w:pPr>
  </w:style>
  <w:style w:type="character" w:customStyle="1" w:styleId="apple-converted-space">
    <w:name w:val="apple-converted-space"/>
    <w:basedOn w:val="DefaultParagraphFont"/>
    <w:uiPriority w:val="99"/>
  </w:style>
  <w:style w:type="paragraph" w:customStyle="1" w:styleId="1">
    <w:name w:val="Без интервала1"/>
    <w:uiPriority w:val="99"/>
    <w:pPr>
      <w:autoSpaceDE w:val="0"/>
      <w:autoSpaceDN w:val="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/>
    </w:rPr>
  </w:style>
  <w:style w:type="character" w:customStyle="1" w:styleId="apple-style-span">
    <w:name w:val="apple-style-span"/>
    <w:basedOn w:val="DefaultParagraphFont"/>
    <w:uiPriority w:val="99"/>
    <w:rPr>
      <w:rFonts w:cstheme="minorBidi"/>
    </w:rPr>
  </w:style>
  <w:style w:type="character" w:styleId="PlaceholderText">
    <w:name w:val="Placeholder Text"/>
    <w:basedOn w:val="DefaultParagraphFont"/>
    <w:uiPriority w:val="99"/>
    <w:rPr>
      <w:rFonts w:cstheme="minorBidi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899</Words>
  <Characters>5125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Plan52</dc:creator>
  <cp:keywords/>
  <dc:description/>
  <cp:lastModifiedBy>Надежда</cp:lastModifiedBy>
  <cp:revision>2</cp:revision>
  <cp:lastPrinted>2014-01-14T17:06:00Z</cp:lastPrinted>
  <dcterms:created xsi:type="dcterms:W3CDTF">2014-07-14T08:31:00Z</dcterms:created>
  <dcterms:modified xsi:type="dcterms:W3CDTF">2014-07-14T08:31:00Z</dcterms:modified>
</cp:coreProperties>
</file>