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F4" w:rsidRPr="00BB74EC" w:rsidRDefault="00035EF4" w:rsidP="00F548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4EC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4"/>
        <w:gridCol w:w="2741"/>
        <w:gridCol w:w="852"/>
        <w:gridCol w:w="15"/>
        <w:gridCol w:w="550"/>
        <w:gridCol w:w="1495"/>
        <w:gridCol w:w="493"/>
        <w:gridCol w:w="4964"/>
        <w:gridCol w:w="867"/>
        <w:gridCol w:w="15"/>
        <w:gridCol w:w="633"/>
        <w:gridCol w:w="44"/>
        <w:gridCol w:w="1353"/>
        <w:gridCol w:w="64"/>
      </w:tblGrid>
      <w:tr w:rsidR="00035EF4" w:rsidRPr="001B365E" w:rsidTr="001B365E">
        <w:trPr>
          <w:gridAfter w:val="1"/>
          <w:wAfter w:w="64" w:type="dxa"/>
          <w:trHeight w:val="345"/>
        </w:trPr>
        <w:tc>
          <w:tcPr>
            <w:tcW w:w="764" w:type="dxa"/>
            <w:vMerge w:val="restart"/>
          </w:tcPr>
          <w:p w:rsidR="00035EF4" w:rsidRPr="00F54824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№ этап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741" w:type="dxa"/>
            <w:vMerge w:val="restart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 xml:space="preserve"> Название этапа урока и его задачи </w:t>
            </w:r>
          </w:p>
        </w:tc>
        <w:tc>
          <w:tcPr>
            <w:tcW w:w="3405" w:type="dxa"/>
            <w:gridSpan w:val="5"/>
            <w:vMerge w:val="restart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964" w:type="dxa"/>
            <w:vMerge w:val="restart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912" w:type="dxa"/>
            <w:gridSpan w:val="5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035EF4" w:rsidRPr="001B365E" w:rsidTr="001B365E">
        <w:trPr>
          <w:gridAfter w:val="1"/>
          <w:wAfter w:w="64" w:type="dxa"/>
          <w:trHeight w:val="210"/>
        </w:trPr>
        <w:tc>
          <w:tcPr>
            <w:tcW w:w="764" w:type="dxa"/>
            <w:vMerge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5"/>
            <w:vMerge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353" w:type="dxa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035EF4" w:rsidRPr="001B365E" w:rsidTr="001B365E">
        <w:trPr>
          <w:gridAfter w:val="1"/>
          <w:wAfter w:w="64" w:type="dxa"/>
        </w:trPr>
        <w:tc>
          <w:tcPr>
            <w:tcW w:w="764" w:type="dxa"/>
          </w:tcPr>
          <w:p w:rsidR="00035EF4" w:rsidRPr="00F54824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41" w:type="dxa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65E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 (самоопределение к деятельности).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65E">
              <w:rPr>
                <w:rFonts w:ascii="Times New Roman" w:hAnsi="Times New Roman"/>
                <w:b/>
                <w:sz w:val="24"/>
                <w:szCs w:val="24"/>
              </w:rPr>
              <w:t>Цель: включение обучающихся в деятельность на личностно значимом уровне</w:t>
            </w:r>
          </w:p>
        </w:tc>
        <w:tc>
          <w:tcPr>
            <w:tcW w:w="3405" w:type="dxa"/>
            <w:gridSpan w:val="5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b/>
                <w:sz w:val="24"/>
                <w:szCs w:val="24"/>
              </w:rPr>
              <w:t>Приветствие</w:t>
            </w:r>
            <w:r w:rsidRPr="001B36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- Здравствуйте, ребята. Садитесь. Надеюсь, вы все сегодня в хорошем настроении. Оно и не должно быть иным, потому что сегодня у нас замечательное событие – первая встреча с комедией А.С. Грибоедова «Горе от ума»</w:t>
            </w:r>
          </w:p>
        </w:tc>
        <w:tc>
          <w:tcPr>
            <w:tcW w:w="4964" w:type="dxa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Обучающиеся слушают вступительное слово учителя</w:t>
            </w:r>
          </w:p>
        </w:tc>
        <w:tc>
          <w:tcPr>
            <w:tcW w:w="1559" w:type="dxa"/>
            <w:gridSpan w:val="4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Умение контактировать с учителем и со сверстниками</w:t>
            </w:r>
          </w:p>
        </w:tc>
      </w:tr>
      <w:tr w:rsidR="00035EF4" w:rsidRPr="001B365E" w:rsidTr="001B365E">
        <w:trPr>
          <w:gridAfter w:val="1"/>
          <w:wAfter w:w="64" w:type="dxa"/>
          <w:trHeight w:val="3255"/>
        </w:trPr>
        <w:tc>
          <w:tcPr>
            <w:tcW w:w="764" w:type="dxa"/>
            <w:vMerge w:val="restart"/>
          </w:tcPr>
          <w:p w:rsidR="00035EF4" w:rsidRPr="00F54824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41" w:type="dxa"/>
            <w:vMerge w:val="restart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65E">
              <w:rPr>
                <w:rFonts w:ascii="Times New Roman" w:hAnsi="Times New Roman"/>
                <w:b/>
                <w:sz w:val="24"/>
                <w:szCs w:val="24"/>
              </w:rPr>
              <w:t xml:space="preserve"> Этап подготовки обучающихся к активному и сознательному усвоению нового материала. Цель: организовать и направить в нужное русло  познавательную деятельность обучающихся.</w:t>
            </w:r>
          </w:p>
        </w:tc>
        <w:tc>
          <w:tcPr>
            <w:tcW w:w="3405" w:type="dxa"/>
            <w:gridSpan w:val="5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65E">
              <w:rPr>
                <w:rFonts w:ascii="Times New Roman" w:hAnsi="Times New Roman"/>
                <w:b/>
                <w:sz w:val="24"/>
                <w:szCs w:val="24"/>
              </w:rPr>
              <w:t xml:space="preserve">Учитель: 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- Скажите, какие моменты пьесы вас особенно поразили и почему?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На доске слайд №1</w:t>
            </w:r>
          </w:p>
        </w:tc>
        <w:tc>
          <w:tcPr>
            <w:tcW w:w="4964" w:type="dxa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Обучающиеся делятся впечатлениями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Осознанно восприним. художественное произвед. в единстве формы и содержания</w:t>
            </w:r>
          </w:p>
        </w:tc>
        <w:tc>
          <w:tcPr>
            <w:tcW w:w="1353" w:type="dxa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Излагать содерж. прочитанного текста сжато</w:t>
            </w:r>
          </w:p>
        </w:tc>
      </w:tr>
      <w:tr w:rsidR="00035EF4" w:rsidRPr="001B365E" w:rsidTr="001B365E">
        <w:trPr>
          <w:gridAfter w:val="1"/>
          <w:wAfter w:w="64" w:type="dxa"/>
          <w:trHeight w:val="1035"/>
        </w:trPr>
        <w:tc>
          <w:tcPr>
            <w:tcW w:w="764" w:type="dxa"/>
            <w:vMerge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gridSpan w:val="5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 xml:space="preserve">- Скажите, а почему Грибоедов назвал своё произведение «Горе от ума»? Нет ли противоречия в названии? Как название соотносится с содержанием пьесы? </w:t>
            </w:r>
          </w:p>
        </w:tc>
        <w:tc>
          <w:tcPr>
            <w:tcW w:w="4964" w:type="dxa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Высказывают предположения об авторском замысле, заключённом в названии, и его связи с содержанием</w:t>
            </w:r>
          </w:p>
        </w:tc>
        <w:tc>
          <w:tcPr>
            <w:tcW w:w="1559" w:type="dxa"/>
            <w:gridSpan w:val="4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EF4" w:rsidRPr="001B365E" w:rsidTr="001B365E">
        <w:trPr>
          <w:gridAfter w:val="1"/>
          <w:wAfter w:w="64" w:type="dxa"/>
        </w:trPr>
        <w:tc>
          <w:tcPr>
            <w:tcW w:w="764" w:type="dxa"/>
          </w:tcPr>
          <w:p w:rsidR="00035EF4" w:rsidRPr="00F54824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41" w:type="dxa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65E">
              <w:rPr>
                <w:rFonts w:ascii="Times New Roman" w:hAnsi="Times New Roman"/>
                <w:b/>
                <w:sz w:val="24"/>
                <w:szCs w:val="24"/>
              </w:rPr>
              <w:t>Этап усвоения новых знаний. Постановка проблемы. Цель: активизировать мыслительную деятельность.</w:t>
            </w:r>
          </w:p>
        </w:tc>
        <w:tc>
          <w:tcPr>
            <w:tcW w:w="3405" w:type="dxa"/>
            <w:gridSpan w:val="5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Попытайтесь сформулировать основную проблему произведения.</w:t>
            </w:r>
          </w:p>
        </w:tc>
        <w:tc>
          <w:tcPr>
            <w:tcW w:w="4964" w:type="dxa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 xml:space="preserve">Обучающиеся выдвигают гипотезы. 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«Почему передовые люди начала 19 века оказывались в изоляции от остального общества?"</w:t>
            </w:r>
          </w:p>
        </w:tc>
        <w:tc>
          <w:tcPr>
            <w:tcW w:w="1559" w:type="dxa"/>
            <w:gridSpan w:val="4"/>
          </w:tcPr>
          <w:p w:rsidR="00035EF4" w:rsidRPr="001B365E" w:rsidRDefault="00035EF4" w:rsidP="001B365E">
            <w:pPr>
              <w:spacing w:after="0" w:line="240" w:lineRule="auto"/>
              <w:ind w:right="-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Самостоятельно формулировать проблему</w:t>
            </w:r>
          </w:p>
        </w:tc>
      </w:tr>
      <w:tr w:rsidR="00035EF4" w:rsidRPr="001B365E" w:rsidTr="001B365E">
        <w:trPr>
          <w:gridAfter w:val="1"/>
          <w:wAfter w:w="64" w:type="dxa"/>
          <w:trHeight w:val="2025"/>
        </w:trPr>
        <w:tc>
          <w:tcPr>
            <w:tcW w:w="764" w:type="dxa"/>
            <w:vMerge w:val="restart"/>
          </w:tcPr>
          <w:p w:rsidR="00035EF4" w:rsidRPr="00F54824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41" w:type="dxa"/>
            <w:vMerge w:val="restart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65E">
              <w:rPr>
                <w:rFonts w:ascii="Times New Roman" w:hAnsi="Times New Roman"/>
                <w:b/>
                <w:sz w:val="24"/>
                <w:szCs w:val="24"/>
              </w:rPr>
              <w:t>Целеполагание. Цель: повышение мотивации изучения темы.</w:t>
            </w:r>
          </w:p>
        </w:tc>
        <w:tc>
          <w:tcPr>
            <w:tcW w:w="3405" w:type="dxa"/>
            <w:gridSpan w:val="5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Проблема, которую мы сформулировали, слишком объёмна для одного урока. Ответить на поставленный вами вопрос мы сможем лишь по завершении работы над всей пьесой. Работая с названием пьесы, вы уловили противоречие, некий конфликт. Попытайтесь сформулировать его как тему урока и скажите, какие задачи мы могли бы поставить перед собой на первом уроке?</w:t>
            </w:r>
          </w:p>
        </w:tc>
        <w:tc>
          <w:tcPr>
            <w:tcW w:w="4964" w:type="dxa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 xml:space="preserve">Обучающиеся делают предположения  о формулировке темы: « Начало конфликта между героем и обществом». Цель урока: ответ на вопрос: когда и почему начинается конфликт между Чацким и фамусовским обществом? Обучающиеся формулируют  задачи урока для себя: </w:t>
            </w:r>
          </w:p>
          <w:p w:rsidR="00035EF4" w:rsidRPr="001B365E" w:rsidRDefault="00035EF4" w:rsidP="001B36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знакомство с историей создания пьесы</w:t>
            </w:r>
          </w:p>
          <w:p w:rsidR="00035EF4" w:rsidRPr="001B365E" w:rsidRDefault="00035EF4" w:rsidP="001B36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подтвердить или опровергнуть утверждение, что пьеса является произведением классицизма</w:t>
            </w:r>
          </w:p>
          <w:p w:rsidR="00035EF4" w:rsidRPr="001B365E" w:rsidRDefault="00035EF4" w:rsidP="001B36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анализ афиши (говорящие фамилии)</w:t>
            </w:r>
          </w:p>
          <w:p w:rsidR="00035EF4" w:rsidRPr="001B365E" w:rsidRDefault="00035EF4" w:rsidP="001B36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анализ экспозиции и завязки</w:t>
            </w:r>
          </w:p>
        </w:tc>
        <w:tc>
          <w:tcPr>
            <w:tcW w:w="1559" w:type="dxa"/>
            <w:gridSpan w:val="4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Самостоятельно формулировать цель и задачи урока</w:t>
            </w:r>
          </w:p>
        </w:tc>
      </w:tr>
      <w:tr w:rsidR="00035EF4" w:rsidRPr="001B365E" w:rsidTr="001B365E">
        <w:trPr>
          <w:trHeight w:val="930"/>
        </w:trPr>
        <w:tc>
          <w:tcPr>
            <w:tcW w:w="764" w:type="dxa"/>
            <w:vMerge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gridSpan w:val="5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b/>
                <w:sz w:val="24"/>
                <w:szCs w:val="24"/>
              </w:rPr>
              <w:t>Запишите тему урока</w:t>
            </w:r>
          </w:p>
        </w:tc>
        <w:tc>
          <w:tcPr>
            <w:tcW w:w="4964" w:type="dxa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Обучающиеся записывают тему.</w:t>
            </w:r>
          </w:p>
        </w:tc>
        <w:tc>
          <w:tcPr>
            <w:tcW w:w="1559" w:type="dxa"/>
            <w:gridSpan w:val="4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EF4" w:rsidRPr="001B365E" w:rsidTr="001B365E">
        <w:trPr>
          <w:gridAfter w:val="1"/>
          <w:wAfter w:w="64" w:type="dxa"/>
          <w:trHeight w:val="930"/>
        </w:trPr>
        <w:tc>
          <w:tcPr>
            <w:tcW w:w="764" w:type="dxa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gridSpan w:val="5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65E">
              <w:rPr>
                <w:rFonts w:ascii="Times New Roman" w:hAnsi="Times New Roman"/>
                <w:b/>
                <w:sz w:val="24"/>
                <w:szCs w:val="24"/>
              </w:rPr>
              <w:t>Для дальнейшей работы предлагаю объединиться в группы по количеству поставленных задач.</w:t>
            </w:r>
          </w:p>
        </w:tc>
        <w:tc>
          <w:tcPr>
            <w:tcW w:w="4964" w:type="dxa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Обучающиеся садятся за столы по цвету карточек, которые они вытянули.</w:t>
            </w:r>
          </w:p>
        </w:tc>
        <w:tc>
          <w:tcPr>
            <w:tcW w:w="1559" w:type="dxa"/>
            <w:gridSpan w:val="4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EF4" w:rsidRPr="001B365E" w:rsidTr="001B365E">
        <w:trPr>
          <w:gridAfter w:val="1"/>
          <w:wAfter w:w="64" w:type="dxa"/>
          <w:trHeight w:val="699"/>
        </w:trPr>
        <w:tc>
          <w:tcPr>
            <w:tcW w:w="764" w:type="dxa"/>
            <w:vMerge w:val="restart"/>
          </w:tcPr>
          <w:p w:rsidR="00035EF4" w:rsidRPr="00F54824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Merge w:val="restart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65E">
              <w:rPr>
                <w:rFonts w:ascii="Times New Roman" w:hAnsi="Times New Roman"/>
                <w:b/>
                <w:sz w:val="24"/>
                <w:szCs w:val="24"/>
              </w:rPr>
              <w:t>Этап открытия нового знания.</w:t>
            </w:r>
          </w:p>
          <w:p w:rsidR="00035EF4" w:rsidRPr="001B365E" w:rsidRDefault="00035EF4" w:rsidP="001B365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65E">
              <w:rPr>
                <w:rFonts w:ascii="Times New Roman" w:hAnsi="Times New Roman"/>
                <w:b/>
                <w:sz w:val="24"/>
                <w:szCs w:val="24"/>
              </w:rPr>
              <w:t xml:space="preserve"> Цель: добиться восприятия, осознания, первичного обобщения, усвоения путей и средств, которые привели к данному обобщению.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65E">
              <w:rPr>
                <w:rFonts w:ascii="Times New Roman" w:hAnsi="Times New Roman"/>
                <w:b/>
                <w:sz w:val="24"/>
                <w:szCs w:val="24"/>
              </w:rPr>
              <w:t xml:space="preserve"> Этап подведения итогов. Цель: проанализировать учебное занятие, дать оценку успешности достижения задач урока, наметить перспективу на будущее.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365E">
              <w:rPr>
                <w:rFonts w:ascii="Times New Roman" w:hAnsi="Times New Roman"/>
                <w:b/>
                <w:sz w:val="24"/>
                <w:szCs w:val="24"/>
              </w:rPr>
              <w:t>Этап информирования обучающихся о домашнем задании Цель: сообщить обучающимся о домашнем задании, разъяснить методику его выполнения и подвести итоги работы.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65E">
              <w:rPr>
                <w:rFonts w:ascii="Times New Roman" w:hAnsi="Times New Roman"/>
                <w:b/>
                <w:sz w:val="24"/>
                <w:szCs w:val="24"/>
              </w:rPr>
              <w:t>Этап оценивания работы. Цель: самооценка и оценка работы класса и отдельных обучающихся. Аргументация выставленных оценок.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1B365E">
              <w:rPr>
                <w:rFonts w:ascii="Times New Roman" w:hAnsi="Times New Roman"/>
                <w:b/>
                <w:sz w:val="24"/>
                <w:szCs w:val="24"/>
              </w:rPr>
              <w:t>Этап рефлексии.  Цель: проследить настроение каждого ребёнка после урока, уделить внимание каждому.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gridSpan w:val="5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- Итак, начинаем решать поставленные задачи. (все группы могут привлекать интернет в качестве источника информации).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1 группа работает со статьёй учебника и интернет-ресурсами и извлекает информацию об истории создания комедии. 2 группа работает со справочниками по литературоведению и знакомит нас со своей точкой зрения на то, является ли комедия классицистическим произведением. 3 группа работает с афишей и извлекает из неё всю возможную информацию. 4 группа готовит выразительное чтение 1 действия по ролям и  знакомит нас с особенностями конфликта в пьесе.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Есть ли вопросы к выступающему?</w:t>
            </w:r>
          </w:p>
        </w:tc>
        <w:tc>
          <w:tcPr>
            <w:tcW w:w="4964" w:type="dxa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Обучающиеся работают в течение 15 минут. Затем звучат устные выступления.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История  создания  комедии</w:t>
            </w: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>.  (Сообщение  обучающегося.)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Лучший друг Грибоедова С. Н. Бегичев писал: </w:t>
            </w:r>
            <w:r w:rsidRPr="001B36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«Известно мне, что план этой комедии был сделан у него еще в Петербурге в 1816 году и даже написаны были несколько сцен, но не знаю, в Персии или в Грузии Грибоедов во многом изменил их и уничтожил некоторых действующих лиц…»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В. В. Шнейдер, сокурсник Грибоедова по Московскому университету, говорил, что Грибоедов начал писать комедию еще в 1812 году. Такая точка зрения существует, хотя автору ее, в то время было более 70 лет, и возможно он что-то забыл или перепутал. Правда, учитывая необычайные способности Грибоедова, можно допустить, что 17-летний юноша способен был создать подобное произведение.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Существует и такая версия, что сюжет комедии приснился Грибоедову. Причем сам автор в письме из Тегерана от 17 ноября </w:t>
            </w:r>
            <w:smartTag w:uri="urn:schemas-microsoft-com:office:smarttags" w:element="metricconverter">
              <w:smartTagPr>
                <w:attr w:name="ProductID" w:val="1820 г"/>
              </w:smartTagPr>
              <w:r w:rsidRPr="001B365E">
                <w:rPr>
                  <w:rFonts w:ascii="Times New Roman" w:hAnsi="Times New Roman"/>
                  <w:sz w:val="24"/>
                  <w:szCs w:val="24"/>
                  <w:lang w:eastAsia="ru-RU"/>
                </w:rPr>
                <w:t>1820 г</w:t>
              </w:r>
            </w:smartTag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(адресат письма не известен) подтверждает ее: </w:t>
            </w:r>
            <w:r w:rsidRPr="001B36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«…Когда же должно быть готово? – Через год, клятву дайте… И я дал ее с трепетом…Я пробудился…ночная стужа развеяла мое беспамятство, затеплила свечку в моей храмине, сажусь писать, и живо помню мое обещание; ВО СНЕ ДАНО, НА ЯВУ ИСПОЛНИТСЯ!»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Комедия </w:t>
            </w:r>
            <w:r w:rsidRPr="001B36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была завершена к осени 1824 года</w:t>
            </w: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Сохранилась и 1-я (черновая) редакция пьесы, которая сейчас находится в Московском государственном историческом музее. Грибоедов очень хотел увидеть комедию в печати и на сцене, но на нее был наложен цензурный запрет. Единственное, что удалось сделать после долгих хлопот, это напечатать отрывки с цензурными правками. Впрочем, комедия дошла до читающей России в виде «списков». Успех был потрясающий: </w:t>
            </w:r>
            <w:r w:rsidRPr="001B36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 Грому, шуму, восхищению, любопытству нет конца»</w:t>
            </w: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(из письма Бегичеву, июнь 1824 год).  В  другом  письме  он  же  напишет:  </w:t>
            </w:r>
            <w:r w:rsidRPr="001B36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«Слушая его комедию, я не критиковал, а наслаждался».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Только после смерти автора комедия появилась на профессиональной сцене. Первое отдельное издание «Горя от ума» вышло в </w:t>
            </w:r>
            <w:r w:rsidRPr="001B36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Москве в 1833</w:t>
            </w: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(с цензурными купюрами). Первоначальное название комедии было </w:t>
            </w:r>
            <w:r w:rsidRPr="001B36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«Горе уму».</w:t>
            </w: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Затем автор меняет его на </w:t>
            </w:r>
            <w:r w:rsidRPr="001B36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«Горе от ума».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Настоящему уму горе причинить нельзя, а вот от ума горе быть очень даже может.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Сюжетную основу произведения составляет драматический конфликт, бурное столкновение умного, благородного и свободолюбивого героя с окружающей его дворянской средой. В итоге «Горе от собственного ума» полной мерой испил сам герой. «Горе от ума» замыкает первый период литературной деятельности 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>А. С. Грибоедова.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В дальнейшем для него наступает пора напряженных творческих исканий. На расспросы и пожелания друзей он отвечал: </w:t>
            </w:r>
            <w:r w:rsidRPr="001B36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«…комедии больше не напишу, веселость моя исчезла, а без веселости нет хорошей комедии».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Обучающиеся задают вопросы.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365E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</w:p>
        </w:tc>
        <w:tc>
          <w:tcPr>
            <w:tcW w:w="1559" w:type="dxa"/>
            <w:gridSpan w:val="4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65E">
              <w:rPr>
                <w:rFonts w:ascii="Times New Roman" w:hAnsi="Times New Roman"/>
                <w:b/>
                <w:sz w:val="24"/>
                <w:szCs w:val="24"/>
              </w:rPr>
              <w:t>Ко всему этапу: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Осознанно восприним. художественное произвед.  в единстве содержания и формы, адекватно понимать художественный текст и давать его смысловой анализ, интерпретировать прочитанное,выбирать путь анализа произведения, адекватный жанрово-родовой природе художественного текста</w:t>
            </w:r>
          </w:p>
        </w:tc>
        <w:tc>
          <w:tcPr>
            <w:tcW w:w="1353" w:type="dxa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65E">
              <w:rPr>
                <w:rFonts w:ascii="Times New Roman" w:hAnsi="Times New Roman"/>
                <w:b/>
                <w:sz w:val="24"/>
                <w:szCs w:val="24"/>
              </w:rPr>
              <w:t>Ко всему этапу: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Самостоятельно составлять план решения учебной проблемы, пользоваться справочным материалом, работать по плану, осуществлять анализ и синтез, устанавливать причинно-следственные связи, строить рассуждения</w:t>
            </w:r>
          </w:p>
        </w:tc>
      </w:tr>
      <w:tr w:rsidR="00035EF4" w:rsidRPr="001B365E" w:rsidTr="001B365E">
        <w:trPr>
          <w:gridAfter w:val="1"/>
          <w:wAfter w:w="64" w:type="dxa"/>
          <w:trHeight w:val="720"/>
        </w:trPr>
        <w:tc>
          <w:tcPr>
            <w:tcW w:w="764" w:type="dxa"/>
            <w:vMerge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gridSpan w:val="5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Следующей задачей, как вы помните, был вопрос о том, является ли произведение классицистическим.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Каковы  жанровые  особенности  произведения  Грибоедова?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  какому  стилю  относили  комедию классицисты?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>-  Каковы  особенности  классицистической  комедии?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>-  Каковы  особенности  сюжета  в  классицистической  комедии?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</w:rPr>
            </w:pPr>
            <w:r w:rsidRPr="001B365E">
              <w:rPr>
                <w:rFonts w:ascii="Times New Roman" w:hAnsi="Times New Roman"/>
              </w:rPr>
              <w:t>- Можем  ли  мы  утверждать,  что  это  классицистическая  комедия?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-Что в пьесе является источником динамического напряжения сюжета?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- Что же такое сюжет?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>- Какие элементы сюжета вы знаете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>Сформулируйте вывод.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>Есть ли у класса вопросы ко 2 группе?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Ответы группы №2                                           - Комедия </w:t>
            </w: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одно из драматических произведений. 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такого произведения: отсутствие авторского повествования (но  есть  список действующих лиц и ремарки); ограничение действия пространственными и временными рамками, отсюда раскрытие характера персонажа через моменты противоборства (роль конфликта); организация речи в форме диалогов и монологов, которые обращены не только к другим героям, но и к зрителю; этапы развития конфликта (экспозиция, завязка, развитие действия с кульминацией, развязка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В системе жанров классицизма комедия относится к низшему стилю.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Принцип единства места, времени и действия;  система  амплуа, в пьесе, как правило, 4 акта — в третьем кульминация, в четвертом развязка. Особенности экспозиции: пьесу открывают второстепенные персонажи, которые знакомят зрителя  с  главными  героями  и  рассказывают  предысторию.  Действие  замедляется  длинными  монологами.  Порок  наказан – добродетель  торжествует.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Одна из основных сюжетных схем комедии классицизма - борьба двух претендентов за руку одной девушки, положительный беден, но наделен высокими моральными качествами; все заканчивается счастливым диалогом.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Конечно,  нет,  хотя  элементы  классицистической  комедии  мы  видим:  единство  времени,  места,  говорящие  фамилии.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>- Источником динамического напряжения сюжета в драматическом произведении является конфликт.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</w:rPr>
            </w:pPr>
            <w:r w:rsidRPr="001B365E">
              <w:rPr>
                <w:rFonts w:ascii="Times New Roman" w:hAnsi="Times New Roman"/>
              </w:rPr>
              <w:t>- Сюжет - это «цепь событий, изображенная в литературном произведении, т. е. жизнь персонажей в ее пространственно-временных изменениях, в сменяющих друг друга положениях и обстоятельствах».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>- Экспозиция, завязка,  развитие действия, кульминация, развязка.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>Комедия не является чисто классицистическим произведением, так как в ней не соблюдено правило трёх единств. Также не выдержан финал в требованиях классицизма. Торжество добродетели весьма спорно.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формулируют свои вопросы.</w:t>
            </w:r>
          </w:p>
        </w:tc>
        <w:tc>
          <w:tcPr>
            <w:tcW w:w="1559" w:type="dxa"/>
            <w:gridSpan w:val="4"/>
            <w:tcBorders>
              <w:top w:val="nil"/>
            </w:tcBorders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EF4" w:rsidRPr="001B365E" w:rsidTr="001B365E">
        <w:trPr>
          <w:gridAfter w:val="1"/>
          <w:wAfter w:w="64" w:type="dxa"/>
          <w:trHeight w:val="720"/>
        </w:trPr>
        <w:tc>
          <w:tcPr>
            <w:tcW w:w="764" w:type="dxa"/>
            <w:vMerge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gridSpan w:val="5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Следующий этап и решение следующей задачи – чтение афиши. В чём смысл этой работы? Презентация работает как фоновая иллюстрация (слайды №2 -№10)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Сделайте предположение о смысле фамилий остальных героев.</w:t>
            </w:r>
          </w:p>
        </w:tc>
        <w:tc>
          <w:tcPr>
            <w:tcW w:w="4964" w:type="dxa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Ответ: чтение афиши – важная часть работы над пьесой, так как автор часто даёт подсказки, как следует представлять себе героев. Фамилии бывают говорящими, особенно в классицистических произведениях, указан  возраст, портреты персонажей.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Обучающиеся группы №3 делают сообщения по особенностям фамилий героев.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Говорящие фамилии. 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ФАМУСОВ </w:t>
            </w: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>(от лат. Fama – « молва») – воплотилась способность скрыть, выгодно объяснить смысл своих и чужих поступков. Его зависимость от общественного мнения, молвы и подчеркивает его «говорящая» фамилия.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РЕПЕТИЛОВ</w:t>
            </w: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(от фр. Repeter – «повторять») – несет образ псевдооппозиционера. Не имея своего мнения, Репетилов повторяет чужие мысли и выражения. Его автор противопоставляет Чацкому, как внутренне пустого человека, примеряющего на себе «чужие взгляды и мысли».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МОЛЧАЛИН</w:t>
            </w: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он робок и молчалив с Софьей и Фамусовым, но с Лизой и Чацким он превращается в «говоруна» и повесу. Очевидно, его фамилия несет намек на скрытые и важные свойства натуры.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Софья </w:t>
            </w: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>– мудрость. Здесь нарушение законов классицизма. Софья не мудра. Она практична, что не одно и то же.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истолковывают фамилии 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Тугоуховский,  Скалозуб,   Хрюмина,     Хлестова,  Загорецкий.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обучающегося: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>Фамилия Чацкий «зарифмованная» (</w:t>
            </w:r>
            <w:r w:rsidRPr="001B36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Чадский - Чаадаев</w:t>
            </w: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>Своей комедией Грибоедов предугадал судьбу П.Я. Чаадаева.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>Фамилия «Чацкий» несет в себе зашифрованный намек на имя одного из интереснейших людей той эпохи: Петра Яковлевича Чаадаева. Дело в том, что в черновых вариантах «Горя от ума» Грибоедов писал имя героя иначе, чем в окончательном: «Чадский». Фамилию же Чаадаева тоже нередко произносили и писали с одним «а»: «Чадаев». Именно так, к примеру, обращался к нему Пушкин в стихотворении «С морского берега Тавриды»: «Чадаев, помнишь ли былое?..»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>Чаадаев участвовал в Отечественной войне 1812 года, в заграничном антинаполеоновском походе. В 1814 году он вступил в масонскую ложу, а в 1821 внезапно прервал блестящую военную карьеру и дал согласие вступить в тайное общество. С 1823 по 1826 годы Чаадаев путешествовал по Европе, постигал новейшие философские учения, познакомился с Шеллингом и другими мыслителями. После возвращения в Россию в 1828-30 годах написал и издал историко-философский трактат: «Философические письма».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>Взгляды, идеи, суждения — словом, сама система мировоззрения тридцатишестилетнего философа оказалась настолько неприемлема для николаевской России, что автора «Философических писем» постигла небывалое и страшное наказание: высочайшим (то есть лично императорским) указом он был объявлен сумасшедшим.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Выявлять и интерпретировать авторскую позицию</w:t>
            </w:r>
          </w:p>
        </w:tc>
        <w:tc>
          <w:tcPr>
            <w:tcW w:w="1353" w:type="dxa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Уметь договариваться и приходить к общему решениюв совместной деятельности, адекватно использовать речевые средства для решения коммуникативной задачи, слушать и слышать других, пытаться принимать иную точку зрения.</w:t>
            </w:r>
          </w:p>
        </w:tc>
      </w:tr>
      <w:tr w:rsidR="00035EF4" w:rsidRPr="001B365E" w:rsidTr="001B365E">
        <w:trPr>
          <w:gridAfter w:val="1"/>
          <w:wAfter w:w="64" w:type="dxa"/>
          <w:trHeight w:val="720"/>
        </w:trPr>
        <w:tc>
          <w:tcPr>
            <w:tcW w:w="764" w:type="dxa"/>
            <w:vMerge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gridSpan w:val="5"/>
            <w:vMerge w:val="restart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Мы продолжаем знакомство с пьесой и обращаемся к 1 действию. Предположите, какие явления в комедии – экспозиция?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Предлагаю прочитать по ролям 1 явление и подумать, какая интрига завязывается в начале произведения.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- Можно ли представить, как выглядит дом Фамусова и какой образ жизни ведут его обитатели?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Какую информацию мы получаем о героях, еще не появившихся на сцене? 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</w:rPr>
            </w:pPr>
            <w:r w:rsidRPr="001B365E">
              <w:rPr>
                <w:rFonts w:ascii="Times New Roman" w:hAnsi="Times New Roman"/>
              </w:rPr>
              <w:t>- Предположите, почему Фамусов позволил обмануть себя?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</w:rPr>
            </w:pPr>
            <w:r w:rsidRPr="001B365E">
              <w:rPr>
                <w:rFonts w:ascii="Times New Roman" w:hAnsi="Times New Roman"/>
              </w:rPr>
              <w:t>-Как появляется главный герой? Каким вы его себе представляете? Сделайте предположение, с каким настроением Чацкий приезжает в дом Фамусова.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Как вы полагаете, почему Чацкий уехал из Москвы?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Что могут означать слова «Ума искать»?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Как его встречает Софья? (Ее поведение очень точно дано Грибоедовым в зеркале реплик Чацкого.) 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Почему светская любезность Софьи сменяется холодностью, иронией и враждебностью?   Что раздражает Софью в Чацком?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Что Чацкого более всего поразило в Софье и почему он сразу не понял, что любовь утрачена? 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>- Что изменилось для Чацкого в доме Фамусова  и  как  изменился  он  сам?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>Против чего направлена ирония Чацкого?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Предлагаю прочитать диалог Чацкого и Софьи -сатирическое обличение Чацким московских нравов.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Что в образе жизни и поведении московского барства вызывает осуждение Чацкого? Как раскрывается натура самого героя в его обличительных речах? 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>- Заметили ли вы конфликт в пьесе? Между кем и кем?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Предположите, как могут развиваться события дальше?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Скажите, выполнили ли мы задачи, поставленные перед собой в начале урока? Напомните мне, какова была наша цель? Как вы считаете,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достигли ли мы цели урока? Слайд №11</w:t>
            </w:r>
          </w:p>
          <w:p w:rsidR="00035EF4" w:rsidRPr="001B365E" w:rsidRDefault="00035EF4" w:rsidP="001B365E">
            <w:pPr>
              <w:spacing w:after="0" w:line="240" w:lineRule="auto"/>
            </w:pPr>
          </w:p>
          <w:p w:rsidR="00035EF4" w:rsidRPr="001B365E" w:rsidRDefault="00035EF4" w:rsidP="001B365E">
            <w:pPr>
              <w:spacing w:after="0" w:line="240" w:lineRule="auto"/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</w:rPr>
            </w:pPr>
            <w:r w:rsidRPr="001B365E">
              <w:rPr>
                <w:rFonts w:ascii="Times New Roman" w:hAnsi="Times New Roman"/>
              </w:rPr>
              <w:t>Учитель: Обязательное задание к следующему уроку: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>1.  Прочитать II действие.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 Задание по выбору: подготовить выразительное чтение монологов  Чацкого </w:t>
            </w:r>
            <w:r w:rsidRPr="001B36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«И точно, начал свет глупеть...», «А судьи  кто?» и Фамусова «Вот то-то, все вы гордецы!», «Вкус батюшка,  отменная манера».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>3. Задание по выбору: Желающие могут  ответить  на  вопросы:  «Почему Чацкий вступает в спор с Фамусовым. Почему неизбежно столкновение Чацкого и фамусовской Москвы?»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Предлагаю вам самим оценить свою работу и работу товарищей. Поднимите таблички с баллами, которые вы считаете отражают степень вашего труда на сегодняшнем уроке. Выскажитесь, чьи ответы были лучшими и почему. 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>Покажите мне при помощи смайликов, какое настроение у вас в конце урока. Благодарю за работу! Слайд №12</w:t>
            </w:r>
          </w:p>
        </w:tc>
        <w:tc>
          <w:tcPr>
            <w:tcW w:w="4964" w:type="dxa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Скорее всего, это явления 1 – 5, так как именно здесь происходит знакомство читателей с основными персонажами.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выразительно читают 1-5 и по ролям. Возможна театрализация.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 утром вместе с Фамусовым обходим его.  Дом богат, просторен, и скучен. Всё как полагается -  никаких следов личности хозяев. У них нет увлечений, пристрастий, даже занятий нет. Дом скучен, потому что жизнь здесь неподвижна. Софья, вероятно, не только из-за любовного нетерпения говорит Молчалину: </w:t>
            </w:r>
            <w:r w:rsidRPr="001B36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«Идите; целый, день еще потерпим скуку».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Из слов Лизы мы узнаём о Чацком и Скалозубе.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Прежде всего, при всей грубости, Фамусов простодушен. Так, хваля свои заботы о дочери, он рассказывает о мадам Розье, которую </w:t>
            </w:r>
            <w:r w:rsidRPr="001B36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«умел принанять»</w:t>
            </w: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</w:t>
            </w:r>
            <w:r w:rsidRPr="001B36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«вторую мать»</w:t>
            </w: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но тут же оказывается, что проницательность его была не слишком острой: </w:t>
            </w:r>
            <w:r w:rsidRPr="001B36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«редкие правила»</w:t>
            </w: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этой </w:t>
            </w:r>
            <w:r w:rsidRPr="001B36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«старушки-золота»</w:t>
            </w: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помешали ей удрать к другим </w:t>
            </w:r>
            <w:r w:rsidRPr="001B36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«за лишних в год пятьсот рублей».</w:t>
            </w: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Задавая вопросы, Фамусов почти не дает говорить другим; он так словоохотлив, что, перескакивая с одного предмета на другой, почти забывает о своих намерениях. Но одним этим трудно объяснить его согласие закрыть глаза на всё, что он видел.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>Пожалуй, главная причина его слепоты в том, что он и не хочет ничего видеть, ему просто лень, он боится «хлопот». Ведь если всерьез все это принять, надо идти на скандал с Софьей, гнать Молчалина... Фамусов не любит перемен, ему удобно жить так, как он жи</w:t>
            </w: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вет. И меры предосторожности сво</w:t>
            </w: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дятся к тому, что он всех распе</w:t>
            </w: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кает и </w:t>
            </w:r>
            <w:r w:rsidRPr="001B36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«уходит с Молчалиным, в дверях пропускает его вперед»</w:t>
            </w: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>, чтобы не оставить своего секретаря с дочерью.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</w:rPr>
            </w:pPr>
            <w:r w:rsidRPr="001B365E">
              <w:rPr>
                <w:rFonts w:ascii="Times New Roman" w:hAnsi="Times New Roman"/>
              </w:rPr>
              <w:t>Он  энергичен,  счастлив,  возбуждён,  предвкушает  встречу,  которую  так  долго  ждал.  Эта  первая сцена очень важна. Здесь   начало   того   трагического  заблуждения, которое в конце концов сделает Чацкого героем комедии.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Скука, которую не могла побороть даже влюбленность в Софью.  Его взыскательный критицизм вел неизбежно к «огорчённости», она заслоняла радость любви. И Чацкий уезжает </w:t>
            </w:r>
            <w:r w:rsidRPr="001B36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«ума искать»</w:t>
            </w: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искать положительных основ жизни, просветления ее. Любовь к родине (недаром он говорит о </w:t>
            </w:r>
            <w:r w:rsidRPr="001B36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«дыме отечества»)</w:t>
            </w: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влюбленность в Софью возвращают его в Москву.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65E">
              <w:rPr>
                <w:rFonts w:ascii="Times New Roman" w:hAnsi="Times New Roman"/>
                <w:sz w:val="24"/>
                <w:szCs w:val="24"/>
                <w:lang w:eastAsia="ru-RU"/>
              </w:rPr>
              <w:t>Чацкий — герой действия, энтузиаст по складу характера. Но в фамусовской Москве энергия и энтузиазм не только незаконны» - им    нечем    питаться.    И    Чацкий  «бросается» в любовь, как в живую, непосредственную и глубокую стихию жизни.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Обучающиеся высказывают предположения: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Ума искать - учиться за рубежом.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Софья встречает Чацкого холодно, потому что любит другого. Её образ жизни и мировоззрение  теперь полностью совпадают с отцовскими.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Он говорит правду, она же привыкла лгать.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Чацкий поражён внешностью и умом Софьи. Любовь слепа. Чацкий не видит очевидной для нас, читателей, враждебности.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Дом Фамусова больше не является дружественным для Чацкого.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Он сам стал более умным, язвительным. Он открыто выражает презрение к тем, кого в доме Фамусова почитают.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(чтение диалога по ролям)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Чацкий осуждает крепостническую жестокость, подобострастие перед иностранцами, стремление к богатству любыми способами и оценку людей по умению взбираться вверх по карьерной лестнице.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Герой раскрывается как человек искренний, умный, остроумный, неравнодушный к жизни и порядочный. Он полная противоположность тому обществу, которое «правит бал» в Москве.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Обучающиеся отвечают, что конфликтов два – социальный и любовный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Обучающиеся выдвигают гипотезы дальнейшего развития событий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Выразительно читать художественный текст</w:t>
            </w:r>
          </w:p>
        </w:tc>
        <w:tc>
          <w:tcPr>
            <w:tcW w:w="1353" w:type="dxa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Пользоваться различными источниками информации, устанавливать причинно-следственные связи, уметь формулировать собственное мнение и позицию, выступать перед аудиторией сверстников с сообщениями</w:t>
            </w:r>
          </w:p>
        </w:tc>
      </w:tr>
      <w:tr w:rsidR="00035EF4" w:rsidRPr="001B365E" w:rsidTr="001B365E">
        <w:trPr>
          <w:trHeight w:val="720"/>
        </w:trPr>
        <w:tc>
          <w:tcPr>
            <w:tcW w:w="764" w:type="dxa"/>
            <w:vMerge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gridSpan w:val="5"/>
            <w:vMerge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vMerge w:val="restart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Обучающиеся самостоятельно формулируют выводы.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Обучающиеся записывают домашнее задание в дневники.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Обучающиеся оценивают свою работу и работу друзей, мотивируя оценку.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Обучающиеся показывают настроение.</w:t>
            </w:r>
          </w:p>
        </w:tc>
        <w:tc>
          <w:tcPr>
            <w:tcW w:w="1515" w:type="dxa"/>
            <w:gridSpan w:val="3"/>
            <w:vMerge w:val="restart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3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Умение анализировать свою работу и делать выводы, подводить итоги.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Адекватно оценивать свои силы и объём работы, которая может быть выполнена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EF4" w:rsidRPr="001B365E" w:rsidTr="001B365E">
        <w:trPr>
          <w:trHeight w:val="1320"/>
        </w:trPr>
        <w:tc>
          <w:tcPr>
            <w:tcW w:w="764" w:type="dxa"/>
            <w:vMerge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gridSpan w:val="5"/>
            <w:vMerge/>
          </w:tcPr>
          <w:p w:rsidR="00035EF4" w:rsidRPr="001B365E" w:rsidRDefault="00035EF4" w:rsidP="001B365E">
            <w:pPr>
              <w:spacing w:after="0" w:line="240" w:lineRule="auto"/>
            </w:pPr>
          </w:p>
        </w:tc>
        <w:tc>
          <w:tcPr>
            <w:tcW w:w="4964" w:type="dxa"/>
            <w:vMerge/>
          </w:tcPr>
          <w:p w:rsidR="00035EF4" w:rsidRPr="001B365E" w:rsidRDefault="00035EF4" w:rsidP="001B365E">
            <w:pPr>
              <w:spacing w:after="0" w:line="240" w:lineRule="auto"/>
            </w:pPr>
          </w:p>
        </w:tc>
        <w:tc>
          <w:tcPr>
            <w:tcW w:w="1515" w:type="dxa"/>
            <w:gridSpan w:val="3"/>
            <w:vMerge/>
          </w:tcPr>
          <w:p w:rsidR="00035EF4" w:rsidRPr="001B365E" w:rsidRDefault="00035EF4" w:rsidP="001B365E">
            <w:pPr>
              <w:spacing w:after="0" w:line="240" w:lineRule="auto"/>
            </w:pPr>
          </w:p>
        </w:tc>
        <w:tc>
          <w:tcPr>
            <w:tcW w:w="1461" w:type="dxa"/>
            <w:gridSpan w:val="3"/>
          </w:tcPr>
          <w:p w:rsidR="00035EF4" w:rsidRPr="001B365E" w:rsidRDefault="00035EF4" w:rsidP="001B365E">
            <w:pPr>
              <w:spacing w:after="0" w:line="240" w:lineRule="auto"/>
            </w:pPr>
            <w:r w:rsidRPr="001B365E">
              <w:rPr>
                <w:rFonts w:ascii="Times New Roman" w:hAnsi="Times New Roman"/>
                <w:sz w:val="24"/>
                <w:szCs w:val="24"/>
              </w:rPr>
              <w:t>В диалоге с учителем вырабатывать критерии и определять степень успешности своей работы и работы других в соответствии с этими критериями</w:t>
            </w:r>
          </w:p>
        </w:tc>
      </w:tr>
      <w:tr w:rsidR="00035EF4" w:rsidRPr="001B365E" w:rsidTr="001B365E">
        <w:trPr>
          <w:gridAfter w:val="13"/>
          <w:wAfter w:w="14086" w:type="dxa"/>
          <w:trHeight w:val="720"/>
        </w:trPr>
        <w:tc>
          <w:tcPr>
            <w:tcW w:w="764" w:type="dxa"/>
            <w:vMerge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EF4" w:rsidRPr="001B365E" w:rsidTr="001B365E">
        <w:trPr>
          <w:gridAfter w:val="8"/>
          <w:wAfter w:w="8433" w:type="dxa"/>
          <w:trHeight w:val="1170"/>
        </w:trPr>
        <w:tc>
          <w:tcPr>
            <w:tcW w:w="764" w:type="dxa"/>
            <w:vMerge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65E">
              <w:rPr>
                <w:rFonts w:ascii="Times New Roman" w:hAnsi="Times New Roman"/>
                <w:b/>
                <w:sz w:val="24"/>
                <w:szCs w:val="24"/>
              </w:rPr>
              <w:t>Физминутка (работа по сбережению здоровья обучающихся).</w:t>
            </w:r>
          </w:p>
        </w:tc>
        <w:tc>
          <w:tcPr>
            <w:tcW w:w="1417" w:type="dxa"/>
            <w:gridSpan w:val="3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EF4" w:rsidRPr="001B365E" w:rsidTr="001B365E">
        <w:trPr>
          <w:gridAfter w:val="12"/>
          <w:wAfter w:w="11345" w:type="dxa"/>
          <w:trHeight w:val="1408"/>
        </w:trPr>
        <w:tc>
          <w:tcPr>
            <w:tcW w:w="764" w:type="dxa"/>
            <w:vMerge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Merge w:val="restart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65E">
              <w:rPr>
                <w:rFonts w:ascii="Times New Roman" w:hAnsi="Times New Roman"/>
                <w:b/>
                <w:sz w:val="24"/>
                <w:szCs w:val="24"/>
              </w:rPr>
              <w:t>Этап понимания обучающимися нового знания и формирования умений (проверить, усвоили ли обучающиеся связь между фактами, содержание новых понятий, закономерностей, устранить обнаруженные проблемы).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5EF4" w:rsidRPr="001B365E" w:rsidTr="001B365E">
        <w:trPr>
          <w:gridAfter w:val="8"/>
          <w:wAfter w:w="8433" w:type="dxa"/>
          <w:trHeight w:val="1370"/>
        </w:trPr>
        <w:tc>
          <w:tcPr>
            <w:tcW w:w="764" w:type="dxa"/>
            <w:vMerge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3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EF4" w:rsidRPr="001B365E" w:rsidTr="001B365E">
        <w:trPr>
          <w:gridAfter w:val="8"/>
          <w:wAfter w:w="8433" w:type="dxa"/>
          <w:trHeight w:val="2895"/>
        </w:trPr>
        <w:tc>
          <w:tcPr>
            <w:tcW w:w="764" w:type="dxa"/>
            <w:vMerge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EF4" w:rsidRPr="001B365E" w:rsidTr="001B365E">
        <w:trPr>
          <w:gridAfter w:val="8"/>
          <w:wAfter w:w="8433" w:type="dxa"/>
          <w:trHeight w:val="274"/>
        </w:trPr>
        <w:tc>
          <w:tcPr>
            <w:tcW w:w="764" w:type="dxa"/>
            <w:vMerge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EF4" w:rsidRPr="001B365E" w:rsidTr="001B365E">
        <w:trPr>
          <w:gridAfter w:val="1"/>
          <w:wAfter w:w="64" w:type="dxa"/>
          <w:trHeight w:val="537"/>
        </w:trPr>
        <w:tc>
          <w:tcPr>
            <w:tcW w:w="764" w:type="dxa"/>
            <w:tcBorders>
              <w:top w:val="nil"/>
            </w:tcBorders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1" w:type="dxa"/>
            <w:tcBorders>
              <w:top w:val="nil"/>
            </w:tcBorders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65E">
              <w:rPr>
                <w:rFonts w:ascii="Times New Roman" w:hAnsi="Times New Roman"/>
                <w:b/>
                <w:sz w:val="24"/>
                <w:szCs w:val="24"/>
              </w:rPr>
              <w:t>Этап подведения итогов  (проанализировать учебное занятие, дать оценку успешности достижения задач урока, наметить перспективу на будущее).</w:t>
            </w:r>
          </w:p>
        </w:tc>
        <w:tc>
          <w:tcPr>
            <w:tcW w:w="3405" w:type="dxa"/>
            <w:gridSpan w:val="5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- Скажите, выполнили ли мы задачи, поставленные в начале урока? Какие новые знания для себя открыли? Чему учились? Какие затруднения встретились? Над чем предстоит поработать?</w:t>
            </w:r>
          </w:p>
        </w:tc>
        <w:tc>
          <w:tcPr>
            <w:tcW w:w="4964" w:type="dxa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Обучающиеся формулируют выводы.</w:t>
            </w:r>
          </w:p>
        </w:tc>
        <w:tc>
          <w:tcPr>
            <w:tcW w:w="867" w:type="dxa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4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EF4" w:rsidRPr="001B365E" w:rsidTr="001B365E">
        <w:trPr>
          <w:gridAfter w:val="1"/>
          <w:wAfter w:w="64" w:type="dxa"/>
        </w:trPr>
        <w:tc>
          <w:tcPr>
            <w:tcW w:w="764" w:type="dxa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1" w:type="dxa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65E">
              <w:rPr>
                <w:rFonts w:ascii="Times New Roman" w:hAnsi="Times New Roman"/>
                <w:b/>
                <w:sz w:val="24"/>
                <w:szCs w:val="24"/>
              </w:rPr>
              <w:t>Этап информирования обучающихся о домашнем задании (сообщить обучающимся о домашнем задании, разъяснить методику его выполнения и подвести итоги работы).</w:t>
            </w:r>
          </w:p>
        </w:tc>
        <w:tc>
          <w:tcPr>
            <w:tcW w:w="3405" w:type="dxa"/>
            <w:gridSpan w:val="5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-  я предлагаю домашнее задание разной степени сложности.  1 вариант – выписать из п.61   10 примеров причастий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2) написать 5 предложений с причастиями из упражнения 498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3) написать миниатюру-описание с употреблением причастий. Выбирайте задание, которое вам больше нравится, а те, кто чувствует достаточные знания, могут  сделать сразу 2 или 3 задания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Ребята, какие вопросы у вас возникли в связи с заданием? Есть ли вопросы по теме урока?</w:t>
            </w:r>
          </w:p>
        </w:tc>
        <w:tc>
          <w:tcPr>
            <w:tcW w:w="4964" w:type="dxa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Обучающиеся записывают задание на дом.</w:t>
            </w:r>
          </w:p>
        </w:tc>
        <w:tc>
          <w:tcPr>
            <w:tcW w:w="882" w:type="dxa"/>
            <w:gridSpan w:val="2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3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EF4" w:rsidRPr="001B365E" w:rsidTr="001B365E">
        <w:trPr>
          <w:gridAfter w:val="1"/>
          <w:wAfter w:w="64" w:type="dxa"/>
        </w:trPr>
        <w:tc>
          <w:tcPr>
            <w:tcW w:w="764" w:type="dxa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41" w:type="dxa"/>
          </w:tcPr>
          <w:p w:rsidR="00035EF4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B365E">
              <w:rPr>
                <w:rFonts w:ascii="Times New Roman" w:hAnsi="Times New Roman"/>
                <w:b/>
                <w:sz w:val="24"/>
                <w:szCs w:val="24"/>
              </w:rPr>
              <w:t xml:space="preserve">Этап оценивания работы. 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65E">
              <w:rPr>
                <w:rFonts w:ascii="Times New Roman" w:hAnsi="Times New Roman"/>
                <w:b/>
                <w:sz w:val="24"/>
                <w:szCs w:val="24"/>
              </w:rPr>
              <w:t>Цель: самооценка и оценка работы класса и отдельных обучающихся. Аргументация выставленных оценок</w:t>
            </w:r>
            <w:bookmarkStart w:id="0" w:name="_GoBack"/>
            <w:bookmarkEnd w:id="0"/>
            <w:r w:rsidRPr="001B36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5" w:type="dxa"/>
            <w:gridSpan w:val="5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- Прошу  выбрать на парте оценку, которую вы ставите себе сами за работу на уроке. Учитель  оперативно комментирует оценки.</w:t>
            </w:r>
          </w:p>
        </w:tc>
        <w:tc>
          <w:tcPr>
            <w:tcW w:w="4964" w:type="dxa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Обучающиеся выбирают и поднимают цифры-оценки.</w:t>
            </w:r>
          </w:p>
        </w:tc>
        <w:tc>
          <w:tcPr>
            <w:tcW w:w="882" w:type="dxa"/>
            <w:gridSpan w:val="2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3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EF4" w:rsidRPr="001B365E" w:rsidTr="001B365E">
        <w:trPr>
          <w:gridAfter w:val="1"/>
          <w:wAfter w:w="64" w:type="dxa"/>
        </w:trPr>
        <w:tc>
          <w:tcPr>
            <w:tcW w:w="764" w:type="dxa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41" w:type="dxa"/>
          </w:tcPr>
          <w:p w:rsidR="00035EF4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B365E">
              <w:rPr>
                <w:rFonts w:ascii="Times New Roman" w:hAnsi="Times New Roman"/>
                <w:b/>
                <w:sz w:val="24"/>
                <w:szCs w:val="24"/>
              </w:rPr>
              <w:t xml:space="preserve">Этап рефлексии. </w:t>
            </w:r>
          </w:p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365E">
              <w:rPr>
                <w:rFonts w:ascii="Times New Roman" w:hAnsi="Times New Roman"/>
                <w:b/>
                <w:sz w:val="24"/>
                <w:szCs w:val="24"/>
              </w:rPr>
              <w:t>Цель:  проследить настроение каждого ребёнка после урока, уделить внимание каждому.</w:t>
            </w:r>
          </w:p>
        </w:tc>
        <w:tc>
          <w:tcPr>
            <w:tcW w:w="3405" w:type="dxa"/>
            <w:gridSpan w:val="5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- Мы начинали наш урок с определения настроения. Давайте завершим его тем же. Кто уходит сегодня с солнечным настроением, поднимите солнышко. Кто недоволен чем-либо, поднимите облачко.</w:t>
            </w:r>
          </w:p>
        </w:tc>
        <w:tc>
          <w:tcPr>
            <w:tcW w:w="4964" w:type="dxa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65E">
              <w:rPr>
                <w:rFonts w:ascii="Times New Roman" w:hAnsi="Times New Roman"/>
                <w:sz w:val="24"/>
                <w:szCs w:val="24"/>
              </w:rPr>
              <w:t>Обучающиеся поднимают карточки-настроения</w:t>
            </w:r>
          </w:p>
        </w:tc>
        <w:tc>
          <w:tcPr>
            <w:tcW w:w="882" w:type="dxa"/>
            <w:gridSpan w:val="2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3"/>
          </w:tcPr>
          <w:p w:rsidR="00035EF4" w:rsidRPr="001B365E" w:rsidRDefault="00035EF4" w:rsidP="001B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5EF4" w:rsidRDefault="00035EF4"/>
    <w:p w:rsidR="00035EF4" w:rsidRDefault="00035EF4"/>
    <w:p w:rsidR="00035EF4" w:rsidRDefault="00035EF4"/>
    <w:p w:rsidR="00035EF4" w:rsidRDefault="00035EF4"/>
    <w:p w:rsidR="00035EF4" w:rsidRDefault="00035EF4"/>
    <w:sectPr w:rsidR="00035EF4" w:rsidSect="004C4E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B69F1"/>
    <w:multiLevelType w:val="hybridMultilevel"/>
    <w:tmpl w:val="0D12B2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E56A1C"/>
    <w:multiLevelType w:val="hybridMultilevel"/>
    <w:tmpl w:val="4804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EBB"/>
    <w:rsid w:val="0001632C"/>
    <w:rsid w:val="00035EF4"/>
    <w:rsid w:val="000462CA"/>
    <w:rsid w:val="000B630B"/>
    <w:rsid w:val="000D4482"/>
    <w:rsid w:val="0016233C"/>
    <w:rsid w:val="001A725F"/>
    <w:rsid w:val="001B365E"/>
    <w:rsid w:val="001D6ED6"/>
    <w:rsid w:val="0026216B"/>
    <w:rsid w:val="0029477C"/>
    <w:rsid w:val="002C79A9"/>
    <w:rsid w:val="002D09BA"/>
    <w:rsid w:val="002D2F7A"/>
    <w:rsid w:val="002D38E1"/>
    <w:rsid w:val="002E76FB"/>
    <w:rsid w:val="00322C02"/>
    <w:rsid w:val="00360E6A"/>
    <w:rsid w:val="003932DF"/>
    <w:rsid w:val="003D568A"/>
    <w:rsid w:val="00404CAB"/>
    <w:rsid w:val="0045644B"/>
    <w:rsid w:val="00456E9C"/>
    <w:rsid w:val="00471366"/>
    <w:rsid w:val="004A0973"/>
    <w:rsid w:val="004C4EBB"/>
    <w:rsid w:val="00671DD3"/>
    <w:rsid w:val="00682FED"/>
    <w:rsid w:val="007A6535"/>
    <w:rsid w:val="007E2D70"/>
    <w:rsid w:val="008369F9"/>
    <w:rsid w:val="008431E2"/>
    <w:rsid w:val="008B5644"/>
    <w:rsid w:val="00A00D06"/>
    <w:rsid w:val="00AB1983"/>
    <w:rsid w:val="00AF1283"/>
    <w:rsid w:val="00BB03BC"/>
    <w:rsid w:val="00BB74EC"/>
    <w:rsid w:val="00BE0B58"/>
    <w:rsid w:val="00BF460A"/>
    <w:rsid w:val="00C162E9"/>
    <w:rsid w:val="00C43785"/>
    <w:rsid w:val="00C91500"/>
    <w:rsid w:val="00CB0CBB"/>
    <w:rsid w:val="00D02D25"/>
    <w:rsid w:val="00D42F70"/>
    <w:rsid w:val="00DA4376"/>
    <w:rsid w:val="00E04EF8"/>
    <w:rsid w:val="00E32E9F"/>
    <w:rsid w:val="00E7149E"/>
    <w:rsid w:val="00E84796"/>
    <w:rsid w:val="00EA0960"/>
    <w:rsid w:val="00ED4D76"/>
    <w:rsid w:val="00EF7901"/>
    <w:rsid w:val="00F143AA"/>
    <w:rsid w:val="00F54824"/>
    <w:rsid w:val="00F644C3"/>
    <w:rsid w:val="00F866E7"/>
    <w:rsid w:val="00FA0E9E"/>
    <w:rsid w:val="00FB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E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4E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4EB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C4EB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E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17</Pages>
  <Words>3315</Words>
  <Characters>18900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урока</dc:title>
  <dc:subject/>
  <dc:creator>Елена</dc:creator>
  <cp:keywords/>
  <dc:description/>
  <cp:lastModifiedBy>User</cp:lastModifiedBy>
  <cp:revision>2</cp:revision>
  <cp:lastPrinted>2013-10-06T07:52:00Z</cp:lastPrinted>
  <dcterms:created xsi:type="dcterms:W3CDTF">2014-04-09T20:28:00Z</dcterms:created>
  <dcterms:modified xsi:type="dcterms:W3CDTF">2014-04-09T20:28:00Z</dcterms:modified>
</cp:coreProperties>
</file>