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B" w:rsidRPr="00813535" w:rsidRDefault="00813535" w:rsidP="00250442">
      <w:pPr>
        <w:jc w:val="right"/>
        <w:rPr>
          <w:sz w:val="24"/>
          <w:szCs w:val="24"/>
        </w:rPr>
      </w:pPr>
      <w:r w:rsidRPr="00813535">
        <w:rPr>
          <w:sz w:val="24"/>
          <w:szCs w:val="24"/>
        </w:rPr>
        <w:t xml:space="preserve">Приложение </w:t>
      </w:r>
      <w:r w:rsidR="00250442">
        <w:rPr>
          <w:sz w:val="24"/>
          <w:szCs w:val="24"/>
        </w:rPr>
        <w:t>№</w:t>
      </w:r>
      <w:r w:rsidRPr="00813535">
        <w:rPr>
          <w:sz w:val="24"/>
          <w:szCs w:val="24"/>
        </w:rPr>
        <w:t>5</w:t>
      </w:r>
    </w:p>
    <w:p w:rsidR="00245BEA" w:rsidRPr="00C82FEA" w:rsidRDefault="00245BEA" w:rsidP="00245BEA">
      <w:pPr>
        <w:jc w:val="center"/>
        <w:rPr>
          <w:b/>
          <w:sz w:val="28"/>
          <w:szCs w:val="28"/>
        </w:rPr>
      </w:pPr>
      <w:r w:rsidRPr="00C82FEA">
        <w:rPr>
          <w:b/>
          <w:sz w:val="28"/>
          <w:szCs w:val="28"/>
        </w:rPr>
        <w:t>Характеристика пороков цвета молока</w:t>
      </w:r>
    </w:p>
    <w:tbl>
      <w:tblPr>
        <w:tblStyle w:val="a3"/>
        <w:tblW w:w="10632" w:type="dxa"/>
        <w:tblInd w:w="-885" w:type="dxa"/>
        <w:tblLook w:val="04A0"/>
      </w:tblPr>
      <w:tblGrid>
        <w:gridCol w:w="4785"/>
        <w:gridCol w:w="5847"/>
      </w:tblGrid>
      <w:tr w:rsidR="00BF749B" w:rsidRPr="00813535" w:rsidTr="00245BEA">
        <w:tc>
          <w:tcPr>
            <w:tcW w:w="4785" w:type="dxa"/>
          </w:tcPr>
          <w:p w:rsidR="00BF749B" w:rsidRPr="00813535" w:rsidRDefault="00BF749B" w:rsidP="00BF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b/>
                <w:sz w:val="24"/>
                <w:szCs w:val="24"/>
              </w:rPr>
              <w:t>Пороки цвета</w:t>
            </w:r>
          </w:p>
        </w:tc>
        <w:tc>
          <w:tcPr>
            <w:tcW w:w="5847" w:type="dxa"/>
          </w:tcPr>
          <w:p w:rsidR="00BF749B" w:rsidRPr="00813535" w:rsidRDefault="00BF749B" w:rsidP="00BF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Причина возникновения пороков цвета</w:t>
            </w:r>
          </w:p>
        </w:tc>
      </w:tr>
      <w:tr w:rsidR="00BF749B" w:rsidRPr="00813535" w:rsidTr="00245BEA">
        <w:tc>
          <w:tcPr>
            <w:tcW w:w="4785" w:type="dxa"/>
          </w:tcPr>
          <w:p w:rsidR="00BF749B" w:rsidRPr="00813535" w:rsidRDefault="00BF749B" w:rsidP="00BF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 xml:space="preserve">Сине – </w:t>
            </w:r>
            <w:proofErr w:type="spellStart"/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 w:rsidRPr="00813535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окрашивание молока</w:t>
            </w:r>
          </w:p>
        </w:tc>
        <w:tc>
          <w:tcPr>
            <w:tcW w:w="5847" w:type="dxa"/>
          </w:tcPr>
          <w:p w:rsidR="00BF749B" w:rsidRPr="00813535" w:rsidRDefault="00BF749B" w:rsidP="00B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Возникает при размножении пигментирующих микроорганизмов, поедании лесных трав с синим пигментом, туберкулезе молочной железы, хранением молока в оцинкованной посуде, разбавлении водой</w:t>
            </w:r>
          </w:p>
        </w:tc>
      </w:tr>
      <w:tr w:rsidR="00BF749B" w:rsidRPr="00813535" w:rsidTr="00245BEA">
        <w:tc>
          <w:tcPr>
            <w:tcW w:w="4785" w:type="dxa"/>
          </w:tcPr>
          <w:p w:rsidR="00BF749B" w:rsidRPr="00813535" w:rsidRDefault="00BF749B" w:rsidP="00BF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Желтое окрашивание молока</w:t>
            </w:r>
          </w:p>
        </w:tc>
        <w:tc>
          <w:tcPr>
            <w:tcW w:w="5847" w:type="dxa"/>
          </w:tcPr>
          <w:p w:rsidR="00BF749B" w:rsidRPr="00813535" w:rsidRDefault="00BF749B" w:rsidP="00BF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Вызывают микроорганизмы, вырабатывающие желтый пигмент, в случае примеси молозива, медикаментов</w:t>
            </w:r>
          </w:p>
        </w:tc>
      </w:tr>
      <w:tr w:rsidR="00BF749B" w:rsidRPr="00813535" w:rsidTr="00245BEA">
        <w:tc>
          <w:tcPr>
            <w:tcW w:w="4785" w:type="dxa"/>
          </w:tcPr>
          <w:p w:rsidR="00BF749B" w:rsidRPr="00813535" w:rsidRDefault="00BF749B" w:rsidP="00BF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Розово</w:t>
            </w:r>
            <w:proofErr w:type="spellEnd"/>
            <w:r w:rsidRPr="00813535">
              <w:rPr>
                <w:rFonts w:ascii="Times New Roman" w:hAnsi="Times New Roman" w:cs="Times New Roman"/>
                <w:sz w:val="24"/>
                <w:szCs w:val="24"/>
              </w:rPr>
              <w:t xml:space="preserve"> – красное окрашивание молока</w:t>
            </w:r>
          </w:p>
        </w:tc>
        <w:tc>
          <w:tcPr>
            <w:tcW w:w="5847" w:type="dxa"/>
          </w:tcPr>
          <w:p w:rsidR="00BF749B" w:rsidRPr="00813535" w:rsidRDefault="00BF749B" w:rsidP="00245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Наблюдают при нарушении правил</w:t>
            </w:r>
            <w:r w:rsidR="00245BEA" w:rsidRPr="00813535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доения, скармливание лютиковых, молочайных растений и хвощей, травмах вымени</w:t>
            </w:r>
          </w:p>
        </w:tc>
      </w:tr>
      <w:tr w:rsidR="00BF749B" w:rsidRPr="00813535" w:rsidTr="00245BEA">
        <w:tc>
          <w:tcPr>
            <w:tcW w:w="4785" w:type="dxa"/>
          </w:tcPr>
          <w:p w:rsidR="00BF749B" w:rsidRPr="00813535" w:rsidRDefault="00BF749B" w:rsidP="00BF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Свекольный цвет молока</w:t>
            </w:r>
          </w:p>
        </w:tc>
        <w:tc>
          <w:tcPr>
            <w:tcW w:w="5847" w:type="dxa"/>
          </w:tcPr>
          <w:p w:rsidR="00BF749B" w:rsidRPr="00813535" w:rsidRDefault="00245BEA" w:rsidP="00245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311141" w:rsidRPr="008135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gramEnd"/>
            <w:r w:rsidR="00311141" w:rsidRPr="00813535">
              <w:rPr>
                <w:rFonts w:ascii="Times New Roman" w:hAnsi="Times New Roman" w:cs="Times New Roman"/>
                <w:sz w:val="24"/>
                <w:szCs w:val="24"/>
              </w:rPr>
              <w:t xml:space="preserve"> при размножении флюоресцирующ</w:t>
            </w: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их микроорганизмах</w:t>
            </w:r>
          </w:p>
        </w:tc>
      </w:tr>
    </w:tbl>
    <w:p w:rsidR="00BF749B" w:rsidRDefault="00BF749B" w:rsidP="00BF749B">
      <w:pPr>
        <w:jc w:val="center"/>
        <w:rPr>
          <w:sz w:val="28"/>
          <w:szCs w:val="28"/>
        </w:rPr>
      </w:pPr>
    </w:p>
    <w:p w:rsidR="00813535" w:rsidRDefault="00813535" w:rsidP="00245BEA">
      <w:pPr>
        <w:jc w:val="center"/>
        <w:rPr>
          <w:b/>
          <w:sz w:val="24"/>
          <w:szCs w:val="24"/>
        </w:rPr>
      </w:pPr>
    </w:p>
    <w:p w:rsidR="00813535" w:rsidRDefault="00813535" w:rsidP="00245BEA">
      <w:pPr>
        <w:jc w:val="center"/>
        <w:rPr>
          <w:b/>
          <w:sz w:val="24"/>
          <w:szCs w:val="24"/>
        </w:rPr>
      </w:pPr>
    </w:p>
    <w:p w:rsidR="00813535" w:rsidRDefault="00813535" w:rsidP="00245BEA">
      <w:pPr>
        <w:jc w:val="center"/>
        <w:rPr>
          <w:b/>
          <w:sz w:val="24"/>
          <w:szCs w:val="24"/>
        </w:rPr>
      </w:pPr>
    </w:p>
    <w:p w:rsidR="00813535" w:rsidRDefault="00813535" w:rsidP="00245BEA">
      <w:pPr>
        <w:jc w:val="center"/>
        <w:rPr>
          <w:b/>
          <w:sz w:val="24"/>
          <w:szCs w:val="24"/>
        </w:rPr>
      </w:pPr>
    </w:p>
    <w:p w:rsidR="00813535" w:rsidRDefault="00813535" w:rsidP="00245BEA">
      <w:pPr>
        <w:jc w:val="center"/>
        <w:rPr>
          <w:b/>
          <w:sz w:val="24"/>
          <w:szCs w:val="24"/>
        </w:rPr>
      </w:pPr>
    </w:p>
    <w:p w:rsidR="00245BEA" w:rsidRPr="00C82FEA" w:rsidRDefault="00245BEA" w:rsidP="00245BEA">
      <w:pPr>
        <w:jc w:val="center"/>
        <w:rPr>
          <w:b/>
          <w:sz w:val="28"/>
          <w:szCs w:val="28"/>
        </w:rPr>
      </w:pPr>
      <w:r w:rsidRPr="00C82FEA">
        <w:rPr>
          <w:b/>
          <w:sz w:val="28"/>
          <w:szCs w:val="28"/>
        </w:rPr>
        <w:t>Характеристика пороков консистенции молока</w:t>
      </w:r>
    </w:p>
    <w:tbl>
      <w:tblPr>
        <w:tblStyle w:val="a3"/>
        <w:tblW w:w="10632" w:type="dxa"/>
        <w:tblInd w:w="-885" w:type="dxa"/>
        <w:tblLook w:val="04A0"/>
      </w:tblPr>
      <w:tblGrid>
        <w:gridCol w:w="4785"/>
        <w:gridCol w:w="5847"/>
      </w:tblGrid>
      <w:tr w:rsidR="00245BEA" w:rsidRPr="00813535" w:rsidTr="00245BEA">
        <w:tc>
          <w:tcPr>
            <w:tcW w:w="4785" w:type="dxa"/>
          </w:tcPr>
          <w:p w:rsidR="00245BEA" w:rsidRPr="00813535" w:rsidRDefault="00245BEA" w:rsidP="00BF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b/>
                <w:sz w:val="24"/>
                <w:szCs w:val="24"/>
              </w:rPr>
              <w:t>Порок консистенции</w:t>
            </w:r>
          </w:p>
        </w:tc>
        <w:tc>
          <w:tcPr>
            <w:tcW w:w="5847" w:type="dxa"/>
          </w:tcPr>
          <w:p w:rsidR="00245BEA" w:rsidRPr="00813535" w:rsidRDefault="00245BEA" w:rsidP="00BF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возникновения пороков</w:t>
            </w:r>
          </w:p>
        </w:tc>
      </w:tr>
      <w:tr w:rsidR="00245BEA" w:rsidRPr="00813535" w:rsidTr="00245BEA">
        <w:tc>
          <w:tcPr>
            <w:tcW w:w="4785" w:type="dxa"/>
          </w:tcPr>
          <w:p w:rsidR="00245BEA" w:rsidRPr="00813535" w:rsidRDefault="00245BEA" w:rsidP="00BF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Слизистое (тягучее)</w:t>
            </w:r>
          </w:p>
        </w:tc>
        <w:tc>
          <w:tcPr>
            <w:tcW w:w="5847" w:type="dxa"/>
          </w:tcPr>
          <w:p w:rsidR="00245BEA" w:rsidRPr="00813535" w:rsidRDefault="00245BEA" w:rsidP="00245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Обуславливают слизеобразующие клетки молочнокислых и гнилостных бактерий, а также примесь молозива</w:t>
            </w:r>
          </w:p>
        </w:tc>
      </w:tr>
      <w:tr w:rsidR="00245BEA" w:rsidRPr="00813535" w:rsidTr="00245BEA">
        <w:tc>
          <w:tcPr>
            <w:tcW w:w="4785" w:type="dxa"/>
          </w:tcPr>
          <w:p w:rsidR="00245BEA" w:rsidRPr="00813535" w:rsidRDefault="00245BEA" w:rsidP="00BF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Бродящее (пенистое)</w:t>
            </w:r>
          </w:p>
        </w:tc>
        <w:tc>
          <w:tcPr>
            <w:tcW w:w="5847" w:type="dxa"/>
          </w:tcPr>
          <w:p w:rsidR="00245BEA" w:rsidRPr="00813535" w:rsidRDefault="00245BEA" w:rsidP="00245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при размножении бактерий группы кишечной палочки, дрожжей, </w:t>
            </w:r>
            <w:proofErr w:type="spellStart"/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маслянокислых</w:t>
            </w:r>
            <w:proofErr w:type="spellEnd"/>
            <w:r w:rsidRPr="00813535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микроорганизмов</w:t>
            </w:r>
          </w:p>
        </w:tc>
      </w:tr>
      <w:tr w:rsidR="00245BEA" w:rsidRPr="00813535" w:rsidTr="00245BEA">
        <w:tc>
          <w:tcPr>
            <w:tcW w:w="4785" w:type="dxa"/>
          </w:tcPr>
          <w:p w:rsidR="00245BEA" w:rsidRPr="00813535" w:rsidRDefault="00245BEA" w:rsidP="00BF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Водянистое</w:t>
            </w:r>
          </w:p>
        </w:tc>
        <w:tc>
          <w:tcPr>
            <w:tcW w:w="5847" w:type="dxa"/>
          </w:tcPr>
          <w:p w:rsidR="00245BEA" w:rsidRPr="00813535" w:rsidRDefault="00245BEA" w:rsidP="006C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5">
              <w:rPr>
                <w:rFonts w:ascii="Times New Roman" w:hAnsi="Times New Roman" w:cs="Times New Roman"/>
                <w:sz w:val="24"/>
                <w:szCs w:val="24"/>
              </w:rPr>
              <w:t>При избытке в рационе барды, свеклы</w:t>
            </w:r>
            <w:r w:rsidR="006C5B6A" w:rsidRPr="00813535">
              <w:rPr>
                <w:rFonts w:ascii="Times New Roman" w:hAnsi="Times New Roman" w:cs="Times New Roman"/>
                <w:sz w:val="24"/>
                <w:szCs w:val="24"/>
              </w:rPr>
              <w:t>, при разбавлении молока водой, оттаивании неправильно замороженного молока</w:t>
            </w:r>
          </w:p>
        </w:tc>
      </w:tr>
    </w:tbl>
    <w:p w:rsidR="00245BEA" w:rsidRDefault="00245BEA" w:rsidP="006C5B6A">
      <w:pPr>
        <w:rPr>
          <w:b/>
          <w:sz w:val="28"/>
          <w:szCs w:val="28"/>
        </w:rPr>
      </w:pPr>
    </w:p>
    <w:p w:rsidR="006C5B6A" w:rsidRPr="00813535" w:rsidRDefault="006C5B6A" w:rsidP="006C5B6A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13535">
        <w:rPr>
          <w:rFonts w:ascii="Times New Roman" w:hAnsi="Times New Roman" w:cs="Times New Roman"/>
          <w:sz w:val="24"/>
          <w:szCs w:val="24"/>
        </w:rPr>
        <w:t>Пороки консистенции возни</w:t>
      </w:r>
      <w:r w:rsidR="00311141" w:rsidRPr="00813535">
        <w:rPr>
          <w:rFonts w:ascii="Times New Roman" w:hAnsi="Times New Roman" w:cs="Times New Roman"/>
          <w:sz w:val="24"/>
          <w:szCs w:val="24"/>
        </w:rPr>
        <w:t>кают при заболевании животных ящ</w:t>
      </w:r>
      <w:r w:rsidRPr="00813535">
        <w:rPr>
          <w:rFonts w:ascii="Times New Roman" w:hAnsi="Times New Roman" w:cs="Times New Roman"/>
          <w:sz w:val="24"/>
          <w:szCs w:val="24"/>
        </w:rPr>
        <w:t>уром, интенсивном размножении микроорганизмов в молоке и при скармливании некоторых кормов</w:t>
      </w:r>
    </w:p>
    <w:sectPr w:rsidR="006C5B6A" w:rsidRPr="00813535" w:rsidSect="00B1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F749B"/>
    <w:rsid w:val="000777CA"/>
    <w:rsid w:val="00245BEA"/>
    <w:rsid w:val="00250442"/>
    <w:rsid w:val="00311141"/>
    <w:rsid w:val="006C5B6A"/>
    <w:rsid w:val="00813535"/>
    <w:rsid w:val="00935F78"/>
    <w:rsid w:val="00A275E5"/>
    <w:rsid w:val="00AE4417"/>
    <w:rsid w:val="00B1734B"/>
    <w:rsid w:val="00BF749B"/>
    <w:rsid w:val="00C82FEA"/>
    <w:rsid w:val="00D02239"/>
    <w:rsid w:val="00D8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6</cp:revision>
  <dcterms:created xsi:type="dcterms:W3CDTF">2012-02-24T13:28:00Z</dcterms:created>
  <dcterms:modified xsi:type="dcterms:W3CDTF">2012-03-04T09:31:00Z</dcterms:modified>
</cp:coreProperties>
</file>