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93" w:rsidRPr="00E31D06" w:rsidRDefault="007C0593" w:rsidP="007C0593">
      <w:pPr>
        <w:spacing w:line="240" w:lineRule="auto"/>
        <w:ind w:left="-567"/>
        <w:rPr>
          <w:rFonts w:ascii="Times New Roman" w:hAnsi="Times New Roman"/>
          <w:sz w:val="24"/>
          <w:szCs w:val="24"/>
        </w:rPr>
      </w:pPr>
      <w:r>
        <w:rPr>
          <w:rFonts w:ascii="Times New Roman" w:hAnsi="Times New Roman"/>
          <w:sz w:val="24"/>
          <w:szCs w:val="24"/>
        </w:rPr>
        <w:t>Приложение</w:t>
      </w:r>
    </w:p>
    <w:p w:rsidR="007C0593" w:rsidRPr="002E1DD3" w:rsidRDefault="007C0593" w:rsidP="007C0593">
      <w:pPr>
        <w:spacing w:line="240" w:lineRule="auto"/>
        <w:ind w:hanging="567"/>
        <w:jc w:val="center"/>
        <w:rPr>
          <w:rFonts w:ascii="Times New Roman" w:hAnsi="Times New Roman"/>
          <w:sz w:val="24"/>
          <w:szCs w:val="24"/>
        </w:rPr>
      </w:pP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Статья 20. Возраст, с которого наступает уголовная ответственность</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 xml:space="preserve">    1. Уголовной ответственности подлежит лицо, достигшее к моменту совершения преступления 16-летнего возраста.</w:t>
      </w:r>
    </w:p>
    <w:p w:rsidR="007C059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 xml:space="preserve">     2. </w:t>
      </w:r>
      <w:proofErr w:type="gramStart"/>
      <w:r w:rsidRPr="002E1DD3">
        <w:rPr>
          <w:rFonts w:ascii="Times New Roman" w:hAnsi="Times New Roman"/>
          <w:sz w:val="24"/>
          <w:szCs w:val="24"/>
        </w:rPr>
        <w:t>Лица, достигшие ко времени совершения преступления 14-летнего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грабёж, разбой, вымогательство, неправомерное завладение автомобилем или иным транспортным средством без цели похищения, умышленное уничтожение или повреждение имущества при отягчающих обстоятельствах, терроризм, захват заложника, заведомо ложное сообщение об</w:t>
      </w:r>
      <w:proofErr w:type="gramEnd"/>
      <w:r w:rsidRPr="002E1DD3">
        <w:rPr>
          <w:rFonts w:ascii="Times New Roman" w:hAnsi="Times New Roman"/>
          <w:sz w:val="24"/>
          <w:szCs w:val="24"/>
        </w:rPr>
        <w:t xml:space="preserve"> </w:t>
      </w:r>
      <w:proofErr w:type="gramStart"/>
      <w:r w:rsidRPr="002E1DD3">
        <w:rPr>
          <w:rFonts w:ascii="Times New Roman" w:hAnsi="Times New Roman"/>
          <w:sz w:val="24"/>
          <w:szCs w:val="24"/>
        </w:rPr>
        <w:t>акте терроризма,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либо путей сообщения.</w:t>
      </w:r>
      <w:proofErr w:type="gramEnd"/>
    </w:p>
    <w:p w:rsidR="007C0593" w:rsidRPr="002E1DD3" w:rsidRDefault="007C0593" w:rsidP="007C0593">
      <w:pPr>
        <w:spacing w:line="240" w:lineRule="auto"/>
        <w:ind w:hanging="567"/>
        <w:jc w:val="center"/>
        <w:rPr>
          <w:rFonts w:ascii="Times New Roman" w:hAnsi="Times New Roman"/>
          <w:sz w:val="24"/>
          <w:szCs w:val="24"/>
        </w:rPr>
      </w:pPr>
      <w:r>
        <w:rPr>
          <w:rFonts w:ascii="Times New Roman" w:hAnsi="Times New Roman"/>
          <w:sz w:val="24"/>
          <w:szCs w:val="24"/>
        </w:rPr>
        <w:t>Наказания для несовершеннолетних</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1. Штраф (от 25 до 1000 МРОТ)</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2. Обязательные работы – выполнение осуждённым в свободное от основной работы время бесплатных общественных работ (4 ч. в день) – от 60 до 240 часов.</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3. Исправительные работы отбываются по месту работы с удержанием из заработка, осуждённого в доход государства суммы в размере от 5 до 20 % (устанавливаются на срок от 2 месяцев до двух лет).</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4. Ограничение свободы – содержание осуждённого без изоляции от общества в специальном учреждении (с18 лет)</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5. Арест – содержание в условиях строгой изоляции от общества (от 1 до 6 месяцев) – с 16 лет.</w:t>
      </w:r>
    </w:p>
    <w:p w:rsidR="007C0593" w:rsidRPr="002E1DD3" w:rsidRDefault="007C0593" w:rsidP="007C0593">
      <w:pPr>
        <w:spacing w:line="240" w:lineRule="auto"/>
        <w:ind w:hanging="567"/>
        <w:rPr>
          <w:rFonts w:ascii="Times New Roman" w:hAnsi="Times New Roman"/>
          <w:sz w:val="24"/>
          <w:szCs w:val="24"/>
        </w:rPr>
      </w:pPr>
      <w:r w:rsidRPr="002E1DD3">
        <w:rPr>
          <w:rFonts w:ascii="Times New Roman" w:hAnsi="Times New Roman"/>
          <w:sz w:val="24"/>
          <w:szCs w:val="24"/>
        </w:rPr>
        <w:t>6. Лишение свободы – изоляция от общества путём направления его в колонию-поселение или помещение в исправительную колонию общего, строгого или особого режима (от 6 мес. до 20 лет).</w:t>
      </w:r>
    </w:p>
    <w:p w:rsidR="007C0593" w:rsidRPr="00A90A1E" w:rsidRDefault="007C0593" w:rsidP="007C0593">
      <w:pPr>
        <w:spacing w:line="360" w:lineRule="auto"/>
        <w:ind w:left="360"/>
        <w:rPr>
          <w:rFonts w:cs="Calibri"/>
          <w:sz w:val="28"/>
          <w:szCs w:val="28"/>
        </w:rPr>
      </w:pPr>
    </w:p>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7C0593" w:rsidRDefault="007C0593" w:rsidP="007C0593"/>
    <w:p w:rsidR="00141634" w:rsidRDefault="00141634"/>
    <w:sectPr w:rsidR="00141634" w:rsidSect="00965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593"/>
    <w:rsid w:val="00080B7D"/>
    <w:rsid w:val="00141634"/>
    <w:rsid w:val="007C0593"/>
    <w:rsid w:val="00997960"/>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2012-06-02T10:05:00Z</dcterms:created>
  <dcterms:modified xsi:type="dcterms:W3CDTF">2012-06-02T10:05:00Z</dcterms:modified>
</cp:coreProperties>
</file>