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Первое в России закрытое женское учебное заведение для дворянского сословия, положившее начало женскому образованию, основано  в  1764г.  В основе системы воспитания и учебной программы лежали педагогические воззрениями   западноевропейской просветительной философии. Этим воззрениям сочувствовала и Екатерина II. Воспитательное общество было рассчитано на содержание 200 девиц «благородного звания». Обучение продолжалось 12 лет. Жизнь в заведении отличалась простотой и сообразовывалась с требованиями гигиены. </w:t>
      </w:r>
      <w:proofErr w:type="gramStart"/>
      <w:r w:rsidRPr="00FB4E80">
        <w:rPr>
          <w:rFonts w:ascii="Times New Roman" w:hAnsi="Times New Roman" w:cs="Times New Roman"/>
          <w:sz w:val="24"/>
          <w:szCs w:val="24"/>
        </w:rPr>
        <w:t>Девочек учили Закону Божьему, русскому и иностранным языкам, арифметике, рисованию, танцам, музыке и рукоделию, истории и географии,   словесным наукам, скульптуре, архитектуре, геральдике, физике, токарному делу.</w:t>
      </w:r>
      <w:proofErr w:type="gramEnd"/>
      <w:r w:rsidRPr="00FB4E80">
        <w:rPr>
          <w:rFonts w:ascii="Times New Roman" w:hAnsi="Times New Roman" w:cs="Times New Roman"/>
          <w:sz w:val="24"/>
          <w:szCs w:val="24"/>
        </w:rPr>
        <w:t xml:space="preserve"> Воспитанницы   по очереди назначались в младший класс для практического ознакомления с приемами воспитания и обучения. Уроки шли с 7 до 11 и с 12 до 14 часов, занятия чередовались с физическими упражнениями, ежедневными прогулками, играми на свежем воздухе или в залах. Воспитанницы учились круглый год, каникулы не предусматривались. Раз в три года проводились экзамены. Стол был простой и здоровый, состоял, главным образом, из мяса и овощей; пили только молоко и воду. Ученицы были обязаны носить особые форменные платья определённого цвета:   кофейного,   голубого,   серого   белого (по преданию фасон платья нарисовала Екатерина II). Классные дамы обязаны были поступать с воспитанницами с благоразумием и кротостью. Наказаний предписывалось избегать, допускались только «увещания» провинившихся.   Родители посещали дочерей только в назначенные дни с позволения начальницы – заведение должно было полностью заменить семью.   Смолянки первых выпусков вспоминали о годах пребывания в заведении, как о счастливейшем времени в своей жизни. Воспитательное общество находилось в ведении самой императрицы, которая уделяла учреждению много внимания, давала указания начальницам, входила в подробности жизни. Она дозволяла воспитанницам писать ей письма, при посещениях знакомилась с постановкой учебного и воспитательного процесса, рассматривала рукоделия, обходила помещения, бывала на концертах и спектаклях, приезжала на богослужения в институтскую церковь. Выпускные экзамены 1-го набора состоялись в апреле 1776. 12 лучших учениц по высочайшему указу были награждены Золотыми медалями, получили императорские «шифры» (золотой вензель в виде инициала императрицы, который носили на белом банте с золотыми полосками), пожизненную пенсию и были определены ко Двору.  </w:t>
      </w:r>
    </w:p>
    <w:p w:rsidR="009F5EA6" w:rsidRPr="00FB4E80" w:rsidRDefault="00FB4E80" w:rsidP="00FB4E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80">
        <w:rPr>
          <w:rFonts w:ascii="Times New Roman" w:hAnsi="Times New Roman" w:cs="Times New Roman"/>
          <w:b/>
          <w:sz w:val="24"/>
          <w:szCs w:val="24"/>
        </w:rPr>
        <w:t>Смолянки.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. Сюжетной основой портретов послужили     балы, маскарады, концерты, спектакли, на которых смолянки, выступая перед публикой, демонстрируют результаты своего обучения: 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>-на фоне театральных декораций танцуют Нелидова и Борщова;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 -в танцевальной позе изображена Левшина;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 -сценку из спектакля разыгрывает   Хованская и Хрущева;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-томная красавица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музицирует;  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- самые младшие смолянки — Давыдова и Ржевская — демонстрируют свои светские манеры 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Хронологическая последовательность  написания портретов: портрет Ржевской и Давыдовой  (1772), портрет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Нелидовой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(1773), Хрущевой и Хованской (1773), Лёвшиной (1775),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Борщевой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(1776), Молчановой (1776),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Алымовой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(1776).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Художнику удалось добиться невиданного до того в его искусстве размаха парадности. Хотя в смолянках нет ни подчеркнутой торжественности поз и обязательной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указующих жестов, ни высокомерного и бесстрастного выражения лиц, нет той условности в подборе и размещении вокруг фигуры портретируемого аксессуаров, которые мы видим в портрете </w:t>
      </w:r>
      <w:proofErr w:type="spellStart"/>
      <w:r w:rsidRPr="00FB4E80">
        <w:rPr>
          <w:rFonts w:ascii="Times New Roman" w:hAnsi="Times New Roman" w:cs="Times New Roman"/>
          <w:sz w:val="24"/>
          <w:szCs w:val="24"/>
        </w:rPr>
        <w:t>Кокоринова</w:t>
      </w:r>
      <w:proofErr w:type="spellEnd"/>
      <w:r w:rsidRPr="00FB4E80">
        <w:rPr>
          <w:rFonts w:ascii="Times New Roman" w:hAnsi="Times New Roman" w:cs="Times New Roman"/>
          <w:sz w:val="24"/>
          <w:szCs w:val="24"/>
        </w:rPr>
        <w:t xml:space="preserve"> и даже Демидова. Смолянки не позируют, они живут в окружающей их среде легко и свободно.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lastRenderedPageBreak/>
        <w:t>Однако, несмотря на то, что художник в данном случае так решительно отошел от привычных схем, портреты смолянок отнюдь не потеряли своей парадности.  Эффектность и представительность портретам придают: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>-утонченные манеры и светская выучка «благородных девиц»,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 -их великолепные костюмы,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>- театральная роскошь окружающей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E80" w:rsidRPr="00FB4E80" w:rsidRDefault="00FB4E80" w:rsidP="00FB4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E80">
        <w:rPr>
          <w:rFonts w:ascii="Times New Roman" w:hAnsi="Times New Roman" w:cs="Times New Roman"/>
          <w:sz w:val="24"/>
          <w:szCs w:val="24"/>
        </w:rPr>
        <w:t xml:space="preserve"> Но «блеск и роскошь маскарада» не закрыли для Левицкого человеческих качеств его моделей. «Благородные девицы» на портретах Левицкого ведут себя, несмотря на пройденную ими школу строгого светского воспитания, в полном соответствии с возрастом и особенностями характера каждой.</w:t>
      </w:r>
    </w:p>
    <w:sectPr w:rsidR="00FB4E80" w:rsidRPr="00FB4E80" w:rsidSect="009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80"/>
    <w:rsid w:val="009F5EA6"/>
    <w:rsid w:val="00FB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E8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B4E8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2011-01-28T14:50:00Z</dcterms:created>
  <dcterms:modified xsi:type="dcterms:W3CDTF">2011-01-28T15:00:00Z</dcterms:modified>
</cp:coreProperties>
</file>