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87" w:rsidRDefault="00A30C87" w:rsidP="00A30C87">
      <w:pPr>
        <w:spacing w:line="360" w:lineRule="auto"/>
        <w:ind w:firstLine="540"/>
        <w:jc w:val="both"/>
        <w:rPr>
          <w:i/>
        </w:rPr>
      </w:pPr>
    </w:p>
    <w:p w:rsidR="00A30C87" w:rsidRDefault="00A30C87" w:rsidP="00A30C87">
      <w:pPr>
        <w:spacing w:line="360" w:lineRule="auto"/>
        <w:ind w:firstLine="540"/>
        <w:jc w:val="both"/>
        <w:rPr>
          <w:i/>
        </w:rPr>
      </w:pPr>
    </w:p>
    <w:p w:rsidR="00A30C87" w:rsidRDefault="00A30C87" w:rsidP="00A30C87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Приложение 3</w:t>
      </w:r>
    </w:p>
    <w:p w:rsidR="00A30C87" w:rsidRDefault="00A30C87" w:rsidP="00A30C87">
      <w:pPr>
        <w:spacing w:line="360" w:lineRule="auto"/>
        <w:ind w:left="900"/>
        <w:jc w:val="both"/>
        <w:rPr>
          <w:b/>
        </w:rPr>
      </w:pPr>
      <w:r>
        <w:t xml:space="preserve">    </w:t>
      </w:r>
      <w:r>
        <w:rPr>
          <w:b/>
        </w:rPr>
        <w:t>Документ</w:t>
      </w:r>
    </w:p>
    <w:p w:rsidR="00A30C87" w:rsidRDefault="00A30C87" w:rsidP="00A30C87">
      <w:pPr>
        <w:spacing w:line="360" w:lineRule="auto"/>
        <w:ind w:left="900"/>
        <w:jc w:val="both"/>
        <w:rPr>
          <w:b/>
          <w:i/>
        </w:rPr>
      </w:pPr>
      <w:r>
        <w:rPr>
          <w:b/>
        </w:rPr>
        <w:t xml:space="preserve">                          </w:t>
      </w:r>
      <w:r>
        <w:rPr>
          <w:b/>
          <w:i/>
        </w:rPr>
        <w:t>Из приказа по Южной армии</w:t>
      </w:r>
    </w:p>
    <w:p w:rsidR="00A30C87" w:rsidRDefault="00A30C87" w:rsidP="00A30C87">
      <w:pPr>
        <w:spacing w:line="360" w:lineRule="auto"/>
        <w:ind w:left="900"/>
        <w:jc w:val="both"/>
        <w:rPr>
          <w:b/>
          <w:i/>
        </w:rPr>
      </w:pPr>
      <w:r>
        <w:rPr>
          <w:b/>
          <w:i/>
        </w:rPr>
        <w:t xml:space="preserve">            и военно-сухопутным и морским силам в Крыму</w:t>
      </w:r>
    </w:p>
    <w:p w:rsidR="00A30C87" w:rsidRDefault="00A30C87" w:rsidP="00A30C87">
      <w:pPr>
        <w:spacing w:line="360" w:lineRule="auto"/>
        <w:ind w:firstLine="540"/>
        <w:jc w:val="both"/>
      </w:pPr>
      <w:r>
        <w:t>«Храбрые товарищи!</w:t>
      </w:r>
    </w:p>
    <w:p w:rsidR="00A30C87" w:rsidRDefault="00A30C87" w:rsidP="00A30C87">
      <w:pPr>
        <w:spacing w:line="360" w:lineRule="auto"/>
        <w:ind w:firstLine="540"/>
        <w:jc w:val="both"/>
      </w:pPr>
      <w:r>
        <w:t xml:space="preserve">12 сентября прошлого 1854 года сильная неприятельская армия подступила под Севастополь. Невзирая на численное свое превосходство, ни </w:t>
      </w:r>
      <w:proofErr w:type="gramStart"/>
      <w:r>
        <w:t>на</w:t>
      </w:r>
      <w:proofErr w:type="gramEnd"/>
      <w:r>
        <w:t xml:space="preserve"> то, что город сей был лишен искусственных преград, она не отважилась атаковать его открытою силою, а предприняла правильную осаду. </w:t>
      </w:r>
    </w:p>
    <w:p w:rsidR="00A30C87" w:rsidRDefault="00A30C87" w:rsidP="00A30C87">
      <w:pPr>
        <w:spacing w:line="360" w:lineRule="auto"/>
        <w:ind w:firstLine="540"/>
        <w:jc w:val="both"/>
      </w:pPr>
      <w:proofErr w:type="gramStart"/>
      <w:r>
        <w:t>С тех пор при  всех огромных средствах, которыми располагали наши враги, беспрестанно подвозившие на многочисленных судах своих подкрепления, артиллерию и снаряды, все усилия их преодолеть ваше мужество и постоянство, в продолжение одиннадцати с половиною месяцев, оставались тщетными – событие, беспримерное в военных летописях: чтобы город, наскоро укрепленный ввиду неприятеля, мог держаться столь долгое время против врага, коего осадные средства превосходили все</w:t>
      </w:r>
      <w:proofErr w:type="gramEnd"/>
      <w:r>
        <w:t xml:space="preserve"> принимавшиеся данные в соображение расчеты в подобных случаях…</w:t>
      </w:r>
    </w:p>
    <w:p w:rsidR="00A30C87" w:rsidRDefault="00A30C87" w:rsidP="00A30C87">
      <w:pPr>
        <w:spacing w:line="360" w:lineRule="auto"/>
        <w:ind w:firstLine="540"/>
        <w:jc w:val="both"/>
      </w:pPr>
      <w:r>
        <w:t>Храбрые товарищи, грустно и тяжело оставить врагам нашим Севастополь, но вспомните, какую жертву мы принесли на алтарь Отечества в 1812 году: Москва стоит Севастополя! Мы ее оставили после бессмертной битвы под Бородиным. Триста сорока девятидневная оборона Севастополя превосходит Бородино!</w:t>
      </w:r>
    </w:p>
    <w:p w:rsidR="00A30C87" w:rsidRDefault="00A30C87" w:rsidP="00A30C87">
      <w:pPr>
        <w:spacing w:line="360" w:lineRule="auto"/>
        <w:ind w:firstLine="540"/>
        <w:jc w:val="both"/>
      </w:pPr>
      <w:r>
        <w:t>Но не Москва, а груда каменьев и пепла достались неприятелю в роковой 1812 год. Так точно и не Севастополь оставили мы нашим врагам, а одни пылающие развалины города, собственною нашею рукою зажженного, удержав за нами честь обороны, которую дети и внучата наши с гордостью передадут отдаленному потомству…</w:t>
      </w:r>
    </w:p>
    <w:p w:rsidR="00A30C87" w:rsidRDefault="00A30C87" w:rsidP="00A30C87">
      <w:pPr>
        <w:spacing w:line="360" w:lineRule="auto"/>
        <w:ind w:firstLine="540"/>
        <w:jc w:val="both"/>
      </w:pPr>
      <w:r>
        <w:t>Воздавая заслуженную благодарность оставшимся в живых достойным начальникам вашим, почтем, товарищи, память тех из них. Кои пали с честью за веру и Отечество на валах Севастополя. Вспомним в особенности незабвенные имена Нахимова, Корнилова, Истомина…</w:t>
      </w:r>
    </w:p>
    <w:p w:rsidR="00A30C87" w:rsidRDefault="00A30C87" w:rsidP="00A30C87">
      <w:pPr>
        <w:spacing w:line="360" w:lineRule="auto"/>
        <w:ind w:firstLine="540"/>
        <w:jc w:val="both"/>
      </w:pPr>
      <w:r>
        <w:t>Подписал: главнокомандующий генерал-лейтенант князь Горчаков второй».</w:t>
      </w:r>
    </w:p>
    <w:p w:rsidR="00A30C87" w:rsidRDefault="00A30C87" w:rsidP="00A30C87">
      <w:pPr>
        <w:spacing w:line="360" w:lineRule="auto"/>
        <w:ind w:firstLine="540"/>
        <w:jc w:val="both"/>
      </w:pPr>
    </w:p>
    <w:p w:rsidR="00A30C87" w:rsidRDefault="00A30C87" w:rsidP="00A30C87">
      <w:pPr>
        <w:spacing w:line="360" w:lineRule="auto"/>
        <w:ind w:firstLine="540"/>
        <w:jc w:val="both"/>
      </w:pPr>
    </w:p>
    <w:p w:rsidR="00A30C87" w:rsidRDefault="00A30C87" w:rsidP="00A30C87">
      <w:pPr>
        <w:spacing w:line="360" w:lineRule="auto"/>
        <w:ind w:firstLine="540"/>
        <w:jc w:val="both"/>
      </w:pPr>
    </w:p>
    <w:p w:rsidR="00A30C87" w:rsidRDefault="00A30C87" w:rsidP="00A30C87">
      <w:pPr>
        <w:spacing w:line="360" w:lineRule="auto"/>
        <w:ind w:firstLine="540"/>
        <w:jc w:val="both"/>
      </w:pPr>
    </w:p>
    <w:p w:rsidR="00A30C87" w:rsidRDefault="00A30C87" w:rsidP="00A30C87">
      <w:pPr>
        <w:spacing w:line="360" w:lineRule="auto"/>
        <w:ind w:firstLine="540"/>
        <w:jc w:val="both"/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C87"/>
    <w:rsid w:val="000F6DB1"/>
    <w:rsid w:val="00192AD3"/>
    <w:rsid w:val="003825C0"/>
    <w:rsid w:val="005767FC"/>
    <w:rsid w:val="00972BBD"/>
    <w:rsid w:val="00A023E5"/>
    <w:rsid w:val="00A30C87"/>
    <w:rsid w:val="00AC10B9"/>
    <w:rsid w:val="00D649F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>WareZ Provider 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2010-06-19T06:41:00Z</dcterms:created>
  <dcterms:modified xsi:type="dcterms:W3CDTF">2010-06-19T06:41:00Z</dcterms:modified>
</cp:coreProperties>
</file>