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6D" w:rsidRPr="00C31C6D" w:rsidRDefault="00C31C6D" w:rsidP="00C31C6D">
      <w:pPr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31C6D" w:rsidRPr="00C31C6D" w:rsidRDefault="00C31C6D" w:rsidP="00C31C6D">
      <w:pPr>
        <w:rPr>
          <w:sz w:val="24"/>
          <w:szCs w:val="24"/>
        </w:rPr>
      </w:pPr>
    </w:p>
    <w:p w:rsidR="00C31C6D" w:rsidRPr="00454BF7" w:rsidRDefault="00C31C6D" w:rsidP="00C31C6D">
      <w:pPr>
        <w:rPr>
          <w:sz w:val="24"/>
          <w:szCs w:val="24"/>
        </w:rPr>
      </w:pPr>
      <w:r w:rsidRPr="00454BF7">
        <w:rPr>
          <w:sz w:val="24"/>
          <w:szCs w:val="24"/>
        </w:rPr>
        <w:t xml:space="preserve">2. «Красная книга» — аннотированный список редких и находящихся под угрозой исчезновения животных, растений и грибов. Красные Книги бывают различного уровня — международные, национальные и региональные. </w:t>
      </w:r>
    </w:p>
    <w:p w:rsidR="00C31C6D" w:rsidRPr="00454BF7" w:rsidRDefault="00C31C6D" w:rsidP="00C31C6D">
      <w:pPr>
        <w:rPr>
          <w:sz w:val="24"/>
          <w:szCs w:val="24"/>
        </w:rPr>
      </w:pPr>
      <w:r w:rsidRPr="00454BF7">
        <w:rPr>
          <w:sz w:val="24"/>
          <w:szCs w:val="24"/>
        </w:rPr>
        <w:t>Первая организационная задача охраны редких и находящихся под угрозой исчезновения видов — их инвентаризация и учет как в глобальном масштабе, так и в отдельных странах.</w:t>
      </w:r>
    </w:p>
    <w:p w:rsidR="00C31C6D" w:rsidRPr="00454BF7" w:rsidRDefault="00C31C6D" w:rsidP="00C31C6D">
      <w:pPr>
        <w:rPr>
          <w:sz w:val="24"/>
          <w:szCs w:val="24"/>
        </w:rPr>
      </w:pPr>
      <w:r w:rsidRPr="00454BF7">
        <w:rPr>
          <w:sz w:val="24"/>
          <w:szCs w:val="24"/>
        </w:rPr>
        <w:t>Задача не простая, и ещё 30-35 лет назад предпринимались первые попытки составить сначала региональные, а затем мировые сводки редких и исчезающих видов зверей и птиц.</w:t>
      </w:r>
    </w:p>
    <w:p w:rsidR="00C31C6D" w:rsidRPr="00454BF7" w:rsidRDefault="00C31C6D" w:rsidP="00C31C6D">
      <w:pPr>
        <w:rPr>
          <w:sz w:val="24"/>
          <w:szCs w:val="24"/>
        </w:rPr>
      </w:pPr>
      <w:r w:rsidRPr="00454BF7">
        <w:rPr>
          <w:sz w:val="24"/>
          <w:szCs w:val="24"/>
        </w:rPr>
        <w:t>Первое издание Красной книги МСОП вышло в свет в 1963 г</w:t>
      </w:r>
    </w:p>
    <w:p w:rsidR="00C31C6D" w:rsidRPr="00454BF7" w:rsidRDefault="00C31C6D" w:rsidP="00C31C6D">
      <w:pPr>
        <w:rPr>
          <w:sz w:val="24"/>
          <w:szCs w:val="24"/>
        </w:rPr>
      </w:pPr>
      <w:r w:rsidRPr="00454BF7">
        <w:rPr>
          <w:sz w:val="24"/>
          <w:szCs w:val="24"/>
        </w:rPr>
        <w:t xml:space="preserve">Работа над Красной книгой МСОП продолжается. Это документ перманентного действия, поскольку условия обитания животных постоянно меняются и все новые и новые виды могут оказаться в катастрофическом положении. Вместе с тем усилия, предпринимаемые человеком, дают хорошие плоды, о чем свидетельствуют зелёные её листы. </w:t>
      </w:r>
    </w:p>
    <w:p w:rsidR="00C31C6D" w:rsidRPr="00454BF7" w:rsidRDefault="00C31C6D" w:rsidP="00C31C6D">
      <w:pPr>
        <w:rPr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C31C6D"/>
    <w:rsid w:val="00192AD3"/>
    <w:rsid w:val="00822749"/>
    <w:rsid w:val="00A023E5"/>
    <w:rsid w:val="00C3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WareZ Provider 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2010-04-18T15:53:00Z</dcterms:created>
  <dcterms:modified xsi:type="dcterms:W3CDTF">2010-04-18T15:53:00Z</dcterms:modified>
</cp:coreProperties>
</file>