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1A" w:rsidRPr="009C0B2E" w:rsidRDefault="008B231A" w:rsidP="008B231A">
      <w:pPr>
        <w:spacing w:after="0"/>
        <w:jc w:val="right"/>
        <w:rPr>
          <w:rFonts w:eastAsia="Times New Roman" w:cs="Times New Roman"/>
          <w:b/>
          <w:color w:val="000000"/>
          <w:sz w:val="24"/>
          <w:szCs w:val="24"/>
        </w:rPr>
      </w:pPr>
      <w:r w:rsidRPr="009C0B2E">
        <w:rPr>
          <w:rFonts w:eastAsia="Times New Roman" w:cs="Times New Roman"/>
          <w:b/>
          <w:color w:val="000000"/>
          <w:sz w:val="24"/>
          <w:szCs w:val="24"/>
          <w:lang w:eastAsia="ru-RU"/>
        </w:rPr>
        <w:t>Приложение 1.</w:t>
      </w:r>
    </w:p>
    <w:p w:rsidR="008B231A" w:rsidRPr="009C0B2E" w:rsidRDefault="008B231A" w:rsidP="008B231A">
      <w:pPr>
        <w:spacing w:after="0"/>
        <w:jc w:val="center"/>
        <w:rPr>
          <w:rFonts w:cs="Times New Roman"/>
          <w:b/>
          <w:sz w:val="24"/>
          <w:szCs w:val="24"/>
        </w:rPr>
      </w:pPr>
      <w:r w:rsidRPr="009C0B2E">
        <w:rPr>
          <w:rFonts w:cs="Times New Roman"/>
          <w:b/>
          <w:sz w:val="24"/>
          <w:szCs w:val="24"/>
        </w:rPr>
        <w:t>Анк</w:t>
      </w:r>
      <w:r>
        <w:rPr>
          <w:rFonts w:cs="Times New Roman"/>
          <w:b/>
          <w:sz w:val="24"/>
          <w:szCs w:val="24"/>
        </w:rPr>
        <w:t>етирование среди учащихся 4</w:t>
      </w:r>
      <w:r w:rsidRPr="009C0B2E">
        <w:rPr>
          <w:rFonts w:cs="Times New Roman"/>
          <w:b/>
          <w:sz w:val="24"/>
          <w:szCs w:val="24"/>
        </w:rPr>
        <w:t>х классов.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0"/>
        <w:gridCol w:w="1915"/>
        <w:gridCol w:w="1915"/>
        <w:gridCol w:w="1853"/>
      </w:tblGrid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Предлагаемые вопросы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Ответили верно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Ответили неверно</w:t>
            </w: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Какой вклад внесли жители Плесецкого района  в Великую Победу?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22,5%</w:t>
            </w: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12,5%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Какой вклад внесли жители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Лешуконья </w:t>
            </w: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Великую Победу?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22,5%</w:t>
            </w: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12,5%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Каких героев - земляков, участников Великой Отечественной войны вы знаете?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C0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4.Кто из ваших родственников:дедушки, бабушки или другие родные были участниками боевых действий в Великой Отечественной войне?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5.Появилось ли у Вас желание</w:t>
            </w:r>
          </w:p>
          <w:p w:rsidR="008B231A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узнать о своих прадедах, воевавших В ВОвойне их героический путь?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6.Почему надо помнить эту Победу?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8B231A" w:rsidRPr="009C0B2E" w:rsidTr="00A62C4C">
        <w:tblPrEx>
          <w:tblCellMar>
            <w:top w:w="0" w:type="dxa"/>
            <w:bottom w:w="0" w:type="dxa"/>
          </w:tblCellMar>
        </w:tblPrEx>
        <w:tc>
          <w:tcPr>
            <w:tcW w:w="3593" w:type="dxa"/>
          </w:tcPr>
          <w:p w:rsidR="008B231A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Спасибо.</w:t>
            </w:r>
          </w:p>
        </w:tc>
        <w:tc>
          <w:tcPr>
            <w:tcW w:w="1961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8B231A" w:rsidRPr="009C0B2E" w:rsidRDefault="008B231A" w:rsidP="00A62C4C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B231A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>Такие данные мы получили, подведя итоги анкетирования учащихся. Мы пришли к следующим выводам:</w:t>
      </w:r>
    </w:p>
    <w:p w:rsidR="008B231A" w:rsidRDefault="008B231A" w:rsidP="008B231A">
      <w:pPr>
        <w:numPr>
          <w:ilvl w:val="0"/>
          <w:numId w:val="1"/>
        </w:numPr>
        <w:spacing w:after="200" w:line="276" w:lineRule="auto"/>
        <w:jc w:val="both"/>
        <w:rPr>
          <w:color w:val="000000"/>
        </w:rPr>
      </w:pPr>
      <w:r>
        <w:rPr>
          <w:color w:val="000000"/>
        </w:rPr>
        <w:t>Б</w:t>
      </w:r>
      <w:r w:rsidRPr="009C0B2E">
        <w:rPr>
          <w:color w:val="000000"/>
        </w:rPr>
        <w:t>ольшинство учащихся знают, какой вклад внесли жители Плесецкого района в Великую Победу;</w:t>
      </w:r>
    </w:p>
    <w:p w:rsidR="008B231A" w:rsidRDefault="008B231A" w:rsidP="008B231A">
      <w:pPr>
        <w:numPr>
          <w:ilvl w:val="0"/>
          <w:numId w:val="1"/>
        </w:numPr>
        <w:spacing w:after="200" w:line="276" w:lineRule="auto"/>
        <w:jc w:val="both"/>
        <w:rPr>
          <w:color w:val="000000"/>
        </w:rPr>
      </w:pPr>
      <w:r>
        <w:rPr>
          <w:color w:val="000000"/>
        </w:rPr>
        <w:t xml:space="preserve">Не </w:t>
      </w:r>
      <w:r w:rsidRPr="009C0B2E">
        <w:rPr>
          <w:color w:val="000000"/>
        </w:rPr>
        <w:t>все опрошенные учащиеся знают нескольких героев- земляков;</w:t>
      </w: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>Из анкетирования мы так же узнали,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что не  все ученики знают родных (</w:t>
      </w: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>прадедушек, прабабушек) - участников Великой Отечественной войны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.Но у многих учащихся появилось желание узнать о подвигах своих прадедов. На 6 вопрос ответили правильно большинство детей,но, к сожалению, 40% опрошенных не смогли ответить на вопрос.</w:t>
      </w: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267823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267823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both"/>
        <w:rPr>
          <w:rFonts w:cs="Times New Roman"/>
          <w:b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jc w:val="right"/>
        <w:rPr>
          <w:rFonts w:cs="Times New Roman"/>
          <w:b/>
          <w:color w:val="000000"/>
          <w:sz w:val="24"/>
          <w:szCs w:val="24"/>
        </w:rPr>
      </w:pPr>
      <w:r w:rsidRPr="009C0B2E">
        <w:rPr>
          <w:rFonts w:cs="Times New Roman"/>
          <w:b/>
          <w:color w:val="000000"/>
          <w:sz w:val="24"/>
          <w:szCs w:val="24"/>
        </w:rPr>
        <w:t>Приложение 2.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9C0B2E">
        <w:rPr>
          <w:rFonts w:cs="Times New Roman"/>
          <w:b/>
          <w:color w:val="000000"/>
          <w:sz w:val="24"/>
          <w:szCs w:val="24"/>
        </w:rPr>
        <w:t xml:space="preserve">  Интервью с </w:t>
      </w:r>
      <w:r w:rsidRPr="009C0B2E">
        <w:rPr>
          <w:rFonts w:cs="Times New Roman"/>
          <w:b/>
          <w:sz w:val="24"/>
          <w:szCs w:val="24"/>
        </w:rPr>
        <w:t>работником районной библиотеки Ивановой Надеждой Фёдоровной.</w:t>
      </w:r>
    </w:p>
    <w:p w:rsidR="008B231A" w:rsidRPr="009C0B2E" w:rsidRDefault="008B231A" w:rsidP="008B231A">
      <w:pPr>
        <w:spacing w:after="0"/>
        <w:ind w:firstLine="708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Многим жителям района известен районный краеведческий музей, хранящий бесценный материал, касающийся создания и развития нашего края. Несколько лет отвечает за его работу Н.Ф. Иванова.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Надежда Федоровна, когда был открыт музей в Плесецке?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 47-й годовщине Октября. Он был создан на общественных началах как историко- революционный.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То есть была какая-то инициативная группа?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Сотрудники райкома КПСС хорошо знали людей, способных к этой работе. В группу общественников вошли бывшие партизаны гражданской войны на Севере, ветераны Гражданской и Отечественной войн, старожилы Плесецка. Они и приступили к сбору материала. Появились первые экспонаты: предметы быта северян, фотодокументы, газетные статьи о жизни района в разные годы.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Каждый отвечал за свой участок работы?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 Д.И. Воробьев создал галерею портретов героев гражданской войны, Р.П. Коловангина вела учет экспонатов, занималась оборудованием музея, Е.П. Подгорных отвечал за дежурство в музее, М.В. Попов собирал материалы о развитии промышленности, З.М. Шкаев - о сельском хозяйстве. Раздел "Отечественная война" вел А.А. Порядин, раздел "Культура и быт" вел С.М. Фомин. Сбор экспонатов для экспозиции "Савинский партизанский отряд" вели П.В. Михайлов и А.С. Ляшков. Историей комсомольского движения занималась З.М. Чечеренкова, флорой и фауной - А.А. Пилицын: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И все это в преддверии двадцатилетия Победы?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 этому юбилею готовились тщательно. Очень помогали школьные кружки краеведения. Экспонаты уже не вмещались в маленькой комнате Дома культуры. Пришлось выделить зал площадью 160 квадратных метров. Его оформил профессиональный художник Б.С. Курятков.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Интересно, как встретили открытие музея жители района?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За десять месяцев 1964 года музей посетили свыше 7000 человек, вниманию которых </w:t>
      </w:r>
      <w:r w:rsidRPr="003F20F4">
        <w:rPr>
          <w:rFonts w:eastAsia="Times New Roman" w:cs="Times New Roman"/>
          <w:color w:val="000000"/>
          <w:sz w:val="24"/>
          <w:szCs w:val="24"/>
          <w:lang w:eastAsia="ru-RU"/>
        </w:rPr>
        <w:t>были представлены около 500 экспонатов, документов и фотографий.</w:t>
      </w: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А кто возглавлял музей в разные годы?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М.В. Громкова, Г.А. Алимурзаева: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Открытие музея способствовало оживлению краеведческой работы на местах?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Музейные уголки и музеи стали создаваться во многих селах и поселках района.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- А как районный музей оказался под крылом центральной библиотеки? 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Многое изменилось за перестроечные годы. Три года назад все предметы и экспонаты бывшего музея передали нашей библиотеке. Сейчас здесь работает литературно-краеведческий отдел. </w:t>
      </w:r>
    </w:p>
    <w:p w:rsidR="008B231A" w:rsidRPr="003F20F4" w:rsidRDefault="008B231A" w:rsidP="008B231A">
      <w:pPr>
        <w:spacing w:after="0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3F20F4">
        <w:rPr>
          <w:rFonts w:eastAsia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- Сейчас в музее все не так, как было? </w:t>
      </w:r>
    </w:p>
    <w:p w:rsidR="008B231A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  <w:r w:rsidRPr="009C0B2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Сохранились витрины, правда, переоформленные. Здесь проводятся беседы об истории края: "Дорога Мамонтова", "Слава солдатская", "Здесь Родины моей начало", "Костюмы XIX-XX веков" и другие. Пользуются спросом тематические подборки: "Ремесла края", "Обычаи и нравы Севера", "История предприятий района", "Улицы Плесецка рассказывают", "Люди нашего края": Выделен фонд редкой книги издания 1927, 1929, 1937 годов, а также дарственные книги с автографами известных людей. </w:t>
      </w:r>
    </w:p>
    <w:p w:rsidR="008B231A" w:rsidRPr="002D61DB" w:rsidRDefault="008B231A" w:rsidP="008B231A">
      <w:pPr>
        <w:spacing w:after="0"/>
        <w:jc w:val="center"/>
        <w:rPr>
          <w:rFonts w:eastAsia="Times New Roman" w:cs="Times New Roman"/>
          <w:b/>
          <w:color w:val="000000"/>
          <w:sz w:val="24"/>
          <w:szCs w:val="24"/>
        </w:rPr>
      </w:pPr>
      <w:r w:rsidRPr="002D61DB">
        <w:rPr>
          <w:rFonts w:eastAsia="Times New Roman" w:cs="Times New Roman"/>
          <w:b/>
          <w:color w:val="000000"/>
          <w:sz w:val="24"/>
          <w:szCs w:val="24"/>
          <w:lang w:eastAsia="ru-RU"/>
        </w:rPr>
        <w:t>Приложение 3. Фотоотчёт.</w:t>
      </w:r>
    </w:p>
    <w:p w:rsidR="008B231A" w:rsidRPr="009C0B2E" w:rsidRDefault="008B231A" w:rsidP="008B231A">
      <w:pPr>
        <w:spacing w:after="0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8B231A" w:rsidRPr="009C0B2E" w:rsidRDefault="008B231A" w:rsidP="008B231A">
      <w:pPr>
        <w:spacing w:after="0"/>
        <w:ind w:right="150"/>
        <w:jc w:val="center"/>
        <w:rPr>
          <w:color w:val="000000"/>
        </w:rPr>
      </w:pPr>
      <w:r w:rsidRPr="009C0B2E">
        <w:rPr>
          <w:noProof/>
          <w:color w:val="000000"/>
        </w:rPr>
        <w:drawing>
          <wp:inline distT="0" distB="0" distL="0" distR="0" wp14:anchorId="7752D3DF" wp14:editId="3F9710B7">
            <wp:extent cx="4157296" cy="3119263"/>
            <wp:effectExtent l="19050" t="0" r="0" b="0"/>
            <wp:docPr id="1" name="Рисунок 1" descr="C:\Users\Samsung\Desktop\Vw8RnY5c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Vw8RnY5chXk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59" cy="31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center"/>
        <w:rPr>
          <w:color w:val="000000"/>
        </w:rPr>
      </w:pPr>
      <w:r w:rsidRPr="009C0B2E">
        <w:rPr>
          <w:noProof/>
          <w:color w:val="000000"/>
        </w:rPr>
        <w:lastRenderedPageBreak/>
        <w:drawing>
          <wp:inline distT="0" distB="0" distL="0" distR="0" wp14:anchorId="21691C51" wp14:editId="58700F1D">
            <wp:extent cx="4411014" cy="3309629"/>
            <wp:effectExtent l="0" t="552450" r="0" b="538471"/>
            <wp:docPr id="3" name="Рисунок 3" descr="C:\Users\Samsung\Desktop\2QcBg8UN-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QcBg8UN-4M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385" cy="33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right="150"/>
        <w:jc w:val="center"/>
        <w:rPr>
          <w:color w:val="000000"/>
        </w:rPr>
      </w:pPr>
      <w:r w:rsidRPr="009C0B2E">
        <w:rPr>
          <w:noProof/>
          <w:color w:val="000000"/>
        </w:rPr>
        <w:lastRenderedPageBreak/>
        <w:drawing>
          <wp:inline distT="0" distB="0" distL="0" distR="0" wp14:anchorId="5E00B482" wp14:editId="5C19CB6C">
            <wp:extent cx="3297506" cy="4474318"/>
            <wp:effectExtent l="609600" t="0" r="588694" b="0"/>
            <wp:docPr id="4" name="Рисунок 4" descr="C:\Users\Samsung\Desktop\0mRpIYRWh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0mRpIYRWh0I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6905" cy="44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A" w:rsidRPr="009C0B2E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9C0B2E" w:rsidRDefault="008B231A" w:rsidP="008B231A">
      <w:pPr>
        <w:spacing w:after="0"/>
        <w:ind w:right="150"/>
        <w:jc w:val="center"/>
        <w:rPr>
          <w:color w:val="000000"/>
        </w:rPr>
      </w:pPr>
      <w:r w:rsidRPr="009C0B2E">
        <w:rPr>
          <w:noProof/>
          <w:color w:val="000000"/>
        </w:rPr>
        <w:drawing>
          <wp:inline distT="0" distB="0" distL="0" distR="0" wp14:anchorId="649DD329" wp14:editId="15BABF70">
            <wp:extent cx="4816719" cy="3614036"/>
            <wp:effectExtent l="19050" t="0" r="2931" b="0"/>
            <wp:docPr id="5" name="Рисунок 5" descr="C:\Users\Samsung\Desktop\OerSy6F_d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OerSy6F_dg4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77" cy="36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B75F23" w:rsidRDefault="008B231A" w:rsidP="008B231A">
      <w:pPr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B75F23">
        <w:rPr>
          <w:rFonts w:cs="Times New Roman"/>
          <w:b/>
          <w:sz w:val="24"/>
          <w:szCs w:val="24"/>
          <w:lang w:eastAsia="ru-RU"/>
        </w:rPr>
        <w:t xml:space="preserve">Приложение </w:t>
      </w:r>
      <w:r>
        <w:rPr>
          <w:rFonts w:cs="Times New Roman"/>
          <w:b/>
          <w:sz w:val="24"/>
          <w:szCs w:val="24"/>
          <w:lang w:eastAsia="ru-RU"/>
        </w:rPr>
        <w:t>3</w:t>
      </w:r>
    </w:p>
    <w:p w:rsidR="008B231A" w:rsidRPr="00B75F23" w:rsidRDefault="008B231A" w:rsidP="008B231A">
      <w:pPr>
        <w:spacing w:after="0" w:line="240" w:lineRule="auto"/>
        <w:ind w:firstLine="708"/>
        <w:rPr>
          <w:rFonts w:eastAsia="Times New Roman" w:cs="Times New Roman"/>
          <w:noProof/>
          <w:sz w:val="24"/>
          <w:szCs w:val="24"/>
        </w:rPr>
      </w:pPr>
      <w:r w:rsidRPr="00B75F23">
        <w:rPr>
          <w:rFonts w:eastAsia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84EE29C" wp14:editId="455859FB">
            <wp:extent cx="1006668" cy="1796213"/>
            <wp:effectExtent l="19050" t="0" r="2982" b="0"/>
            <wp:docPr id="2" name="Рисунок 802" descr="Za pobedu nad germani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Za pobedu nad germani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8" cy="17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F23">
        <w:rPr>
          <w:rFonts w:eastAsia="Times New Roman" w:cs="Times New Roman"/>
          <w:noProof/>
          <w:sz w:val="24"/>
          <w:szCs w:val="24"/>
          <w:lang w:eastAsia="ru-RU"/>
        </w:rPr>
        <w:t xml:space="preserve"> </w:t>
      </w:r>
      <w:r w:rsidRPr="00B75F23">
        <w:rPr>
          <w:rFonts w:eastAsia="Times New Roman" w:cs="Times New Roman"/>
          <w:bCs/>
          <w:noProof/>
          <w:sz w:val="24"/>
          <w:szCs w:val="24"/>
        </w:rPr>
        <w:drawing>
          <wp:inline distT="0" distB="0" distL="0" distR="0" wp14:anchorId="6980CDD2" wp14:editId="0D64D0C0">
            <wp:extent cx="952500" cy="400050"/>
            <wp:effectExtent l="19050" t="0" r="0" b="0"/>
            <wp:docPr id="6" name="Рисунок 801" descr="Orderglory rib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Orderglory rib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A" w:rsidRPr="00B75F23" w:rsidRDefault="008B231A" w:rsidP="008B231A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B75F23">
        <w:rPr>
          <w:rFonts w:eastAsia="Times New Roman" w:cs="Times New Roman"/>
          <w:bCs/>
          <w:sz w:val="24"/>
          <w:szCs w:val="24"/>
          <w:lang w:eastAsia="ru-RU"/>
        </w:rPr>
        <w:t xml:space="preserve">Медаль </w:t>
      </w:r>
      <w:r w:rsidRPr="00B75F23">
        <w:rPr>
          <w:rFonts w:eastAsia="Times New Roman" w:cs="Times New Roman"/>
          <w:b/>
          <w:bCs/>
          <w:sz w:val="24"/>
          <w:szCs w:val="24"/>
          <w:lang w:eastAsia="ru-RU"/>
        </w:rPr>
        <w:t>«За победу над Германией в Великой Отечественной войне 1941—1945 гг.»</w:t>
      </w:r>
      <w:r w:rsidRPr="00B75F23">
        <w:rPr>
          <w:rFonts w:eastAsia="Times New Roman" w:cs="Times New Roman"/>
          <w:sz w:val="24"/>
          <w:szCs w:val="24"/>
          <w:lang w:eastAsia="ru-RU"/>
        </w:rPr>
        <w:t xml:space="preserve"> учреждена </w:t>
      </w:r>
      <w:hyperlink r:id="rId8" w:tooltip="s:Указ Президиума ВС СССР от 9.05.1945 об учреждении медали " w:history="1">
        <w:r w:rsidRPr="00B75F23">
          <w:rPr>
            <w:rFonts w:eastAsia="Times New Roman" w:cs="Times New Roman"/>
            <w:sz w:val="24"/>
            <w:szCs w:val="24"/>
            <w:lang w:eastAsia="ru-RU"/>
          </w:rPr>
          <w:t>Указом Президиума ВС СССР от 9 мая 1945 года</w:t>
        </w:r>
      </w:hyperlink>
      <w:r w:rsidRPr="00B75F23">
        <w:rPr>
          <w:rFonts w:eastAsia="Times New Roman" w:cs="Times New Roman"/>
          <w:sz w:val="24"/>
          <w:szCs w:val="24"/>
          <w:lang w:eastAsia="ru-RU"/>
        </w:rPr>
        <w:t xml:space="preserve">. Авторы медали — художники Е. М. Романов и И. К. Андрианов Медалью «За победу над Германией в Великой Отечественной войне 1941—1945 гг.» награждались: все военнослужащие и лица вольнонаёмного штатного состава, принимавшие в рядах Красной Армии, Военно-Морского Флота и войск </w:t>
      </w:r>
      <w:hyperlink r:id="rId9" w:tooltip="Народный комиссариат внутренних дел СССР" w:history="1">
        <w:r w:rsidRPr="00B75F23">
          <w:rPr>
            <w:rFonts w:eastAsia="Times New Roman" w:cs="Times New Roman"/>
            <w:sz w:val="24"/>
            <w:szCs w:val="24"/>
            <w:lang w:eastAsia="ru-RU"/>
          </w:rPr>
          <w:t>НКВД</w:t>
        </w:r>
      </w:hyperlink>
      <w:r w:rsidRPr="00B75F23">
        <w:rPr>
          <w:rFonts w:eastAsia="Times New Roman" w:cs="Times New Roman"/>
          <w:sz w:val="24"/>
          <w:szCs w:val="24"/>
          <w:lang w:eastAsia="ru-RU"/>
        </w:rPr>
        <w:t xml:space="preserve"> непосредственное участие на фронтах Отечественной войны или обеспечивавшие победу своей работой в военных округах;  впоследствии они  имели право на награждение юбилейными медалями: Она стала самой массовой медалью. Позже большее количество награждений производилось только юбилейными медалями. По состоянию на 1 января 1995 года медалью «За победу над Германией в Великой Отечественной войне 1941—1945 гг.» награждено приблизительно </w:t>
      </w:r>
      <w:r w:rsidRPr="00B75F23">
        <w:rPr>
          <w:rFonts w:eastAsia="Times New Roman" w:cs="Times New Roman"/>
          <w:bCs/>
          <w:sz w:val="24"/>
          <w:szCs w:val="24"/>
          <w:lang w:eastAsia="ru-RU"/>
        </w:rPr>
        <w:t>14 933 000</w:t>
      </w:r>
      <w:r w:rsidRPr="00B75F23">
        <w:rPr>
          <w:rFonts w:eastAsia="Times New Roman" w:cs="Times New Roman"/>
          <w:sz w:val="24"/>
          <w:szCs w:val="24"/>
          <w:lang w:eastAsia="ru-RU"/>
        </w:rPr>
        <w:t xml:space="preserve"> человек</w:t>
      </w: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jc w:val="both"/>
        <w:rPr>
          <w:rFonts w:cs="Times New Roman"/>
          <w:b/>
          <w:sz w:val="24"/>
          <w:szCs w:val="24"/>
          <w:u w:val="single"/>
        </w:rPr>
      </w:pPr>
      <w:r w:rsidRPr="00B75F23">
        <w:rPr>
          <w:rFonts w:cs="Times New Roman"/>
          <w:noProof/>
          <w:sz w:val="24"/>
          <w:szCs w:val="24"/>
        </w:rPr>
        <w:drawing>
          <wp:inline distT="0" distB="0" distL="0" distR="0" wp14:anchorId="6FA918F5" wp14:editId="452F6C95">
            <wp:extent cx="815837" cy="1594542"/>
            <wp:effectExtent l="19050" t="0" r="3313" b="0"/>
            <wp:docPr id="7" name="Рисунок 1" descr="Medal for Valor USSR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l for Valor USSR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52" cy="15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F23">
        <w:rPr>
          <w:rFonts w:cs="Times New Roman"/>
          <w:b/>
          <w:sz w:val="24"/>
          <w:szCs w:val="24"/>
          <w:lang w:eastAsia="ru-RU"/>
        </w:rPr>
        <w:t>Медаль «За отвагу»</w:t>
      </w:r>
      <w:r w:rsidRPr="00B75F23">
        <w:rPr>
          <w:rFonts w:cs="Times New Roman"/>
          <w:sz w:val="24"/>
          <w:szCs w:val="24"/>
          <w:lang w:eastAsia="ru-RU"/>
        </w:rPr>
        <w:t xml:space="preserve"> учреждена для награждения за личное мужество и отвагу, «За отвагу»— высшая медаль в наградной системе СССР. Среди первых награждённых этой медалью были пограничники Н. Гуляев и Ф. Григорьев, задержавшие группу диверсантов у </w:t>
      </w:r>
      <w:hyperlink r:id="rId11" w:tooltip="Хасан (озеро)" w:history="1">
        <w:r w:rsidRPr="00B75F23">
          <w:rPr>
            <w:rFonts w:cs="Times New Roman"/>
            <w:sz w:val="24"/>
            <w:szCs w:val="24"/>
            <w:lang w:eastAsia="ru-RU"/>
          </w:rPr>
          <w:t>озера Хасан</w:t>
        </w:r>
      </w:hyperlink>
      <w:r w:rsidRPr="00B75F23">
        <w:rPr>
          <w:rFonts w:cs="Times New Roman"/>
          <w:sz w:val="24"/>
          <w:szCs w:val="24"/>
          <w:lang w:eastAsia="ru-RU"/>
        </w:rPr>
        <w:t xml:space="preserve">. Во время Великой Отечественной войны за период с 1941 по 1945 год было произведено более 4 млн. награждений. В ходе </w:t>
      </w:r>
      <w:hyperlink r:id="rId12" w:tooltip="Великая Отечественная война" w:history="1">
        <w:r w:rsidRPr="00B75F23">
          <w:rPr>
            <w:rFonts w:cs="Times New Roman"/>
            <w:sz w:val="24"/>
            <w:szCs w:val="24"/>
            <w:lang w:eastAsia="ru-RU"/>
          </w:rPr>
          <w:t>Великой Отечественной войны</w:t>
        </w:r>
      </w:hyperlink>
      <w:r w:rsidRPr="00B75F23">
        <w:rPr>
          <w:rFonts w:cs="Times New Roman"/>
          <w:sz w:val="24"/>
          <w:szCs w:val="24"/>
          <w:lang w:eastAsia="ru-RU"/>
        </w:rPr>
        <w:t xml:space="preserve"> некоторые красноармейцы были удостоены четырёх и даже пяти медалей «За отвагу» (например, </w:t>
      </w:r>
      <w:hyperlink r:id="rId13" w:tooltip="Зольников, Степан Михайлович" w:history="1">
        <w:r w:rsidRPr="00B75F23">
          <w:rPr>
            <w:rFonts w:cs="Times New Roman"/>
            <w:sz w:val="24"/>
            <w:szCs w:val="24"/>
            <w:lang w:eastAsia="ru-RU"/>
          </w:rPr>
          <w:t>С.М.Зольников</w:t>
        </w:r>
      </w:hyperlink>
      <w:r w:rsidRPr="00B75F23">
        <w:rPr>
          <w:rFonts w:cs="Times New Roman"/>
          <w:sz w:val="24"/>
          <w:szCs w:val="24"/>
          <w:lang w:eastAsia="ru-RU"/>
        </w:rPr>
        <w:t xml:space="preserve">, </w:t>
      </w:r>
      <w:hyperlink r:id="rId14" w:tooltip="Грибков, Павел Фёдорович" w:history="1">
        <w:r w:rsidRPr="00B75F23">
          <w:rPr>
            <w:rFonts w:cs="Times New Roman"/>
            <w:sz w:val="24"/>
            <w:szCs w:val="24"/>
            <w:lang w:eastAsia="ru-RU"/>
          </w:rPr>
          <w:t>П.Ф.Грибков</w:t>
        </w:r>
      </w:hyperlink>
      <w:r w:rsidRPr="00B75F23">
        <w:rPr>
          <w:rFonts w:cs="Times New Roman"/>
          <w:sz w:val="24"/>
          <w:szCs w:val="24"/>
          <w:lang w:eastAsia="ru-RU"/>
        </w:rPr>
        <w:t xml:space="preserve">, М. Захаров и некоторые другие). Одновременно была учреждена </w:t>
      </w:r>
      <w:hyperlink r:id="rId15" w:tooltip="Медаль " w:history="1">
        <w:r w:rsidRPr="00B75F23">
          <w:rPr>
            <w:rFonts w:cs="Times New Roman"/>
            <w:sz w:val="24"/>
            <w:szCs w:val="24"/>
            <w:lang w:eastAsia="ru-RU"/>
          </w:rPr>
          <w:t>медаль «За боевые заслуги»</w:t>
        </w:r>
      </w:hyperlink>
      <w:r w:rsidRPr="00B75F23">
        <w:rPr>
          <w:rFonts w:cs="Times New Roman"/>
          <w:sz w:val="24"/>
          <w:szCs w:val="24"/>
          <w:lang w:eastAsia="ru-RU"/>
        </w:rPr>
        <w:t>, которая также вручалась военнослужащим и гражданским лицам, которые «в борьбе с врагами Советского государства своими умелыми, инициативными и смелыми действиями, сопряжёнными с риском для их жизни, содействовали успеху боевых действий на фронте». Фактически это были первые советские медали.</w:t>
      </w: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:rsidR="008B231A" w:rsidRPr="00B75F23" w:rsidRDefault="008B231A" w:rsidP="008B231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75F23">
        <w:rPr>
          <w:rFonts w:cs="Times New Roman"/>
          <w:noProof/>
          <w:sz w:val="24"/>
          <w:szCs w:val="24"/>
        </w:rPr>
        <w:drawing>
          <wp:anchor distT="95250" distB="95250" distL="95250" distR="95250" simplePos="0" relativeHeight="251660288" behindDoc="0" locked="0" layoutInCell="1" allowOverlap="0" wp14:anchorId="47657A74" wp14:editId="1B178451">
            <wp:simplePos x="0" y="0"/>
            <wp:positionH relativeFrom="column">
              <wp:posOffset>-10795</wp:posOffset>
            </wp:positionH>
            <wp:positionV relativeFrom="line">
              <wp:posOffset>-3175</wp:posOffset>
            </wp:positionV>
            <wp:extent cx="1104900" cy="1169670"/>
            <wp:effectExtent l="19050" t="0" r="0" b="0"/>
            <wp:wrapSquare wrapText="bothSides"/>
            <wp:docPr id="8" name="Рисунок 3" descr="Орден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ден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F23">
        <w:rPr>
          <w:rFonts w:cs="Times New Roman"/>
          <w:sz w:val="24"/>
          <w:szCs w:val="24"/>
          <w:lang w:eastAsia="ru-RU"/>
        </w:rPr>
        <w:t xml:space="preserve">Орден Отечественной войны. В числе первых наград, появившихся в эти годы, был </w:t>
      </w:r>
      <w:r w:rsidRPr="00B75F23">
        <w:rPr>
          <w:rFonts w:cs="Times New Roman"/>
          <w:b/>
          <w:bCs/>
          <w:sz w:val="24"/>
          <w:szCs w:val="24"/>
          <w:lang w:eastAsia="ru-RU"/>
        </w:rPr>
        <w:t>орден Отечественной войны.</w:t>
      </w:r>
      <w:r w:rsidRPr="00B75F23">
        <w:rPr>
          <w:rFonts w:cs="Times New Roman"/>
          <w:sz w:val="24"/>
          <w:szCs w:val="24"/>
          <w:lang w:eastAsia="ru-RU"/>
        </w:rPr>
        <w:t xml:space="preserve"> История его создания берет свое начало в апреле 1942 года, когда И. В. Сталин поручил генералу Хрулеву, разработать проект награды для воинов, отличившихся в боях с гитлеровцами. Над проектом знака работали художники Дмитриев С. И. и Кузнецов А. И. Изначально орден должен был носить название «За военную доблесть», но впоследствии, при утверждении пробных экземпляров, решено было дать название  – «Отечественная война».В мае 1942 года орден был учрежден со степенями – первой и второй, высшей из которых является первая. Награждение производится за храбрость, стойкость и мужество награжденных, проявленные в ходе боев с немецко – фашистскими захватчиками.</w:t>
      </w:r>
    </w:p>
    <w:p w:rsidR="008B231A" w:rsidRPr="00B75F23" w:rsidRDefault="008B231A" w:rsidP="008B231A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8B231A" w:rsidRPr="00B75F23" w:rsidRDefault="008B231A" w:rsidP="008B231A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75F23">
        <w:rPr>
          <w:rFonts w:cs="Times New Roman"/>
          <w:b/>
          <w:sz w:val="24"/>
          <w:szCs w:val="24"/>
          <w:lang w:eastAsia="ru-RU"/>
        </w:rPr>
        <w:t>Орден Красной звезды.</w:t>
      </w:r>
      <w:r w:rsidRPr="00B75F23">
        <w:rPr>
          <w:rFonts w:eastAsia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B75F23">
        <w:rPr>
          <w:rFonts w:cs="Times New Roman"/>
          <w:sz w:val="24"/>
          <w:szCs w:val="24"/>
          <w:lang w:eastAsia="ru-RU"/>
        </w:rPr>
        <w:t xml:space="preserve">Учрежден в апреле 1930 года. В </w:t>
      </w:r>
      <w:hyperlink r:id="rId16" w:history="1">
        <w:r w:rsidRPr="00B75F23">
          <w:rPr>
            <w:rFonts w:cs="Times New Roman"/>
            <w:sz w:val="24"/>
            <w:szCs w:val="24"/>
            <w:lang w:eastAsia="ru-RU"/>
          </w:rPr>
          <w:t>наградной системе Советского государства</w:t>
        </w:r>
      </w:hyperlink>
      <w:r w:rsidRPr="00B75F23">
        <w:rPr>
          <w:rFonts w:cs="Times New Roman"/>
          <w:sz w:val="24"/>
          <w:szCs w:val="24"/>
          <w:lang w:eastAsia="ru-RU"/>
        </w:rPr>
        <w:t xml:space="preserve"> он был одним из первых боевых орденов, </w:t>
      </w:r>
      <w:r w:rsidRPr="00B75F23">
        <w:rPr>
          <w:rFonts w:cs="Times New Roman"/>
          <w:noProof/>
          <w:sz w:val="24"/>
          <w:szCs w:val="24"/>
        </w:rPr>
        <w:drawing>
          <wp:anchor distT="95250" distB="95250" distL="95250" distR="95250" simplePos="0" relativeHeight="251659264" behindDoc="0" locked="0" layoutInCell="1" allowOverlap="0" wp14:anchorId="703BD889" wp14:editId="42EEFA0D">
            <wp:simplePos x="0" y="0"/>
            <wp:positionH relativeFrom="column">
              <wp:align>left</wp:align>
            </wp:positionH>
            <wp:positionV relativeFrom="line">
              <wp:posOffset>118745</wp:posOffset>
            </wp:positionV>
            <wp:extent cx="886460" cy="858520"/>
            <wp:effectExtent l="19050" t="0" r="8890" b="0"/>
            <wp:wrapSquare wrapText="bothSides"/>
            <wp:docPr id="9" name="Рисунок 9" descr="Орден Красно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ден Красной звезды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F23">
        <w:rPr>
          <w:rFonts w:cs="Times New Roman"/>
          <w:sz w:val="24"/>
          <w:szCs w:val="24"/>
          <w:lang w:eastAsia="ru-RU"/>
        </w:rPr>
        <w:t>учрежденных до Великой Отечественной войны Награждение производится за определенные заслуги в обороне и обеспечении безопасности Советского государства как в мирное, так и военное время. Право представления к награждению принадлежало командным структурам Министерства Обороны, Министерства Внутренних Дел и Комитета Государственной Безопасности Советского Союза. Конструкция знака </w:t>
      </w:r>
      <w:r w:rsidRPr="00B75F23">
        <w:rPr>
          <w:rFonts w:cs="Times New Roman"/>
          <w:i/>
          <w:iCs/>
          <w:sz w:val="24"/>
          <w:szCs w:val="24"/>
          <w:lang w:eastAsia="ru-RU"/>
        </w:rPr>
        <w:t xml:space="preserve"> «Красной Звезды»</w:t>
      </w:r>
      <w:r w:rsidRPr="00B75F23">
        <w:rPr>
          <w:rFonts w:cs="Times New Roman"/>
          <w:sz w:val="24"/>
          <w:szCs w:val="24"/>
          <w:lang w:eastAsia="ru-RU"/>
        </w:rPr>
        <w:t xml:space="preserve"> достаточно проста и представляет собой звезду, покрытую красной эмалью. В центре размещен круглый щит, на котором нанесено изображение красноармейца в форменной шинели, буденовке, с винтовкой наперевес. Вокруг щита нанесена надпись «Пролетарии всех стран соединяйтесь», а на нижней его части - «СССР». Материал, из которого он изготавливался, серебро. Все детали, за исключением звезды, оксидированы.</w:t>
      </w:r>
    </w:p>
    <w:p w:rsidR="008B231A" w:rsidRPr="00B75F23" w:rsidRDefault="008B231A" w:rsidP="008B231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8B231A" w:rsidRPr="00B75F23" w:rsidRDefault="008B231A" w:rsidP="008B231A">
      <w:pPr>
        <w:spacing w:after="0" w:line="240" w:lineRule="auto"/>
        <w:rPr>
          <w:rFonts w:cs="Times New Roman"/>
          <w:sz w:val="24"/>
          <w:szCs w:val="24"/>
        </w:rPr>
      </w:pPr>
    </w:p>
    <w:p w:rsidR="008B231A" w:rsidRPr="00B75F23" w:rsidRDefault="008B231A" w:rsidP="008B231A">
      <w:pPr>
        <w:pageBreakBefore/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B75F23">
        <w:rPr>
          <w:rFonts w:cs="Times New Roman"/>
          <w:b/>
          <w:bCs/>
          <w:lang w:eastAsia="ru-RU"/>
        </w:rPr>
        <w:lastRenderedPageBreak/>
        <w:t xml:space="preserve">Приложение </w:t>
      </w:r>
      <w:r>
        <w:rPr>
          <w:rFonts w:cs="Times New Roman"/>
          <w:b/>
          <w:bCs/>
          <w:lang w:eastAsia="ru-RU"/>
        </w:rPr>
        <w:t>4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6"/>
        <w:gridCol w:w="4527"/>
      </w:tblGrid>
      <w:tr w:rsidR="008B231A" w:rsidRPr="00B75F23" w:rsidTr="00A62C4C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8B231A" w:rsidRPr="00B75F23" w:rsidRDefault="008B231A" w:rsidP="00A62C4C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B75F23">
              <w:rPr>
                <w:rFonts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9C3C850" wp14:editId="16E8A4AB">
                  <wp:extent cx="1905000" cy="2743200"/>
                  <wp:effectExtent l="19050" t="0" r="0" b="0"/>
                  <wp:docPr id="10" name="Рисунок 6" descr="Marshal of the USSR 1973 CPA 4285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rshal of the USSR 1973 CPA 4285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231A" w:rsidRPr="00B75F23" w:rsidRDefault="008B231A" w:rsidP="00A62C4C">
            <w:pPr>
              <w:ind w:firstLine="460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:rsidR="008B231A" w:rsidRPr="00B75F23" w:rsidRDefault="008B231A" w:rsidP="00A62C4C">
            <w:pPr>
              <w:ind w:firstLine="460"/>
              <w:jc w:val="both"/>
            </w:pPr>
            <w:r w:rsidRPr="00B75F23">
              <w:rPr>
                <w:rFonts w:cs="Times New Roman"/>
                <w:bCs/>
                <w:sz w:val="24"/>
                <w:szCs w:val="24"/>
                <w:lang w:eastAsia="ru-RU"/>
              </w:rPr>
              <w:t>Родио́н Я́ковлевич Малино́вский</w:t>
            </w:r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(10 </w:t>
            </w:r>
            <w:hyperlink r:id="rId18" w:tooltip="22 ноября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(22) ноября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hyperlink r:id="rId19" w:tooltip="1898 год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1898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0" w:tooltip="Одесс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Одесса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1" w:tooltip="Херсонская губерния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Херсонская губерния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2" w:tooltip="Российская империя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Российская империя</w:t>
              </w:r>
            </w:hyperlink>
            <w:r w:rsidRPr="00B75F23">
              <w:rPr>
                <w:lang w:eastAsia="ru-RU"/>
              </w:rPr>
              <w:t xml:space="preserve"> </w:t>
            </w:r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— </w:t>
            </w:r>
            <w:hyperlink r:id="rId23" w:tooltip="31 март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31 марта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hyperlink r:id="rId24" w:tooltip="1967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1967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5" w:tooltip="Москв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Москва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6" w:tooltip="СССР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СССР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) — советский военачальник и государственный деятель. Полководец </w:t>
            </w:r>
            <w:hyperlink r:id="rId27" w:tooltip="Великая Отечественная войн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Великой Отечественной войны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hyperlink r:id="rId28" w:tooltip="Маршал Советского Союз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Маршал Советского Союза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(</w:t>
            </w:r>
            <w:hyperlink r:id="rId29" w:tooltip="1944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1944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). Дважды </w:t>
            </w:r>
            <w:hyperlink r:id="rId30" w:tooltip="Герой Советского Союз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Герой Советского Союза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>.</w:t>
            </w:r>
            <w:r w:rsidRPr="00B75F23"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3-й </w:t>
            </w:r>
            <w:hyperlink r:id="rId31" w:tooltip="Главы военного ведомства СССР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Министр обороны СССР</w:t>
              </w:r>
            </w:hyperlink>
            <w:r w:rsidRPr="00B75F23">
              <w:rPr>
                <w:lang w:eastAsia="ru-RU"/>
              </w:rPr>
              <w:t>.</w:t>
            </w:r>
          </w:p>
          <w:p w:rsidR="008B231A" w:rsidRPr="00B75F23" w:rsidRDefault="008B231A" w:rsidP="00A62C4C">
            <w:pPr>
              <w:ind w:firstLine="460"/>
              <w:rPr>
                <w:rFonts w:cs="Times New Roman"/>
                <w:sz w:val="24"/>
                <w:szCs w:val="24"/>
              </w:rPr>
            </w:pPr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В апреле </w:t>
            </w:r>
            <w:hyperlink r:id="rId32" w:tooltip="1944 год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1944 года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ему довелось освободить свой родной город </w:t>
            </w:r>
            <w:hyperlink r:id="rId33" w:tooltip="Одесса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Одессу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. Присвоено звание </w:t>
            </w:r>
            <w:hyperlink r:id="rId34" w:tooltip="Генерал армии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генерал армии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(28 апреля 1943).</w:t>
            </w:r>
          </w:p>
          <w:p w:rsidR="008B231A" w:rsidRPr="00B75F23" w:rsidRDefault="008B231A" w:rsidP="00A62C4C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8B231A" w:rsidRPr="00B75F23" w:rsidTr="00A62C4C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8B231A" w:rsidRPr="00B75F23" w:rsidRDefault="008B231A" w:rsidP="00A62C4C">
            <w:pPr>
              <w:ind w:firstLine="709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В мае </w:t>
            </w:r>
            <w:hyperlink r:id="rId35" w:tooltip="1944 год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1944 года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Малиновский был переведён командующим на </w:t>
            </w:r>
            <w:hyperlink r:id="rId36" w:tooltip="2-й Украинский фронт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2-й Украинский фронт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, который вместе с 3-м Украинским фронтом (под командованием </w:t>
            </w:r>
            <w:hyperlink r:id="rId37" w:tooltip="Толбухин, Фёдор Иванович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Фёдора Толбухина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) продолжил наступление на южном направлении, разгромив войска германской </w:t>
            </w:r>
            <w:hyperlink r:id="rId38" w:tooltip="Группа армий 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группы армий «Южная Украина»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в ходе </w:t>
            </w:r>
            <w:hyperlink r:id="rId39" w:tooltip="Ясско-Кишинёвская операция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Ясско-Кишинёвской стратегической операции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. После этого </w:t>
            </w:r>
            <w:hyperlink r:id="rId40" w:tooltip="Румыния" w:history="1">
              <w:r w:rsidRPr="00B75F23">
                <w:rPr>
                  <w:rFonts w:cs="Times New Roman"/>
                  <w:sz w:val="24"/>
                  <w:szCs w:val="24"/>
                  <w:lang w:eastAsia="ru-RU"/>
                </w:rPr>
                <w:t>Румыния</w:t>
              </w:r>
            </w:hyperlink>
            <w:r w:rsidRPr="00B75F23">
              <w:rPr>
                <w:rFonts w:cs="Times New Roman"/>
                <w:sz w:val="24"/>
                <w:szCs w:val="24"/>
                <w:lang w:eastAsia="ru-RU"/>
              </w:rPr>
              <w:t xml:space="preserve"> вышла из союза с Германией и объявила последней войну. В его личной охране был сержант Марков Аркадий Иванович, пулемётчик, силы необыкновенной (г. Киров) Награждён медалью "За отвагу" от 28.94.1947 г., и "За победу над Японией" от 30.04.1946г.»</w:t>
            </w:r>
          </w:p>
        </w:tc>
        <w:tc>
          <w:tcPr>
            <w:tcW w:w="4786" w:type="dxa"/>
          </w:tcPr>
          <w:p w:rsidR="008B231A" w:rsidRPr="00B75F23" w:rsidRDefault="008B231A" w:rsidP="00A62C4C">
            <w:pPr>
              <w:rPr>
                <w:rFonts w:cs="Times New Roman"/>
                <w:bCs/>
                <w:sz w:val="24"/>
                <w:szCs w:val="24"/>
              </w:rPr>
            </w:pPr>
            <w:r w:rsidRPr="00B75F23">
              <w:rPr>
                <w:rFonts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601F468" wp14:editId="440A3424">
                  <wp:extent cx="1730237" cy="2540303"/>
                  <wp:effectExtent l="19050" t="0" r="3313" b="0"/>
                  <wp:docPr id="11" name="Рисунок 58" descr="https://upload.wikimedia.org/wikipedia/commons/thumb/d/d7/Rodion_Malinovskij.jpg/220px-Rodion_Malinovskij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d/d7/Rodion_Malinovskij.jpg/220px-Rodion_Malinovskij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11" cy="253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31A" w:rsidRPr="00B75F23" w:rsidTr="00A62C4C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8B231A" w:rsidRPr="00B75F23" w:rsidRDefault="008B231A" w:rsidP="00A62C4C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8B231A" w:rsidRPr="00B75F23" w:rsidRDefault="008B231A" w:rsidP="00A62C4C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B75F23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567F1461" wp14:editId="643DBC21">
                  <wp:extent cx="2568877" cy="1447137"/>
                  <wp:effectExtent l="19050" t="0" r="2873" b="0"/>
                  <wp:docPr id="12" name="Рисунок 2" descr="https://upload.wikimedia.org/wikipedia/commons/thumb/b/bf/Soviet_Front_Commanders_1945.jpg/300px-Soviet_Front_Commanders_1945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f/Soviet_Front_Commanders_1945.jpg/300px-Soviet_Front_Commanders_1945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47" cy="145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231A" w:rsidRPr="00B75F23" w:rsidRDefault="008B231A" w:rsidP="00A62C4C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8B231A" w:rsidRPr="00B75F23" w:rsidRDefault="008B231A" w:rsidP="00A62C4C">
            <w:pPr>
              <w:rPr>
                <w:rFonts w:eastAsia="Times New Roman" w:cs="Times New Roman"/>
                <w:sz w:val="24"/>
                <w:szCs w:val="24"/>
                <w:u w:val="single"/>
              </w:rPr>
            </w:pPr>
            <w:r w:rsidRPr="00B75F23">
              <w:rPr>
                <w:rFonts w:eastAsia="Times New Roman" w:cs="Times New Roman"/>
                <w:sz w:val="24"/>
                <w:szCs w:val="24"/>
                <w:lang w:eastAsia="ru-RU"/>
              </w:rPr>
              <w:t>Командующие фронтами на заключительном этапе войны. В 1-м ряду (слева направо): И.С. Конев, А.М. Василевский, Г.К. Жуков, К.К. Рокоссовский, К.А. Мерецков; во 2-м ряду: Ф.И. Толбухин, Р.Я. Малиновский, Л.А. Говоров</w:t>
            </w:r>
          </w:p>
          <w:p w:rsidR="008B231A" w:rsidRPr="00B75F23" w:rsidRDefault="008B231A" w:rsidP="00A62C4C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8B231A" w:rsidRPr="00B75F23" w:rsidRDefault="008B231A" w:rsidP="008B231A">
      <w:pPr>
        <w:spacing w:after="0" w:line="240" w:lineRule="auto"/>
        <w:jc w:val="center"/>
        <w:rPr>
          <w:rFonts w:cs="Times New Roman"/>
          <w:bCs/>
          <w:sz w:val="24"/>
          <w:szCs w:val="24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Default="008B231A" w:rsidP="008B231A">
      <w:pPr>
        <w:spacing w:after="0"/>
        <w:ind w:left="150" w:right="150" w:firstLine="210"/>
        <w:jc w:val="both"/>
        <w:rPr>
          <w:color w:val="000000"/>
        </w:rPr>
      </w:pPr>
    </w:p>
    <w:p w:rsidR="008B231A" w:rsidRPr="0075741A" w:rsidRDefault="008B231A" w:rsidP="008B231A">
      <w:pPr>
        <w:spacing w:after="0"/>
        <w:ind w:right="150"/>
        <w:jc w:val="right"/>
        <w:rPr>
          <w:b/>
          <w:color w:val="000000"/>
        </w:rPr>
      </w:pPr>
      <w:r>
        <w:rPr>
          <w:b/>
          <w:color w:val="000000"/>
        </w:rPr>
        <w:t>Приложение 5</w:t>
      </w:r>
    </w:p>
    <w:p w:rsidR="008B231A" w:rsidRDefault="008B231A" w:rsidP="008B231A">
      <w:pPr>
        <w:spacing w:after="0"/>
        <w:ind w:right="150"/>
        <w:jc w:val="right"/>
        <w:rPr>
          <w:color w:val="000000"/>
        </w:rPr>
      </w:pPr>
    </w:p>
    <w:p w:rsidR="008B231A" w:rsidRDefault="008B231A" w:rsidP="008B231A">
      <w:pPr>
        <w:spacing w:after="0"/>
        <w:ind w:right="150"/>
        <w:rPr>
          <w:color w:val="000000"/>
        </w:rPr>
        <w:sectPr w:rsidR="008B231A" w:rsidSect="002412A4">
          <w:footerReference w:type="default" r:id="rId43"/>
          <w:pgSz w:w="11906" w:h="16838"/>
          <w:pgMar w:top="1134" w:right="850" w:bottom="1134" w:left="1843" w:header="708" w:footer="708" w:gutter="0"/>
          <w:pgNumType w:start="0"/>
          <w:cols w:space="708"/>
          <w:docGrid w:linePitch="360"/>
        </w:sectPr>
      </w:pPr>
    </w:p>
    <w:p w:rsidR="008B231A" w:rsidRPr="0075741A" w:rsidRDefault="008B231A" w:rsidP="008B231A">
      <w:pPr>
        <w:spacing w:after="0"/>
        <w:ind w:right="281"/>
        <w:jc w:val="both"/>
        <w:rPr>
          <w:color w:val="000000"/>
          <w:bdr w:val="none" w:sz="0" w:space="0" w:color="auto" w:frame="1"/>
        </w:rPr>
      </w:pPr>
      <w:r w:rsidRPr="0075741A">
        <w:rPr>
          <w:color w:val="000000"/>
        </w:rPr>
        <w:lastRenderedPageBreak/>
        <w:t>Наш прадед Фатьянов Александр Иванович (04.11.1908г.- 14.06.2001г.). Р</w:t>
      </w:r>
      <w:r w:rsidRPr="0075741A">
        <w:rPr>
          <w:color w:val="000000"/>
          <w:bdr w:val="none" w:sz="0" w:space="0" w:color="auto" w:frame="1"/>
        </w:rPr>
        <w:t>одился 04 ноября 1908 г.р. в деревне Селище Мезенского уезда Архангельской губернии.</w:t>
      </w:r>
    </w:p>
    <w:p w:rsidR="008B231A" w:rsidRPr="00381428" w:rsidRDefault="008B231A" w:rsidP="008B231A">
      <w:pPr>
        <w:spacing w:after="0"/>
        <w:ind w:right="281"/>
        <w:jc w:val="both"/>
        <w:rPr>
          <w:color w:val="000000"/>
          <w:sz w:val="24"/>
          <w:szCs w:val="24"/>
        </w:rPr>
      </w:pPr>
      <w:r w:rsidRPr="0075741A">
        <w:rPr>
          <w:rFonts w:cs="Times New Roman"/>
          <w:color w:val="000000"/>
          <w:bdr w:val="none" w:sz="0" w:space="0" w:color="auto" w:frame="1"/>
        </w:rPr>
        <w:t xml:space="preserve">В августе 1941 года мобилизован Лешуконским РВК. С августа 1941 года был минометчиком 372-ой  отдельной минометной дивизии; с сентября 1942 года по январь 1943 года – Ленинградский фронт (блокада). С февраля 1943 года по 1945 года был в составе 23-ей артиллерийской дивизии и по октябрь 1945 года служил в той же дивизии. С 26 октября 1945 года демобилизован по указу от 25 сентября 1945г. </w:t>
      </w:r>
      <w:r w:rsidRPr="0075741A">
        <w:rPr>
          <w:rFonts w:cs="Times New Roman"/>
          <w:color w:val="000000"/>
        </w:rPr>
        <w:t>Воевал на Карельском, Ленинградском</w:t>
      </w:r>
      <w:r>
        <w:rPr>
          <w:noProof/>
          <w:color w:val="000000"/>
        </w:rPr>
        <w:drawing>
          <wp:inline distT="0" distB="0" distL="0" distR="0" wp14:anchorId="2F673799" wp14:editId="25CCBADB">
            <wp:extent cx="3178663" cy="4159995"/>
            <wp:effectExtent l="0" t="0" r="0" b="0"/>
            <wp:docPr id="17" name="Рисунок 17" descr="C:\Users\Юля\Desktop\МЕДАЛИ ДЕДУШКИ\SI9oESHdf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МЕДАЛИ ДЕДУШКИ\SI9oESHdfsQ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55" cy="41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A2927F8" wp14:editId="57EF28B6">
            <wp:extent cx="3103310" cy="3876675"/>
            <wp:effectExtent l="0" t="0" r="0" b="0"/>
            <wp:docPr id="14" name="Рисунок 14" descr="C:\Users\Юля\Desktop\МЕДАЛИ ДЕДУШКИ\ynNWDG4N7T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МЕДАЛИ ДЕДУШКИ\ynNWDG4N7T0 (1)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23" cy="38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428">
        <w:rPr>
          <w:rFonts w:cs="Times New Roman"/>
          <w:color w:val="000000"/>
          <w:sz w:val="24"/>
          <w:szCs w:val="24"/>
        </w:rPr>
        <w:t xml:space="preserve"> и 2-ом Белорусском фронтах. Был ранен, контужен.                    </w:t>
      </w:r>
    </w:p>
    <w:p w:rsidR="008B231A" w:rsidRDefault="008B231A" w:rsidP="008B231A">
      <w:pPr>
        <w:tabs>
          <w:tab w:val="left" w:pos="9213"/>
        </w:tabs>
        <w:spacing w:after="0"/>
        <w:ind w:right="-1"/>
        <w:rPr>
          <w:noProof/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  <w:sectPr w:rsidR="008B231A" w:rsidSect="0075741A">
          <w:type w:val="continuous"/>
          <w:pgSz w:w="11906" w:h="16838"/>
          <w:pgMar w:top="1134" w:right="850" w:bottom="1134" w:left="1843" w:header="708" w:footer="708" w:gutter="0"/>
          <w:pgNumType w:start="0"/>
          <w:cols w:num="2" w:space="145"/>
          <w:docGrid w:linePitch="360"/>
        </w:sect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  <w:sectPr w:rsidR="008B231A" w:rsidSect="0075741A">
          <w:type w:val="continuous"/>
          <w:pgSz w:w="11906" w:h="16838"/>
          <w:pgMar w:top="1134" w:right="850" w:bottom="1134" w:left="1843" w:header="708" w:footer="708" w:gutter="0"/>
          <w:pgNumType w:start="0"/>
          <w:cols w:space="708"/>
          <w:docGrid w:linePitch="360"/>
        </w:sect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  <w:sectPr w:rsidR="008B231A" w:rsidSect="004B4692">
          <w:type w:val="continuous"/>
          <w:pgSz w:w="11906" w:h="16838"/>
          <w:pgMar w:top="1134" w:right="850" w:bottom="1134" w:left="1843" w:header="708" w:footer="708" w:gutter="0"/>
          <w:pgNumType w:start="0"/>
          <w:cols w:num="2" w:space="708"/>
          <w:docGrid w:linePitch="360"/>
        </w:sect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  <w:r>
        <w:rPr>
          <w:b/>
          <w:color w:val="000000"/>
        </w:rPr>
        <w:t>Приложение 6</w:t>
      </w:r>
    </w:p>
    <w:p w:rsidR="008B231A" w:rsidRDefault="008B231A" w:rsidP="008B231A">
      <w:pPr>
        <w:spacing w:after="0"/>
        <w:ind w:right="150"/>
        <w:jc w:val="center"/>
        <w:rPr>
          <w:b/>
          <w:color w:val="000000"/>
        </w:rPr>
      </w:pPr>
      <w:r>
        <w:rPr>
          <w:b/>
          <w:color w:val="000000"/>
        </w:rPr>
        <w:t>Медали и награды нашего прадеда</w:t>
      </w:r>
    </w:p>
    <w:p w:rsidR="008B231A" w:rsidRPr="00D82ED7" w:rsidRDefault="008B231A" w:rsidP="008B231A">
      <w:pPr>
        <w:spacing w:after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D82ED7">
        <w:rPr>
          <w:rFonts w:cs="Times New Roman"/>
          <w:b/>
          <w:color w:val="000000"/>
          <w:sz w:val="24"/>
          <w:szCs w:val="24"/>
        </w:rPr>
        <w:t>Награжден медалями</w:t>
      </w:r>
      <w:r w:rsidRPr="00D82ED7">
        <w:rPr>
          <w:rFonts w:cs="Times New Roman"/>
          <w:color w:val="000000"/>
          <w:sz w:val="24"/>
          <w:szCs w:val="24"/>
        </w:rPr>
        <w:t>:1. За оборону Ленинграда. 2. За боевые заслуги. 3. За взятие Кенисберга. 4. За победу над Германией. 5.Георгий Жуков.</w:t>
      </w:r>
    </w:p>
    <w:p w:rsidR="008B231A" w:rsidRPr="00D82ED7" w:rsidRDefault="008B231A" w:rsidP="008B231A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D82ED7">
        <w:rPr>
          <w:rFonts w:cs="Times New Roman"/>
          <w:b/>
          <w:color w:val="000000"/>
          <w:sz w:val="24"/>
          <w:szCs w:val="24"/>
        </w:rPr>
        <w:t>Орденами Отечественной Войны</w:t>
      </w:r>
      <w:r w:rsidRPr="00D82ED7">
        <w:rPr>
          <w:rFonts w:cs="Times New Roman"/>
          <w:color w:val="000000"/>
          <w:sz w:val="24"/>
          <w:szCs w:val="24"/>
        </w:rPr>
        <w:t xml:space="preserve"> 1-ой степени. </w:t>
      </w:r>
      <w:r w:rsidRPr="00D82ED7">
        <w:rPr>
          <w:rFonts w:cs="Times New Roman"/>
          <w:color w:val="000000"/>
          <w:sz w:val="24"/>
          <w:szCs w:val="24"/>
          <w:bdr w:val="none" w:sz="0" w:space="0" w:color="auto" w:frame="1"/>
        </w:rPr>
        <w:t xml:space="preserve">2. </w:t>
      </w:r>
      <w:r w:rsidRPr="00D82ED7">
        <w:rPr>
          <w:rFonts w:cs="Times New Roman"/>
          <w:color w:val="000000"/>
          <w:sz w:val="24"/>
          <w:szCs w:val="24"/>
        </w:rPr>
        <w:t>50 лет Вооруженных сил СССР. 3. 70 лет Вооруженных сил СССР.</w:t>
      </w:r>
    </w:p>
    <w:p w:rsidR="008B231A" w:rsidRPr="00D82ED7" w:rsidRDefault="008B231A" w:rsidP="008B231A">
      <w:pPr>
        <w:spacing w:after="0"/>
        <w:ind w:left="710"/>
        <w:jc w:val="both"/>
        <w:textAlignment w:val="baseline"/>
        <w:rPr>
          <w:b/>
          <w:color w:val="000000"/>
        </w:rPr>
      </w:pPr>
      <w:r w:rsidRPr="00D82ED7">
        <w:rPr>
          <w:b/>
          <w:color w:val="000000"/>
        </w:rPr>
        <w:t xml:space="preserve">Награжден знаками: </w:t>
      </w:r>
      <w:r w:rsidRPr="00D82ED7">
        <w:rPr>
          <w:color w:val="000000"/>
        </w:rPr>
        <w:t xml:space="preserve">1.«Ворошиловский стрелок». 2. Ветеран труда. </w:t>
      </w:r>
    </w:p>
    <w:p w:rsidR="008B231A" w:rsidRPr="00D82ED7" w:rsidRDefault="008B231A" w:rsidP="008B231A">
      <w:pPr>
        <w:spacing w:after="0"/>
        <w:ind w:firstLine="709"/>
        <w:jc w:val="both"/>
        <w:textAlignment w:val="baseline"/>
        <w:rPr>
          <w:color w:val="000000"/>
        </w:rPr>
      </w:pPr>
      <w:r w:rsidRPr="00D82ED7">
        <w:rPr>
          <w:b/>
          <w:color w:val="000000"/>
        </w:rPr>
        <w:t>Награжден юбилейными медалями</w:t>
      </w:r>
      <w:r w:rsidRPr="00D82ED7">
        <w:rPr>
          <w:color w:val="000000"/>
        </w:rPr>
        <w:t>: ко Дню Победы в 1965, 1970, 1975, 1985, 1995 годах.</w:t>
      </w: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  <w:r>
        <w:rPr>
          <w:b/>
          <w:bCs/>
          <w:noProof/>
        </w:rPr>
        <w:drawing>
          <wp:inline distT="0" distB="0" distL="0" distR="0" wp14:anchorId="0CF9C33C" wp14:editId="64C38499">
            <wp:extent cx="2882900" cy="2162175"/>
            <wp:effectExtent l="0" t="0" r="0" b="0"/>
            <wp:docPr id="19" name="Рисунок 19" descr="C:\Users\Юля\Desktop\МЕДАЛИ ДЕДУШКИ\3r1mJ1xQK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МЕДАЛИ ДЕДУШКИ\3r1mJ1xQK6M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3" cy="21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3BC2DD70" wp14:editId="3DB5F531">
            <wp:extent cx="2832100" cy="2124075"/>
            <wp:effectExtent l="0" t="0" r="0" b="0"/>
            <wp:docPr id="20" name="Рисунок 20" descr="C:\Users\Юля\Desktop\МЕДАЛИ ДЕДУШКИ\aSiBjMs3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МЕДАЛИ ДЕДУШКИ\aSiBjMs3_tE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44" cy="21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88C3B09" wp14:editId="06C180C5">
            <wp:extent cx="2793999" cy="2095500"/>
            <wp:effectExtent l="0" t="0" r="0" b="0"/>
            <wp:docPr id="22" name="Рисунок 22" descr="C:\Users\Юля\Desktop\МЕДАЛИ ДЕДУШКИ\cgWsYhWnb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МЕДАЛИ ДЕДУШКИ\cgWsYhWnbw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96" cy="21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4875B765" wp14:editId="67096F83">
            <wp:extent cx="2844800" cy="2133600"/>
            <wp:effectExtent l="0" t="0" r="0" b="0"/>
            <wp:docPr id="21" name="Рисунок 21" descr="C:\Users\Юля\Desktop\МЕДАЛИ ДЕДУШКИ\Bun8TPUuX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МЕДАЛИ ДЕДУШКИ\Bun8TPUuX6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007DBEA" wp14:editId="788C8C5A">
            <wp:extent cx="2772833" cy="2079625"/>
            <wp:effectExtent l="0" t="0" r="0" b="0"/>
            <wp:docPr id="29" name="Рисунок 29" descr="C:\Users\Юля\Desktop\МЕДАЛИ ДЕДУШКИ\P2LNUCsg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МЕДАЛИ ДЕДУШКИ\P2LNUCsgZl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3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2F14B8F" wp14:editId="3DEC9852">
            <wp:extent cx="2895599" cy="2171700"/>
            <wp:effectExtent l="0" t="0" r="0" b="0"/>
            <wp:docPr id="24" name="Рисунок 24" descr="C:\Users\Юля\Desktop\МЕДАЛИ ДЕДУШКИ\eYcRHikWz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МЕДАЛИ ДЕДУШКИ\eYcRHikWzs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57" cy="21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tabs>
          <w:tab w:val="left" w:pos="9213"/>
        </w:tabs>
        <w:spacing w:after="0"/>
        <w:ind w:right="-1"/>
        <w:rPr>
          <w:color w:val="000000"/>
        </w:rPr>
      </w:pPr>
      <w:r>
        <w:rPr>
          <w:b/>
          <w:bCs/>
          <w:noProof/>
        </w:rPr>
        <w:lastRenderedPageBreak/>
        <w:drawing>
          <wp:inline distT="0" distB="0" distL="0" distR="0" wp14:anchorId="389C66CB" wp14:editId="63204DE4">
            <wp:extent cx="2257425" cy="3009900"/>
            <wp:effectExtent l="0" t="0" r="0" b="0"/>
            <wp:docPr id="25" name="Рисунок 25" descr="C:\Users\Юля\Desktop\МЕДАЛИ ДЕДУШКИ\IMhJYnXYu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МЕДАЛИ ДЕДУШКИ\IMhJYnXYux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958FCFE" wp14:editId="15EE7BF6">
            <wp:extent cx="3423359" cy="2855119"/>
            <wp:effectExtent l="0" t="0" r="0" b="0"/>
            <wp:docPr id="26" name="Рисунок 26" descr="C:\Users\Юля\Desktop\МЕДАЛИ ДЕДУШКИ\IZoz3fg7Y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МЕДАЛИ ДЕДУШКИ\IZoz3fg7YS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51" cy="28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9163E1E" wp14:editId="6559F61D">
            <wp:extent cx="2119313" cy="2825750"/>
            <wp:effectExtent l="0" t="0" r="0" b="0"/>
            <wp:docPr id="23" name="Рисунок 23" descr="C:\Users\Юля\Desktop\МЕДАЛИ ДЕДУШКИ\d_208aaK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МЕДАЛИ ДЕДУШКИ\d_208aaKVN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13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743A20F" wp14:editId="08ACE608">
            <wp:extent cx="3327400" cy="2495550"/>
            <wp:effectExtent l="0" t="0" r="0" b="0"/>
            <wp:docPr id="27" name="Рисунок 27" descr="C:\Users\Юля\Desktop\МЕДАЛИ ДЕДУШКИ\Ke0UbXp61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МЕДАЛИ ДЕДУШКИ\Ke0UbXp61x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C016671" wp14:editId="0CC3FD55">
            <wp:extent cx="2143125" cy="2857500"/>
            <wp:effectExtent l="0" t="0" r="0" b="0"/>
            <wp:docPr id="30" name="Рисунок 30" descr="C:\Users\Юля\Desktop\МЕДАЛИ ДЕДУШКИ\T9HtbCC3H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МЕДАЛИ ДЕДУШКИ\T9HtbCC3H2s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44" cy="28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5DA5828" wp14:editId="3474CBCD">
            <wp:extent cx="3640667" cy="2730500"/>
            <wp:effectExtent l="0" t="0" r="0" b="0"/>
            <wp:docPr id="673" name="Рисунок 673" descr="C:\Users\Юля\Desktop\МЕДАЛИ ДЕДУШКИ\zKK_JFEPS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МЕДАЛИ ДЕДУШКИ\zKK_JFEPS_4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87" cy="27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pageBreakBefore/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7FBB4612" wp14:editId="4E7C0F22">
            <wp:extent cx="3340100" cy="2501900"/>
            <wp:effectExtent l="0" t="0" r="0" b="0"/>
            <wp:docPr id="672" name="Рисунок 672" descr="C:\Users\Юля\Desktop\МЕДАЛИ ДЕДУШКИ\tXT6pb_F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МЕДАЛИ ДЕДУШКИ\tXT6pb_FHio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72" cy="25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 wp14:anchorId="085D6917" wp14:editId="029553C0">
            <wp:extent cx="2489200" cy="2501900"/>
            <wp:effectExtent l="0" t="0" r="0" b="0"/>
            <wp:docPr id="16" name="Рисунок 16" descr="C:\Users\Юля\Desktop\LqcmbZIV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LqcmbZIV0M0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18" cy="25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drawing>
          <wp:inline distT="0" distB="0" distL="0" distR="0" wp14:anchorId="35BAAFA9" wp14:editId="55F1C81A">
            <wp:extent cx="4013200" cy="2501900"/>
            <wp:effectExtent l="0" t="0" r="0" b="0"/>
            <wp:docPr id="31" name="Рисунок 31" descr="C:\Users\Юля\Desktop\МЕДАЛИ ДЕДУШКИ\TUkfUwHx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МЕДАЛИ ДЕДУШКИ\TUkfUwHxEe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39" cy="25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spacing w:after="0"/>
        <w:ind w:right="15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379678E5" wp14:editId="22A8AECD">
            <wp:extent cx="4406900" cy="2638424"/>
            <wp:effectExtent l="0" t="0" r="0" b="0"/>
            <wp:docPr id="15" name="Рисунок 15" descr="C:\Users\Юля\Desktop\XRbI77XIx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XRbI77XIxF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28" cy="26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</w:p>
    <w:p w:rsidR="008B231A" w:rsidRDefault="008B231A" w:rsidP="008B231A">
      <w:pPr>
        <w:spacing w:after="0"/>
        <w:ind w:right="150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7</w:t>
      </w:r>
    </w:p>
    <w:p w:rsidR="008B231A" w:rsidRDefault="008B231A" w:rsidP="008B231A">
      <w:pPr>
        <w:spacing w:after="0"/>
        <w:ind w:left="-426" w:right="-426"/>
        <w:jc w:val="both"/>
        <w:rPr>
          <w:b/>
          <w:color w:val="000000"/>
        </w:rPr>
      </w:pPr>
    </w:p>
    <w:p w:rsidR="008B231A" w:rsidRDefault="008B231A" w:rsidP="008B231A">
      <w:pPr>
        <w:spacing w:after="0"/>
        <w:ind w:left="-426" w:right="-426"/>
        <w:jc w:val="both"/>
        <w:rPr>
          <w:b/>
          <w:color w:val="000000"/>
        </w:rPr>
      </w:pPr>
      <w:r>
        <w:rPr>
          <w:b/>
          <w:color w:val="000000"/>
        </w:rPr>
        <w:t>Братья прадеда: Фатьяновы Федор Иванович и Петр Иванович.</w:t>
      </w:r>
    </w:p>
    <w:p w:rsidR="008B231A" w:rsidRDefault="008B231A" w:rsidP="008B231A">
      <w:pPr>
        <w:spacing w:after="0"/>
        <w:ind w:left="-426" w:right="-426"/>
        <w:jc w:val="both"/>
        <w:rPr>
          <w:b/>
          <w:bCs/>
        </w:rPr>
      </w:pPr>
      <w:r>
        <w:rPr>
          <w:b/>
          <w:color w:val="000000"/>
        </w:rPr>
        <w:t>Семья 1939 год: жена Варвара, брат Геннадий, сестра Нина и племянница прабабушки</w:t>
      </w:r>
      <w:r>
        <w:rPr>
          <w:b/>
          <w:bCs/>
        </w:rPr>
        <w:t xml:space="preserve"> </w:t>
      </w:r>
    </w:p>
    <w:p w:rsidR="008B231A" w:rsidRDefault="008B231A" w:rsidP="008B231A">
      <w:pPr>
        <w:spacing w:after="0"/>
        <w:ind w:right="150" w:hanging="426"/>
        <w:rPr>
          <w:b/>
          <w:bCs/>
        </w:rPr>
      </w:pPr>
      <w:r>
        <w:rPr>
          <w:b/>
          <w:bCs/>
        </w:rPr>
        <w:t>Родители прадедушки: мать - Ксения Ивановна и отец - Иван Афанасьевич.</w:t>
      </w:r>
      <w:r>
        <w:rPr>
          <w:b/>
          <w:bCs/>
          <w:noProof/>
        </w:rPr>
        <w:drawing>
          <wp:inline distT="0" distB="0" distL="0" distR="0" wp14:anchorId="3C46BE7F" wp14:editId="0106E7AE">
            <wp:extent cx="1866900" cy="3060699"/>
            <wp:effectExtent l="0" t="0" r="0" b="0"/>
            <wp:docPr id="678" name="Рисунок 678" descr="C:\Users\Юля\Desktop\МЕДАЛИ ДЕДУШКИ\tFqfpvhp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МЕДАЛИ ДЕДУШКИ\tFqfpvhpNxw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81" cy="3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C1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00F2B403" wp14:editId="79F09A99">
            <wp:extent cx="3725333" cy="2794000"/>
            <wp:effectExtent l="0" t="0" r="0" b="0"/>
            <wp:docPr id="680" name="Рисунок 680" descr="C:\Users\Юля\Desktop\МЕДАЛИ ДЕДУШКИ\3bBF3EIjs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МЕДАЛИ ДЕДУШКИ\3bBF3EIjsP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3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spacing w:after="0"/>
        <w:ind w:right="150" w:hanging="426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67DE2C" wp14:editId="11C30F6F">
            <wp:extent cx="2133600" cy="2982828"/>
            <wp:effectExtent l="0" t="0" r="0" b="0"/>
            <wp:docPr id="677" name="Рисунок 677" descr="C:\Users\Юля\Desktop\МЕДАЛИ ДЕДУШКИ\PpU2rR71iV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МЕДАЛИ ДЕДУШКИ\PpU2rR71iVQ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44" cy="29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333D9D0" wp14:editId="7737B4C9">
            <wp:extent cx="3826013" cy="2514237"/>
            <wp:effectExtent l="0" t="0" r="0" b="0"/>
            <wp:docPr id="676" name="Рисунок 676" descr="C:\Users\Юля\Desktop\МЕДАЛИ ДЕДУШКИ\aVrB7mDvYW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МЕДАЛИ ДЕДУШКИ\aVrB7mDvYW8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01" cy="25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spacing w:after="0"/>
        <w:ind w:right="150" w:hanging="426"/>
        <w:rPr>
          <w:b/>
          <w:bCs/>
        </w:rPr>
      </w:pPr>
    </w:p>
    <w:p w:rsidR="008B231A" w:rsidRDefault="008B231A" w:rsidP="008B231A">
      <w:pPr>
        <w:jc w:val="right"/>
        <w:rPr>
          <w:rFonts w:cs="Times New Roman"/>
          <w:sz w:val="24"/>
          <w:szCs w:val="24"/>
        </w:rPr>
      </w:pPr>
      <w:r w:rsidRPr="00174D19">
        <w:rPr>
          <w:rFonts w:cs="Times New Roman"/>
          <w:sz w:val="24"/>
          <w:szCs w:val="24"/>
          <w:lang w:eastAsia="ru-RU"/>
        </w:rPr>
        <w:t xml:space="preserve">Приложение 8 </w:t>
      </w:r>
    </w:p>
    <w:p w:rsidR="008B231A" w:rsidRDefault="008B231A" w:rsidP="008B231A">
      <w:pPr>
        <w:jc w:val="center"/>
        <w:rPr>
          <w:rFonts w:cs="Times New Roman"/>
          <w:b/>
          <w:sz w:val="28"/>
          <w:szCs w:val="28"/>
        </w:rPr>
      </w:pPr>
      <w:r w:rsidRPr="00174D19">
        <w:rPr>
          <w:rFonts w:cs="Times New Roman"/>
          <w:b/>
          <w:sz w:val="28"/>
          <w:szCs w:val="28"/>
          <w:lang w:eastAsia="ru-RU"/>
        </w:rPr>
        <w:lastRenderedPageBreak/>
        <w:t>Ветераны  9 мая 1978 г. с. Койнас</w:t>
      </w:r>
    </w:p>
    <w:p w:rsidR="008B231A" w:rsidRDefault="008B231A" w:rsidP="008B231A">
      <w:pPr>
        <w:jc w:val="center"/>
        <w:rPr>
          <w:rFonts w:cs="Times New Roman"/>
          <w:b/>
          <w:sz w:val="28"/>
          <w:szCs w:val="28"/>
        </w:rPr>
      </w:pPr>
    </w:p>
    <w:p w:rsidR="008B231A" w:rsidRDefault="008B231A" w:rsidP="008B231A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2F1F7404" wp14:editId="64B2848F">
            <wp:extent cx="5946375" cy="3911600"/>
            <wp:effectExtent l="0" t="0" r="0" b="0"/>
            <wp:docPr id="679" name="Рисунок 679" descr="C:\Users\Юля\Desktop\МЕДАЛИ ДЕДУШКИ\ItlT9tC-n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МЕДАЛИ ДЕДУШКИ\ItlT9tC-nmo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85" cy="39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8B231A">
      <w:bookmarkStart w:id="0" w:name="_GoBack"/>
      <w:bookmarkEnd w:id="0"/>
    </w:p>
    <w:sectPr w:rsidR="00B30116" w:rsidSect="004B4692">
      <w:type w:val="continuous"/>
      <w:pgSz w:w="11906" w:h="16838"/>
      <w:pgMar w:top="1134" w:right="850" w:bottom="1134" w:left="1843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6254700"/>
      <w:docPartObj>
        <w:docPartGallery w:val="Page Numbers (Bottom of Page)"/>
        <w:docPartUnique/>
      </w:docPartObj>
    </w:sdtPr>
    <w:sdtEndPr/>
    <w:sdtContent>
      <w:p w:rsidR="00381428" w:rsidRDefault="008B231A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81428" w:rsidRDefault="008B231A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64996"/>
    <w:multiLevelType w:val="multilevel"/>
    <w:tmpl w:val="6F1A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1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26FC2"/>
    <w:rsid w:val="008302A5"/>
    <w:rsid w:val="008607D8"/>
    <w:rsid w:val="0086370B"/>
    <w:rsid w:val="008B231A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E%D0%BB%D1%8C%D0%BD%D0%B8%D0%BA%D0%BE%D0%B2,_%D0%A1%D1%82%D0%B5%D0%BF%D0%B0%D0%BD_%D0%9C%D0%B8%D1%85%D0%B0%D0%B9%D0%BB%D0%BE%D0%B2%D0%B8%D1%87" TargetMode="External"/><Relationship Id="rId18" Type="http://schemas.openxmlformats.org/officeDocument/2006/relationships/hyperlink" Target="https://ru.wikipedia.org/wiki/22_%D0%BD%D0%BE%D1%8F%D0%B1%D1%80%D1%8F" TargetMode="External"/><Relationship Id="rId26" Type="http://schemas.openxmlformats.org/officeDocument/2006/relationships/hyperlink" Target="https://ru.wikipedia.org/wiki/%D0%A1%D0%A1%D0%A1%D0%A0" TargetMode="External"/><Relationship Id="rId39" Type="http://schemas.openxmlformats.org/officeDocument/2006/relationships/hyperlink" Target="https://ru.wikipedia.org/wiki/%D0%AF%D1%81%D1%81%D0%BA%D0%BE-%D0%9A%D0%B8%D1%88%D0%B8%D0%BD%D1%91%D0%B2%D1%81%D0%BA%D0%B0%D1%8F_%D0%BE%D0%BF%D0%B5%D1%80%D0%B0%D1%86%D0%B8%D1%8F" TargetMode="External"/><Relationship Id="rId21" Type="http://schemas.openxmlformats.org/officeDocument/2006/relationships/hyperlink" Target="https://ru.wikipedia.org/wiki/%D0%A5%D0%B5%D1%80%D1%81%D0%BE%D0%BD%D1%81%D0%BA%D0%B0%D1%8F_%D0%B3%D1%83%D0%B1%D0%B5%D1%80%D0%BD%D0%B8%D1%8F" TargetMode="External"/><Relationship Id="rId34" Type="http://schemas.openxmlformats.org/officeDocument/2006/relationships/hyperlink" Target="https://ru.wikipedia.org/wiki/%D0%93%D0%B5%D0%BD%D0%B5%D1%80%D0%B0%D0%BB_%D0%B0%D1%80%D0%BC%D0%B8%D0%B8" TargetMode="External"/><Relationship Id="rId42" Type="http://schemas.openxmlformats.org/officeDocument/2006/relationships/hyperlink" Target="https://commons.wikimedia.org/wiki/File:Soviet_Front_Commanders_1945.jpg?uselang=ru" TargetMode="Externa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image" Target="media/image12.jpeg"/><Relationship Id="rId7" Type="http://schemas.openxmlformats.org/officeDocument/2006/relationships/hyperlink" Target="https://commons.wikimedia.org/wiki/File:Orderglory_rib.png?uselang=ru" TargetMode="External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hyperlink" Target="https://commons.wikimedia.org/wiki/File:Marshal_of_the_USSR_1973_CPA_4285.jpg?uselang=ru" TargetMode="External"/><Relationship Id="rId25" Type="http://schemas.openxmlformats.org/officeDocument/2006/relationships/hyperlink" Target="https://ru.wikipedia.org/wiki/%D0%9C%D0%BE%D1%81%D0%BA%D0%B2%D0%B0" TargetMode="External"/><Relationship Id="rId33" Type="http://schemas.openxmlformats.org/officeDocument/2006/relationships/hyperlink" Target="https://ru.wikipedia.org/wiki/%D0%9E%D0%B4%D0%B5%D1%81%D1%81%D0%B0" TargetMode="External"/><Relationship Id="rId38" Type="http://schemas.openxmlformats.org/officeDocument/2006/relationships/hyperlink" Target="https://ru.wikipedia.org/wiki/%D0%93%D1%80%D1%83%D0%BF%D0%BF%D0%B0_%D0%B0%D1%80%D0%BC%D0%B8%D0%B9_%C2%AB%D0%AE%D0%B6%D0%BD%D0%B0%D1%8F_%D0%A3%D0%BA%D1%80%D0%B0%D0%B8%D0%BD%D0%B0%C2%BB" TargetMode="External"/><Relationship Id="rId46" Type="http://schemas.openxmlformats.org/officeDocument/2006/relationships/image" Target="media/image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ordenrf.ru/" TargetMode="External"/><Relationship Id="rId20" Type="http://schemas.openxmlformats.org/officeDocument/2006/relationships/hyperlink" Target="https://ru.wikipedia.org/wiki/%D0%9E%D0%B4%D0%B5%D1%81%D1%81%D0%B0" TargetMode="External"/><Relationship Id="rId29" Type="http://schemas.openxmlformats.org/officeDocument/2006/relationships/hyperlink" Target="https://ru.wikipedia.org/wiki/1944" TargetMode="External"/><Relationship Id="rId41" Type="http://schemas.openxmlformats.org/officeDocument/2006/relationships/hyperlink" Target="https://commons.wikimedia.org/wiki/File:Rodion_Malinovskij.jpg?uselang=ru" TargetMode="External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Za_pobedu_nad_germanie.jpg?uselang=ru" TargetMode="External"/><Relationship Id="rId11" Type="http://schemas.openxmlformats.org/officeDocument/2006/relationships/hyperlink" Target="https://ru.wikipedia.org/wiki/%D0%A5%D0%B0%D1%81%D0%B0%D0%BD_(%D0%BE%D0%B7%D0%B5%D1%80%D0%BE)" TargetMode="External"/><Relationship Id="rId24" Type="http://schemas.openxmlformats.org/officeDocument/2006/relationships/hyperlink" Target="https://ru.wikipedia.org/wiki/1967" TargetMode="External"/><Relationship Id="rId32" Type="http://schemas.openxmlformats.org/officeDocument/2006/relationships/hyperlink" Target="https://ru.wikipedia.org/wiki/1944_%D0%B3%D0%BE%D0%B4" TargetMode="External"/><Relationship Id="rId37" Type="http://schemas.openxmlformats.org/officeDocument/2006/relationships/hyperlink" Target="https://ru.wikipedia.org/wiki/%D0%A2%D0%BE%D0%BB%D0%B1%D1%83%D1%85%D0%B8%D0%BD,_%D0%A4%D1%91%D0%B4%D0%BE%D1%80_%D0%98%D0%B2%D0%B0%D0%BD%D0%BE%D0%B2%D0%B8%D1%87" TargetMode="External"/><Relationship Id="rId40" Type="http://schemas.openxmlformats.org/officeDocument/2006/relationships/hyperlink" Target="https://ru.wikipedia.org/wiki/%D0%A0%D1%83%D0%BC%D1%8B%D0%BD%D0%B8%D1%8F" TargetMode="External"/><Relationship Id="rId45" Type="http://schemas.openxmlformats.org/officeDocument/2006/relationships/image" Target="media/image2.jpeg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4%D0%B0%D0%BB%D1%8C_%C2%AB%D0%97%D0%B0_%D0%B1%D0%BE%D0%B5%D0%B2%D1%8B%D0%B5_%D0%B7%D0%B0%D1%81%D0%BB%D1%83%D0%B3%D0%B8%C2%BB" TargetMode="External"/><Relationship Id="rId23" Type="http://schemas.openxmlformats.org/officeDocument/2006/relationships/hyperlink" Target="https://ru.wikipedia.org/wiki/31_%D0%BC%D0%B0%D1%80%D1%82%D0%B0" TargetMode="External"/><Relationship Id="rId28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36" Type="http://schemas.openxmlformats.org/officeDocument/2006/relationships/hyperlink" Target="https://ru.wikipedia.org/wiki/2-%D0%B9_%D0%A3%D0%BA%D1%80%D0%B0%D0%B8%D0%BD%D1%81%D0%BA%D0%B8%D0%B9_%D1%84%D1%80%D0%BE%D0%BD%D1%82" TargetMode="External"/><Relationship Id="rId49" Type="http://schemas.openxmlformats.org/officeDocument/2006/relationships/image" Target="media/image6.jpeg"/><Relationship Id="rId57" Type="http://schemas.openxmlformats.org/officeDocument/2006/relationships/image" Target="media/image14.jpeg"/><Relationship Id="rId10" Type="http://schemas.openxmlformats.org/officeDocument/2006/relationships/hyperlink" Target="https://commons.wikimedia.org/wiki/File:Medal_for_Valor_USSR.jpg?uselang=ru" TargetMode="External"/><Relationship Id="rId19" Type="http://schemas.openxmlformats.org/officeDocument/2006/relationships/hyperlink" Target="https://ru.wikipedia.org/wiki/1898_%D0%B3%D0%BE%D0%B4" TargetMode="External"/><Relationship Id="rId31" Type="http://schemas.openxmlformats.org/officeDocument/2006/relationships/hyperlink" Target="https://ru.wikipedia.org/wiki/%D0%93%D0%BB%D0%B0%D0%B2%D1%8B_%D0%B2%D0%BE%D0%B5%D0%BD%D0%BD%D0%BE%D0%B3%D0%BE_%D0%B2%D0%B5%D0%B4%D0%BE%D0%BC%D1%81%D1%82%D0%B2%D0%B0_%D0%A1%D0%A1%D0%A1%D0%A0" TargetMode="External"/><Relationship Id="rId44" Type="http://schemas.openxmlformats.org/officeDocument/2006/relationships/image" Target="media/image1.jpeg"/><Relationship Id="rId52" Type="http://schemas.openxmlformats.org/officeDocument/2006/relationships/image" Target="media/image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14" Type="http://schemas.openxmlformats.org/officeDocument/2006/relationships/hyperlink" Target="https://ru.wikipedia.org/wiki/%D0%93%D1%80%D0%B8%D0%B1%D0%BA%D0%BE%D0%B2,_%D0%9F%D0%B0%D0%B2%D0%B5%D0%BB_%D0%A4%D1%91%D0%B4%D0%BE%D1%80%D0%BE%D0%B2%D0%B8%D1%87" TargetMode="External"/><Relationship Id="rId22" Type="http://schemas.openxmlformats.org/officeDocument/2006/relationships/hyperlink" Target="https://ru.wikipedia.org/wiki/%D0%A0%D0%BE%D1%81%D1%81%D0%B8%D0%B9%D1%81%D0%BA%D0%B0%D1%8F_%D0%B8%D0%BC%D0%BF%D0%B5%D1%80%D0%B8%D1%8F" TargetMode="External"/><Relationship Id="rId2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5" Type="http://schemas.openxmlformats.org/officeDocument/2006/relationships/hyperlink" Target="https://ru.wikipedia.org/wiki/1944_%D0%B3%D0%BE%D0%B4" TargetMode="External"/><Relationship Id="rId43" Type="http://schemas.openxmlformats.org/officeDocument/2006/relationships/footer" Target="footer1.xml"/><Relationship Id="rId48" Type="http://schemas.openxmlformats.org/officeDocument/2006/relationships/image" Target="media/image5.jpeg"/><Relationship Id="rId56" Type="http://schemas.openxmlformats.org/officeDocument/2006/relationships/image" Target="media/image13.jpeg"/><Relationship Id="rId8" Type="http://schemas.openxmlformats.org/officeDocument/2006/relationships/hyperlink" Target="https://ru.wikisource.org/wiki/%D0%A3%D0%BA%D0%B0%D0%B7_%D0%9F%D1%80%D0%B5%D0%B7%D0%B8%D0%B4%D0%B8%D1%83%D0%BC%D0%B0_%D0%92%D0%A1_%D0%A1%D0%A1%D0%A1%D0%A0_%D0%BE%D1%82_9.05.1945_%D0%BE%D0%B1_%D1%83%D1%87%D1%80%D0%B5%D0%B6%D0%B4%D0%B5%D0%BD%D0%B8%D0%B8_%D0%BC%D0%B5%D0%B4%D0%B0%D0%BB%D0%B8_%E2%80%9E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-1945_%D0%B3%D0%B3.%E2%80%9C" TargetMode="External"/><Relationship Id="rId51" Type="http://schemas.openxmlformats.org/officeDocument/2006/relationships/image" Target="media/image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2340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2020-01-20T10:49:00Z</dcterms:created>
  <dcterms:modified xsi:type="dcterms:W3CDTF">2020-01-20T10:50:00Z</dcterms:modified>
</cp:coreProperties>
</file>