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7</w:t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Притча</w:t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Шел мудрец, а навстречу ему три человека везли под горячим солнцем тележки с камнями для строительства храма. Мудрец остановился и задал каждому по вопросу. У первого спросил: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ты делал целый день?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тот с ухмылкой ответил, что целый день возил проклятые камни.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второго спросил: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 ты что делал целый день?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тот ответил: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добросовестно выполнял свою работу.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третий улыбнулся, его лицо засветилось радостью и удовольствием, и он ответил:</w:t>
      </w:r>
    </w:p>
    <w:p>
      <w:pPr>
        <w:pStyle w:val="NoSpacing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- А я принимал участие в строительстве храма.</w:t>
      </w:r>
    </w:p>
    <w:p>
      <w:pPr>
        <w:pStyle w:val="NoSpacing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Spacing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Spacing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="0" w:after="138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86</Words>
  <Characters>431</Characters>
  <CharactersWithSpaces>506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2020-06-05T19:26:08Z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