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3" w:rsidRDefault="00787043" w:rsidP="00787043">
      <w:pPr>
        <w:pStyle w:val="1"/>
      </w:pPr>
      <w:bookmarkStart w:id="0" w:name="_Toc17370552"/>
      <w:r>
        <w:t>Описание механизма реализации инженерного кластера через мероприятия</w:t>
      </w:r>
      <w:bookmarkEnd w:id="0"/>
    </w:p>
    <w:p w:rsidR="00787043" w:rsidRPr="00483415" w:rsidRDefault="00787043" w:rsidP="00787043"/>
    <w:tbl>
      <w:tblPr>
        <w:tblStyle w:val="a8"/>
        <w:tblW w:w="15738" w:type="dxa"/>
        <w:tblLayout w:type="fixed"/>
        <w:tblLook w:val="04A0" w:firstRow="1" w:lastRow="0" w:firstColumn="1" w:lastColumn="0" w:noHBand="0" w:noVBand="1"/>
      </w:tblPr>
      <w:tblGrid>
        <w:gridCol w:w="2502"/>
        <w:gridCol w:w="1720"/>
        <w:gridCol w:w="2265"/>
        <w:gridCol w:w="3119"/>
        <w:gridCol w:w="1713"/>
        <w:gridCol w:w="2231"/>
        <w:gridCol w:w="2188"/>
      </w:tblGrid>
      <w:tr w:rsidR="00787043" w:rsidTr="003B643A">
        <w:trPr>
          <w:trHeight w:val="1072"/>
          <w:tblHeader/>
        </w:trPr>
        <w:tc>
          <w:tcPr>
            <w:tcW w:w="2502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720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5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119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13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1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188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2653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7043" w:rsidTr="003B643A">
        <w:trPr>
          <w:trHeight w:val="1319"/>
        </w:trPr>
        <w:tc>
          <w:tcPr>
            <w:tcW w:w="2502" w:type="dxa"/>
            <w:vMerge w:val="restart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2653">
              <w:rPr>
                <w:rFonts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720" w:type="dxa"/>
            <w:vMerge w:val="restart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B6820">
              <w:rPr>
                <w:rFonts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B6820">
              <w:rPr>
                <w:rFonts w:cs="Times New Roman"/>
                <w:sz w:val="28"/>
                <w:szCs w:val="28"/>
              </w:rPr>
              <w:t xml:space="preserve">Разработать плана по реализации проекта 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 мероприятий </w:t>
            </w:r>
          </w:p>
        </w:tc>
        <w:tc>
          <w:tcPr>
            <w:tcW w:w="2188" w:type="dxa"/>
            <w:vMerge w:val="restart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Молчанова А.Ю.</w:t>
            </w:r>
          </w:p>
        </w:tc>
      </w:tr>
      <w:tr w:rsidR="00787043" w:rsidTr="003B643A">
        <w:trPr>
          <w:trHeight w:val="1545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B6820">
              <w:rPr>
                <w:rFonts w:cs="Times New Roman"/>
                <w:sz w:val="28"/>
                <w:szCs w:val="28"/>
              </w:rPr>
              <w:t>Мотивационные</w:t>
            </w: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B6820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ыявить и проанализировать отношение учащихся к проекту по реализации инженерного образования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Заинтересованность  учащихся в реализации проекта</w:t>
            </w:r>
          </w:p>
        </w:tc>
        <w:tc>
          <w:tcPr>
            <w:tcW w:w="2188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276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Кадровые</w:t>
            </w:r>
          </w:p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Сформировать рабочую группу из учителей-предметников, которые работают в физико-математическом профиле и ознакомить их с проектом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Готовность учителей-предметников к реализации проекта</w:t>
            </w:r>
          </w:p>
        </w:tc>
        <w:tc>
          <w:tcPr>
            <w:tcW w:w="2188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992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Содержательные</w:t>
            </w:r>
            <w:r w:rsidRPr="00EB68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Разработать содержание проекта в соответсвии со школьной программой «модель самоопределения и профессиональной ориентации» 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Проект реализации мероприятий </w:t>
            </w:r>
          </w:p>
        </w:tc>
        <w:tc>
          <w:tcPr>
            <w:tcW w:w="2188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985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</w:t>
            </w:r>
            <w:r w:rsidRPr="00EB6820">
              <w:rPr>
                <w:rFonts w:cs="Times New Roman"/>
                <w:sz w:val="28"/>
                <w:szCs w:val="28"/>
              </w:rPr>
              <w:t>онные</w:t>
            </w:r>
          </w:p>
          <w:p w:rsidR="00787043" w:rsidRPr="00EB6820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B6820">
              <w:rPr>
                <w:rFonts w:cs="Times New Roman"/>
                <w:sz w:val="28"/>
                <w:szCs w:val="28"/>
              </w:rPr>
              <w:t>Разработать информационную поддержку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Информационная среда для размещения материалов проекта </w:t>
            </w:r>
          </w:p>
        </w:tc>
        <w:tc>
          <w:tcPr>
            <w:tcW w:w="2188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648"/>
        </w:trPr>
        <w:tc>
          <w:tcPr>
            <w:tcW w:w="2502" w:type="dxa"/>
            <w:vMerge w:val="restart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2653">
              <w:rPr>
                <w:rFonts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720" w:type="dxa"/>
            <w:vMerge w:val="restart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Диагностика профессионального профиля личности (интересов и способностей) обучающихся 10 -11 классов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Составлена индивидуальная траектория к профессиональному самоопределению.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Молчанова А.Ю.</w:t>
            </w:r>
          </w:p>
        </w:tc>
      </w:tr>
      <w:tr w:rsidR="00787043" w:rsidTr="003B643A">
        <w:trPr>
          <w:trHeight w:val="644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 xml:space="preserve">Организация лекторской группы </w:t>
            </w:r>
            <w:r w:rsidRPr="00A93D4D">
              <w:rPr>
                <w:rFonts w:cs="Times New Roman"/>
                <w:sz w:val="28"/>
                <w:szCs w:val="28"/>
              </w:rPr>
              <w:lastRenderedPageBreak/>
              <w:t>«Инженерная культура в массы</w:t>
            </w:r>
            <w:r>
              <w:rPr>
                <w:rFonts w:cs="Times New Roman"/>
                <w:sz w:val="28"/>
                <w:szCs w:val="28"/>
              </w:rPr>
              <w:t xml:space="preserve"> 1.0</w:t>
            </w:r>
            <w:r w:rsidRPr="00A93D4D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из числа педагогов-предметников 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Понимание потребностей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общества и государства в инженерной направленности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Педагоги-предметники в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физико-математическом профиле </w:t>
            </w:r>
          </w:p>
        </w:tc>
      </w:tr>
      <w:tr w:rsidR="00787043" w:rsidTr="003B643A">
        <w:trPr>
          <w:trHeight w:val="644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Ярмарка учебных мест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Профессиональное самоопределение учащихся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Маруга Л.В. </w:t>
            </w:r>
          </w:p>
        </w:tc>
      </w:tr>
      <w:tr w:rsidR="00787043" w:rsidTr="003B643A">
        <w:trPr>
          <w:trHeight w:val="368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открытых дверей в ТОГУ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Профессиональное самоопределение учащихся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Классный руководитель физико-математического класса </w:t>
            </w:r>
          </w:p>
        </w:tc>
      </w:tr>
      <w:tr w:rsidR="00787043" w:rsidTr="003B643A">
        <w:trPr>
          <w:trHeight w:val="367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Организация лекторской группы «Инженерная культура в массы</w:t>
            </w:r>
            <w:r>
              <w:rPr>
                <w:rFonts w:cs="Times New Roman"/>
                <w:sz w:val="28"/>
                <w:szCs w:val="28"/>
              </w:rPr>
              <w:t xml:space="preserve"> 2.0</w:t>
            </w:r>
            <w:r w:rsidRPr="00A93D4D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с участием выпускников, получивших</w:t>
            </w: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Получение информации о специфики обучения по инженерным специальностям, трудоустройство после выпуска из ВУЗа. </w:t>
            </w:r>
          </w:p>
        </w:tc>
        <w:tc>
          <w:tcPr>
            <w:tcW w:w="2188" w:type="dxa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Молчанова А.Ю. </w:t>
            </w:r>
          </w:p>
        </w:tc>
      </w:tr>
      <w:tr w:rsidR="00787043" w:rsidTr="003B643A">
        <w:trPr>
          <w:trHeight w:val="644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Консультации школьного психолога по формам и способам работы родителей с учащимися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Психологическая стабильность учащихся при выборе специальностей и ВУЗов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Шайдулина Т.В. </w:t>
            </w:r>
          </w:p>
        </w:tc>
      </w:tr>
      <w:tr w:rsidR="00787043" w:rsidTr="003B643A">
        <w:trPr>
          <w:trHeight w:val="810"/>
        </w:trPr>
        <w:tc>
          <w:tcPr>
            <w:tcW w:w="2502" w:type="dxa"/>
            <w:vMerge w:val="restart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2653">
              <w:rPr>
                <w:rFonts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720" w:type="dxa"/>
            <w:vMerge w:val="restart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1662D">
              <w:rPr>
                <w:rFonts w:cs="Times New Roman"/>
                <w:sz w:val="28"/>
                <w:szCs w:val="28"/>
              </w:rPr>
              <w:t xml:space="preserve">Создание комплекса мероприятий, обеспечивающих реализацию инженерного воспитания в рамках урочной, внеурочной деятельности и дополнительного образования. </w:t>
            </w:r>
          </w:p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Участие во ВОШ по физике и астрономии</w:t>
            </w:r>
          </w:p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Наличие призеров и победителей ВОШ на различных этапах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Маруга Л.В., Молчанова А.Ю.</w:t>
            </w:r>
          </w:p>
        </w:tc>
      </w:tr>
      <w:tr w:rsidR="00787043" w:rsidTr="003B643A">
        <w:trPr>
          <w:trHeight w:val="1786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770B7C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Объединение по инженерному образованию Квалитет (математика, физика, ИКТ)</w:t>
            </w:r>
          </w:p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3" w:type="dxa"/>
          </w:tcPr>
          <w:p w:rsidR="00787043" w:rsidRPr="00770B7C" w:rsidRDefault="00787043" w:rsidP="003B643A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1" w:type="dxa"/>
          </w:tcPr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 xml:space="preserve">Профессиональная ориентация учащихся основных школ </w:t>
            </w:r>
          </w:p>
        </w:tc>
        <w:tc>
          <w:tcPr>
            <w:tcW w:w="2188" w:type="dxa"/>
          </w:tcPr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Маруга Л.В.</w:t>
            </w:r>
          </w:p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Тупицына О.В.</w:t>
            </w:r>
          </w:p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 xml:space="preserve">Горностаева С.В. </w:t>
            </w:r>
          </w:p>
        </w:tc>
      </w:tr>
      <w:tr w:rsidR="00787043" w:rsidTr="003B643A">
        <w:trPr>
          <w:trHeight w:val="301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EE0737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EE0737">
              <w:rPr>
                <w:rFonts w:cs="Times New Roman"/>
                <w:sz w:val="28"/>
                <w:szCs w:val="28"/>
                <w:highlight w:val="yellow"/>
              </w:rPr>
              <w:t>Элективные  курсы</w:t>
            </w:r>
          </w:p>
        </w:tc>
        <w:tc>
          <w:tcPr>
            <w:tcW w:w="1713" w:type="dxa"/>
          </w:tcPr>
          <w:p w:rsidR="00787043" w:rsidRPr="00EE0737" w:rsidRDefault="00787043" w:rsidP="003B643A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1" w:type="dxa"/>
          </w:tcPr>
          <w:p w:rsidR="00787043" w:rsidRPr="00EE0737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  <w:t xml:space="preserve">Повышения уровня  компетенций учащихся </w:t>
            </w:r>
          </w:p>
        </w:tc>
        <w:tc>
          <w:tcPr>
            <w:tcW w:w="2188" w:type="dxa"/>
          </w:tcPr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Маруга Л.В.</w:t>
            </w:r>
          </w:p>
          <w:p w:rsidR="00787043" w:rsidRPr="00770B7C" w:rsidRDefault="00787043" w:rsidP="003B643A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Тупицына О.В.</w:t>
            </w:r>
          </w:p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 w:rsidRPr="00770B7C">
              <w:rPr>
                <w:rFonts w:cs="Times New Roman"/>
                <w:sz w:val="28"/>
                <w:szCs w:val="28"/>
                <w:highlight w:val="yellow"/>
              </w:rPr>
              <w:t>Горностаева С.В</w:t>
            </w:r>
          </w:p>
        </w:tc>
      </w:tr>
      <w:tr w:rsidR="00787043" w:rsidTr="003B643A">
        <w:trPr>
          <w:trHeight w:val="1467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1662D">
              <w:rPr>
                <w:rFonts w:cs="Times New Roman"/>
                <w:sz w:val="28"/>
                <w:szCs w:val="28"/>
              </w:rPr>
              <w:t>Организация научной, практической деятельности учащихся в инженерно-технической сфере</w:t>
            </w:r>
          </w:p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Квест</w:t>
            </w:r>
            <w:r w:rsidRPr="00F1662D">
              <w:rPr>
                <w:rFonts w:cs="Times New Roman"/>
                <w:sz w:val="28"/>
                <w:szCs w:val="28"/>
              </w:rPr>
              <w:t>-</w:t>
            </w:r>
            <w:r w:rsidRPr="00A93D4D">
              <w:rPr>
                <w:rFonts w:cs="Times New Roman"/>
                <w:sz w:val="28"/>
                <w:szCs w:val="28"/>
              </w:rPr>
              <w:t xml:space="preserve">игра </w:t>
            </w:r>
            <w:r w:rsidRPr="00A93D4D">
              <w:rPr>
                <w:rFonts w:cs="Times New Roman"/>
                <w:sz w:val="28"/>
                <w:szCs w:val="28"/>
                <w:lang w:val="en-US"/>
              </w:rPr>
              <w:t>SMART</w:t>
            </w: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 учащихся способности выдвигать идеи, проектировать, развитие воображения, качеств лидера, работы в команде.</w:t>
            </w:r>
          </w:p>
        </w:tc>
        <w:tc>
          <w:tcPr>
            <w:tcW w:w="2188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Молчанова А.Ю.</w:t>
            </w:r>
          </w:p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535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ШПИРЭ</w:t>
            </w: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2048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Всероссийский фестиваль энергосбережения и экологии 2019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1114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науки и техники «Семь дней в творческом полете»</w:t>
            </w: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1143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1662D">
              <w:rPr>
                <w:rFonts w:cs="Times New Roman"/>
                <w:sz w:val="28"/>
                <w:szCs w:val="28"/>
              </w:rPr>
              <w:t xml:space="preserve">Организация и проведение экскурсий, профессиональных проб для учащихся </w:t>
            </w:r>
            <w:r w:rsidRPr="00F1662D">
              <w:rPr>
                <w:rFonts w:cs="Times New Roman"/>
                <w:sz w:val="28"/>
                <w:szCs w:val="28"/>
              </w:rPr>
              <w:lastRenderedPageBreak/>
              <w:t xml:space="preserve">физико-математического профиля </w:t>
            </w:r>
          </w:p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lastRenderedPageBreak/>
              <w:t>Посещение музея энергетики Хабаровск</w:t>
            </w: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компетентностей в процессе получения учебной информации, осознанный выбор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профессиональной деятельности, повышение конкурентноспособности личности, понимание потребностей рынка края </w:t>
            </w:r>
          </w:p>
        </w:tc>
        <w:tc>
          <w:tcPr>
            <w:tcW w:w="2188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Молчанова. А.Ю.</w:t>
            </w:r>
          </w:p>
        </w:tc>
      </w:tr>
      <w:tr w:rsidR="00787043" w:rsidTr="003B643A">
        <w:trPr>
          <w:trHeight w:val="1140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 xml:space="preserve">Экскурсия на </w:t>
            </w:r>
            <w:r>
              <w:rPr>
                <w:rFonts w:cs="Times New Roman"/>
                <w:sz w:val="28"/>
                <w:szCs w:val="28"/>
              </w:rPr>
              <w:t>«Э</w:t>
            </w:r>
            <w:r w:rsidRPr="00A93D4D">
              <w:rPr>
                <w:rFonts w:cs="Times New Roman"/>
                <w:sz w:val="28"/>
                <w:szCs w:val="28"/>
              </w:rPr>
              <w:t>нергомаш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A93D4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г. </w:t>
            </w:r>
            <w:r w:rsidRPr="00A93D4D">
              <w:rPr>
                <w:rFonts w:cs="Times New Roman"/>
                <w:sz w:val="28"/>
                <w:szCs w:val="28"/>
              </w:rPr>
              <w:t>Хабаровск</w:t>
            </w: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1140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>Учебно-образовательная экскурсия в кабинет офтальмолога</w:t>
            </w:r>
            <w:r>
              <w:rPr>
                <w:rFonts w:cs="Times New Roman"/>
                <w:sz w:val="28"/>
                <w:szCs w:val="28"/>
              </w:rPr>
              <w:t xml:space="preserve">, ренген-кабинет, кабинет отоларинголога </w:t>
            </w: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компетентностей в процессе получения учебной информации, повышение познавательной, нарвственной, эстетической культуры учащихся, приобретение опыта социального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взаимодействия в открытой обществоенной среде. </w:t>
            </w:r>
          </w:p>
        </w:tc>
        <w:tc>
          <w:tcPr>
            <w:tcW w:w="2188" w:type="dxa"/>
            <w:vMerge w:val="restart"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Молчанова А.Ю.</w:t>
            </w:r>
          </w:p>
        </w:tc>
      </w:tr>
      <w:tr w:rsidR="00787043" w:rsidTr="003B643A">
        <w:trPr>
          <w:trHeight w:val="1140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87043" w:rsidRPr="00F1662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 w:rsidRPr="00A93D4D">
              <w:rPr>
                <w:rFonts w:cs="Times New Roman"/>
                <w:sz w:val="28"/>
                <w:szCs w:val="28"/>
              </w:rPr>
              <w:t xml:space="preserve">Учебно-образовательная экскурсия в </w:t>
            </w:r>
            <w:r>
              <w:rPr>
                <w:rFonts w:cs="Times New Roman"/>
                <w:sz w:val="28"/>
                <w:szCs w:val="28"/>
              </w:rPr>
              <w:t xml:space="preserve">ШЧ-4, ПМС, станция Бикин ОАО РЖД </w:t>
            </w:r>
          </w:p>
        </w:tc>
        <w:tc>
          <w:tcPr>
            <w:tcW w:w="1713" w:type="dxa"/>
          </w:tcPr>
          <w:p w:rsidR="00787043" w:rsidRDefault="00787043" w:rsidP="003B643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87043" w:rsidTr="003B643A">
        <w:trPr>
          <w:trHeight w:val="3552"/>
        </w:trPr>
        <w:tc>
          <w:tcPr>
            <w:tcW w:w="2502" w:type="dxa"/>
            <w:vMerge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1662D">
              <w:rPr>
                <w:rFonts w:cs="Times New Roman"/>
                <w:sz w:val="28"/>
                <w:szCs w:val="28"/>
              </w:rPr>
              <w:t xml:space="preserve">Проведение метапредметных курсов по развитию коммуникативных компетентностей. </w:t>
            </w:r>
          </w:p>
          <w:p w:rsidR="00787043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87043" w:rsidRPr="00A93D4D" w:rsidRDefault="00787043" w:rsidP="003B643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Метапредметный курс «К</w:t>
            </w:r>
            <w:r w:rsidRPr="00A93D4D">
              <w:rPr>
                <w:rFonts w:cs="Times New Roman"/>
                <w:sz w:val="28"/>
                <w:szCs w:val="28"/>
              </w:rPr>
              <w:t>оммуникация на пять»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коммуникативных навыков у слушателей курса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Молчанова А.Ю. </w:t>
            </w:r>
          </w:p>
        </w:tc>
      </w:tr>
      <w:tr w:rsidR="00787043" w:rsidTr="003B643A">
        <w:trPr>
          <w:trHeight w:val="1101"/>
        </w:trPr>
        <w:tc>
          <w:tcPr>
            <w:tcW w:w="2502" w:type="dxa"/>
          </w:tcPr>
          <w:p w:rsidR="00787043" w:rsidRPr="0034265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2653">
              <w:rPr>
                <w:rFonts w:cs="Times New Roman"/>
                <w:sz w:val="28"/>
                <w:szCs w:val="28"/>
              </w:rPr>
              <w:t>Контрольно-оценочный</w:t>
            </w:r>
          </w:p>
        </w:tc>
        <w:tc>
          <w:tcPr>
            <w:tcW w:w="1720" w:type="dxa"/>
          </w:tcPr>
          <w:p w:rsidR="00787043" w:rsidRPr="00A93D4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7043" w:rsidRPr="00F1662D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Оценка </w:t>
            </w:r>
            <w:r w:rsidRPr="00F1662D">
              <w:rPr>
                <w:rFonts w:cs="Times New Roman"/>
                <w:sz w:val="28"/>
                <w:szCs w:val="28"/>
              </w:rPr>
              <w:t>эффективности инженерного кластера</w:t>
            </w:r>
            <w:r>
              <w:rPr>
                <w:rFonts w:cs="Times New Roman"/>
                <w:sz w:val="28"/>
                <w:szCs w:val="28"/>
              </w:rPr>
              <w:t xml:space="preserve"> по индикаторам</w:t>
            </w:r>
          </w:p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Провести </w:t>
            </w:r>
          </w:p>
        </w:tc>
        <w:tc>
          <w:tcPr>
            <w:tcW w:w="1713" w:type="dxa"/>
          </w:tcPr>
          <w:p w:rsidR="00787043" w:rsidRDefault="00787043" w:rsidP="003B643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Эфеективность программы  по индикаторам не ниже 80% </w:t>
            </w:r>
          </w:p>
        </w:tc>
        <w:tc>
          <w:tcPr>
            <w:tcW w:w="2188" w:type="dxa"/>
          </w:tcPr>
          <w:p w:rsidR="00787043" w:rsidRDefault="00787043" w:rsidP="003B643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Молчанова А.Ю.</w:t>
            </w:r>
          </w:p>
        </w:tc>
      </w:tr>
    </w:tbl>
    <w:p w:rsidR="00787043" w:rsidRDefault="00787043" w:rsidP="00787043">
      <w:pPr>
        <w:jc w:val="center"/>
        <w:rPr>
          <w:rFonts w:cs="Times New Roman"/>
          <w:b/>
          <w:sz w:val="28"/>
          <w:szCs w:val="28"/>
        </w:rPr>
      </w:pPr>
    </w:p>
    <w:p w:rsidR="00B30116" w:rsidRDefault="00787043" w:rsidP="00787043">
      <w:r>
        <w:rPr>
          <w:rFonts w:cs="Times New Roman"/>
          <w:b/>
          <w:sz w:val="28"/>
          <w:szCs w:val="28"/>
        </w:rPr>
        <w:t xml:space="preserve"> Итого 102 часа в год</w:t>
      </w:r>
      <w:bookmarkStart w:id="1" w:name="_GoBack"/>
      <w:bookmarkEnd w:id="1"/>
    </w:p>
    <w:sectPr w:rsidR="00B30116" w:rsidSect="0078704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3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8704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8704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8704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2020-01-29T13:58:00Z</dcterms:created>
  <dcterms:modified xsi:type="dcterms:W3CDTF">2020-01-29T13:58:00Z</dcterms:modified>
</cp:coreProperties>
</file>