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7.jpeg" ContentType="image/jpeg"/>
  <Override PartName="/word/media/image3.png" ContentType="image/png"/>
  <Override PartName="/word/media/image1.jpeg" ContentType="image/jpeg"/>
  <Override PartName="/word/media/image2.png" ContentType="image/png"/>
  <Override PartName="/word/media/image6.jpeg" ContentType="image/jpeg"/>
  <Override PartName="/word/media/image4.png" ContentType="image/png"/>
  <Override PartName="/word/media/image5.png" ContentType="image/pn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fontTable.xml" ContentType="application/vnd.openxmlformats-officedocument.wordprocessingml.fontTable+xml"/>
  <Override PartName="/word/charts/chart1.xml" ContentType="application/vnd.openxmlformats-officedocument.drawingml.chart+xml"/>
  <Override PartName="/word/charts/_rels/chart1.xml.rels" ContentType="application/vnd.openxmlformats-package.relationships+xml"/>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embeddings/_____Microsoft_Office_Excel1.xlsx" ContentType="application/vnd.openxmlformats-officedocument.spreadsheetml.sheet"/>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720" w:leader="none"/>
        </w:tabs>
        <w:spacing w:before="0" w:after="0"/>
        <w:ind w:left="720" w:hanging="0"/>
        <w:contextualSpacing/>
        <w:jc w:val="both"/>
        <w:rPr>
          <w:sz w:val="28"/>
          <w:szCs w:val="28"/>
          <w:lang w:val="ru-RU"/>
        </w:rPr>
      </w:pPr>
      <w:r>
        <w:rPr>
          <w:sz w:val="28"/>
          <w:szCs w:val="28"/>
          <w:lang w:val="ru-RU"/>
        </w:rPr>
        <w:t>Ход урока</w:t>
      </w:r>
    </w:p>
    <w:tbl>
      <w:tblPr>
        <w:tblStyle w:val="20"/>
        <w:tblW w:w="15301" w:type="dxa"/>
        <w:jc w:val="left"/>
        <w:tblInd w:w="-3"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5" w:type="dxa"/>
          <w:left w:w="97" w:type="dxa"/>
          <w:bottom w:w="105" w:type="dxa"/>
          <w:right w:w="105" w:type="dxa"/>
        </w:tblCellMar>
        <w:tblLook w:val="0400"/>
      </w:tblPr>
      <w:tblGrid>
        <w:gridCol w:w="411"/>
        <w:gridCol w:w="1184"/>
        <w:gridCol w:w="2905"/>
        <w:gridCol w:w="878"/>
        <w:gridCol w:w="5386"/>
        <w:gridCol w:w="255"/>
        <w:gridCol w:w="4282"/>
      </w:tblGrid>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jc w:val="center"/>
              <w:rPr>
                <w:b/>
                <w:b/>
                <w:sz w:val="28"/>
                <w:szCs w:val="28"/>
              </w:rPr>
            </w:pPr>
            <w:r>
              <w:rPr>
                <w:b/>
                <w:sz w:val="28"/>
                <w:szCs w:val="28"/>
              </w:rPr>
              <w:t>№</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jc w:val="center"/>
              <w:rPr>
                <w:b/>
                <w:b/>
                <w:sz w:val="28"/>
                <w:szCs w:val="28"/>
              </w:rPr>
            </w:pPr>
            <w:r>
              <w:rPr>
                <w:b/>
                <w:sz w:val="28"/>
                <w:szCs w:val="28"/>
              </w:rPr>
              <w:t>Этап изучения</w:t>
            </w:r>
          </w:p>
        </w:tc>
        <w:tc>
          <w:tcPr>
            <w:tcW w:w="378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jc w:val="center"/>
              <w:rPr>
                <w:b/>
                <w:b/>
                <w:sz w:val="28"/>
                <w:szCs w:val="28"/>
              </w:rPr>
            </w:pPr>
            <w:r>
              <w:rPr>
                <w:b/>
                <w:sz w:val="28"/>
                <w:szCs w:val="28"/>
              </w:rPr>
              <w:t>Используемые технологии и ресурсы</w:t>
            </w:r>
          </w:p>
        </w:tc>
        <w:tc>
          <w:tcPr>
            <w:tcW w:w="53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ind w:left="100" w:hanging="0"/>
              <w:contextualSpacing/>
              <w:jc w:val="center"/>
              <w:rPr>
                <w:b/>
                <w:b/>
                <w:sz w:val="28"/>
                <w:szCs w:val="28"/>
              </w:rPr>
            </w:pPr>
            <w:r>
              <w:rPr>
                <w:b/>
                <w:sz w:val="28"/>
                <w:szCs w:val="28"/>
              </w:rPr>
              <w:t>Деятельность учителя</w:t>
            </w:r>
          </w:p>
          <w:p>
            <w:pPr>
              <w:pStyle w:val="Normal"/>
              <w:spacing w:before="0" w:after="0"/>
              <w:contextualSpacing/>
              <w:jc w:val="center"/>
              <w:rPr>
                <w:i/>
                <w:i/>
                <w:sz w:val="28"/>
                <w:szCs w:val="28"/>
              </w:rPr>
            </w:pPr>
            <w:r>
              <w:rPr>
                <w:i/>
                <w:sz w:val="28"/>
                <w:szCs w:val="28"/>
              </w:rPr>
              <w:t>(с указанием действий с оборудованием, программным обеспечением, интернет-сервисами)</w:t>
            </w:r>
          </w:p>
        </w:tc>
        <w:tc>
          <w:tcPr>
            <w:tcW w:w="4537"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ind w:left="100" w:hanging="0"/>
              <w:contextualSpacing/>
              <w:jc w:val="center"/>
              <w:rPr>
                <w:b/>
                <w:b/>
                <w:sz w:val="28"/>
                <w:szCs w:val="28"/>
              </w:rPr>
            </w:pPr>
            <w:r>
              <w:rPr>
                <w:b/>
                <w:sz w:val="28"/>
                <w:szCs w:val="28"/>
              </w:rPr>
              <w:t>Деятельность ученика</w:t>
            </w:r>
          </w:p>
          <w:p>
            <w:pPr>
              <w:pStyle w:val="Normal"/>
              <w:spacing w:before="0" w:after="0"/>
              <w:contextualSpacing/>
              <w:jc w:val="center"/>
              <w:rPr>
                <w:i/>
                <w:i/>
                <w:sz w:val="28"/>
                <w:szCs w:val="28"/>
              </w:rPr>
            </w:pPr>
            <w:r>
              <w:rPr>
                <w:i/>
                <w:sz w:val="28"/>
                <w:szCs w:val="28"/>
              </w:rPr>
              <w:t>(с указанием действий с оборудованием, программным обеспечением, интернет-сервисами)</w:t>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jc w:val="center"/>
              <w:rPr>
                <w:sz w:val="28"/>
                <w:szCs w:val="28"/>
              </w:rPr>
            </w:pPr>
            <w:r>
              <w:rPr>
                <w:sz w:val="28"/>
                <w:szCs w:val="28"/>
              </w:rPr>
              <w:t>1</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jc w:val="center"/>
              <w:rPr>
                <w:sz w:val="28"/>
                <w:szCs w:val="28"/>
              </w:rPr>
            </w:pPr>
            <w:r>
              <w:rPr>
                <w:sz w:val="28"/>
                <w:szCs w:val="28"/>
              </w:rPr>
              <w:t>2</w:t>
            </w:r>
          </w:p>
        </w:tc>
        <w:tc>
          <w:tcPr>
            <w:tcW w:w="378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jc w:val="center"/>
              <w:rPr>
                <w:sz w:val="28"/>
                <w:szCs w:val="28"/>
              </w:rPr>
            </w:pPr>
            <w:r>
              <w:rPr>
                <w:sz w:val="28"/>
                <w:szCs w:val="28"/>
              </w:rPr>
              <w:t>3</w:t>
            </w:r>
          </w:p>
        </w:tc>
        <w:tc>
          <w:tcPr>
            <w:tcW w:w="53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jc w:val="center"/>
              <w:rPr>
                <w:sz w:val="28"/>
                <w:szCs w:val="28"/>
              </w:rPr>
            </w:pPr>
            <w:r>
              <w:rPr>
                <w:sz w:val="28"/>
                <w:szCs w:val="28"/>
              </w:rPr>
              <w:t>4</w:t>
            </w:r>
          </w:p>
        </w:tc>
        <w:tc>
          <w:tcPr>
            <w:tcW w:w="4537"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jc w:val="center"/>
              <w:rPr>
                <w:sz w:val="28"/>
                <w:szCs w:val="28"/>
              </w:rPr>
            </w:pPr>
            <w:r>
              <w:rPr>
                <w:sz w:val="28"/>
                <w:szCs w:val="28"/>
              </w:rPr>
              <w:t>5</w:t>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1</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Организационный этап</w:t>
            </w:r>
          </w:p>
          <w:p>
            <w:pPr>
              <w:pStyle w:val="Normal"/>
              <w:spacing w:before="0" w:after="0"/>
              <w:contextualSpacing/>
              <w:rPr>
                <w:sz w:val="28"/>
                <w:szCs w:val="28"/>
              </w:rPr>
            </w:pPr>
            <w:r>
              <w:rPr>
                <w:sz w:val="28"/>
                <w:szCs w:val="28"/>
              </w:rPr>
            </w:r>
          </w:p>
        </w:tc>
        <w:tc>
          <w:tcPr>
            <w:tcW w:w="378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pPr>
            <w:r>
              <w:rPr>
                <w:sz w:val="28"/>
                <w:szCs w:val="28"/>
              </w:rPr>
              <w:t xml:space="preserve">ИКТ (видеоматериал) </w:t>
            </w:r>
            <w:hyperlink r:id="rId2">
              <w:r>
                <w:rPr>
                  <w:rStyle w:val="Style8"/>
                  <w:sz w:val="28"/>
                  <w:szCs w:val="28"/>
                </w:rPr>
                <w:t>https://ok.ru/video/1082411848160</w:t>
              </w:r>
            </w:hyperlink>
            <w:r>
              <w:rPr>
                <w:sz w:val="28"/>
                <w:szCs w:val="28"/>
              </w:rPr>
              <w:t xml:space="preserve"> </w:t>
            </w:r>
          </w:p>
          <w:p>
            <w:pPr>
              <w:pStyle w:val="Normal"/>
              <w:spacing w:before="0" w:after="0"/>
              <w:contextualSpacing/>
              <w:rPr>
                <w:sz w:val="28"/>
                <w:szCs w:val="28"/>
              </w:rPr>
            </w:pPr>
            <w:r>
              <w:rPr>
                <w:sz w:val="28"/>
                <w:szCs w:val="28"/>
              </w:rPr>
              <w:t>Проектная деятельность</w:t>
            </w:r>
          </w:p>
          <w:p>
            <w:pPr>
              <w:pStyle w:val="Normal"/>
              <w:spacing w:before="0" w:after="0"/>
              <w:contextualSpacing/>
              <w:rPr>
                <w:sz w:val="28"/>
                <w:szCs w:val="28"/>
              </w:rPr>
            </w:pPr>
            <w:r>
              <w:rPr>
                <w:sz w:val="28"/>
                <w:szCs w:val="28"/>
              </w:rPr>
              <w:t>Кейс-технология</w:t>
            </w:r>
          </w:p>
        </w:tc>
        <w:tc>
          <w:tcPr>
            <w:tcW w:w="53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Учитель приветствует обучающихся и предлагает им посмотреть видеофрагмент ГТРК «Россия» программы «Новости» об Указе Президента РФ № 327 о Проведении в РФ года памяти и славы в 2020 г.</w:t>
            </w:r>
          </w:p>
          <w:p>
            <w:pPr>
              <w:pStyle w:val="Normal"/>
              <w:spacing w:before="0" w:after="0"/>
              <w:contextualSpacing/>
              <w:rPr>
                <w:sz w:val="28"/>
                <w:szCs w:val="28"/>
              </w:rPr>
            </w:pPr>
            <w:r>
              <w:rPr>
                <w:sz w:val="28"/>
                <w:szCs w:val="28"/>
              </w:rPr>
              <w:t>Задает вопросы по видеоролику:</w:t>
            </w:r>
          </w:p>
          <w:p>
            <w:pPr>
              <w:pStyle w:val="Normal"/>
              <w:spacing w:before="0" w:after="0"/>
              <w:contextualSpacing/>
              <w:rPr>
                <w:sz w:val="28"/>
                <w:szCs w:val="28"/>
              </w:rPr>
            </w:pPr>
            <w:r>
              <w:rPr>
                <w:sz w:val="28"/>
                <w:szCs w:val="28"/>
              </w:rPr>
              <w:t>- К какому виду социальных норм относится указ?</w:t>
            </w:r>
          </w:p>
          <w:p>
            <w:pPr>
              <w:pStyle w:val="Normal"/>
              <w:spacing w:before="0" w:after="0"/>
              <w:contextualSpacing/>
              <w:rPr>
                <w:sz w:val="28"/>
                <w:szCs w:val="28"/>
              </w:rPr>
            </w:pPr>
            <w:r>
              <w:rPr>
                <w:sz w:val="28"/>
                <w:szCs w:val="28"/>
              </w:rPr>
              <w:t>- Чем отличается данный вид социальных норм?</w:t>
            </w:r>
          </w:p>
          <w:p>
            <w:pPr>
              <w:pStyle w:val="Normal"/>
              <w:spacing w:before="0" w:after="0"/>
              <w:contextualSpacing/>
              <w:rPr>
                <w:sz w:val="28"/>
                <w:szCs w:val="28"/>
              </w:rPr>
            </w:pPr>
            <w:r>
              <w:rPr>
                <w:sz w:val="28"/>
                <w:szCs w:val="28"/>
              </w:rPr>
              <w:t>- Ребята, почему был издан данный указ? С какой целью?</w:t>
            </w:r>
          </w:p>
          <w:p>
            <w:pPr>
              <w:pStyle w:val="Normal"/>
              <w:spacing w:before="0" w:after="0"/>
              <w:contextualSpacing/>
              <w:rPr>
                <w:sz w:val="28"/>
                <w:szCs w:val="28"/>
              </w:rPr>
            </w:pPr>
            <w:r>
              <w:rPr>
                <w:sz w:val="28"/>
                <w:szCs w:val="28"/>
              </w:rPr>
              <w:t>- Значит ли это, что мы все должны соблюдать указ Президента?</w:t>
            </w:r>
          </w:p>
          <w:p>
            <w:pPr>
              <w:pStyle w:val="Normal"/>
              <w:spacing w:before="0" w:after="0"/>
              <w:contextualSpacing/>
              <w:rPr>
                <w:sz w:val="28"/>
                <w:szCs w:val="28"/>
              </w:rPr>
            </w:pPr>
            <w:r>
              <w:rPr>
                <w:sz w:val="28"/>
                <w:szCs w:val="28"/>
              </w:rPr>
              <w:t>- Какой вклад можем внести мы в сохранении памяти о Великой Победе?</w:t>
            </w:r>
          </w:p>
          <w:p>
            <w:pPr>
              <w:pStyle w:val="Normal"/>
              <w:spacing w:before="0" w:after="0"/>
              <w:contextualSpacing/>
              <w:rPr>
                <w:sz w:val="28"/>
                <w:szCs w:val="28"/>
              </w:rPr>
            </w:pPr>
            <w:r>
              <w:rPr>
                <w:sz w:val="28"/>
                <w:szCs w:val="28"/>
              </w:rPr>
              <w:t>- Что сегодня и прямо сейчас сможем сделать мы?</w:t>
            </w:r>
          </w:p>
          <w:p>
            <w:pPr>
              <w:pStyle w:val="Normal"/>
              <w:spacing w:before="0" w:after="0"/>
              <w:contextualSpacing/>
              <w:rPr>
                <w:sz w:val="28"/>
                <w:szCs w:val="28"/>
                <w:u w:val="single"/>
              </w:rPr>
            </w:pPr>
            <w:r>
              <w:rPr>
                <w:sz w:val="28"/>
                <w:szCs w:val="28"/>
                <w:u w:val="single"/>
              </w:rPr>
              <w:t xml:space="preserve">Кейс-технология </w:t>
            </w:r>
          </w:p>
          <w:p>
            <w:pPr>
              <w:pStyle w:val="Normal"/>
              <w:spacing w:before="0" w:after="0"/>
              <w:contextualSpacing/>
              <w:rPr>
                <w:sz w:val="28"/>
                <w:szCs w:val="28"/>
              </w:rPr>
            </w:pPr>
            <w:r>
              <w:rPr>
                <w:sz w:val="28"/>
                <w:szCs w:val="28"/>
              </w:rPr>
              <w:t>Предлагает создать совместный буклет «Великая Отечественная война»</w:t>
            </w:r>
          </w:p>
          <w:p>
            <w:pPr>
              <w:pStyle w:val="Normal"/>
              <w:spacing w:before="0" w:after="0"/>
              <w:contextualSpacing/>
              <w:rPr>
                <w:sz w:val="28"/>
                <w:szCs w:val="28"/>
              </w:rPr>
            </w:pPr>
            <w:r>
              <w:rPr>
                <w:sz w:val="28"/>
                <w:szCs w:val="28"/>
              </w:rPr>
            </w:r>
          </w:p>
        </w:tc>
        <w:tc>
          <w:tcPr>
            <w:tcW w:w="4537"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Обучающиеся смотрят видеоролик новостей. Отвечают на вопросы учителя, рассуждают по поднятой теме.</w:t>
            </w:r>
          </w:p>
          <w:p>
            <w:pPr>
              <w:pStyle w:val="Normal"/>
              <w:spacing w:before="0" w:after="0"/>
              <w:contextualSpacing/>
              <w:rPr>
                <w:sz w:val="28"/>
                <w:szCs w:val="28"/>
              </w:rPr>
            </w:pPr>
            <w:r>
              <w:rPr>
                <w:sz w:val="28"/>
                <w:szCs w:val="28"/>
              </w:rPr>
              <w:t>Мотивируются на создание совместного буклета «Великая Отечественная война»</w:t>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2</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Актуализация знаний</w:t>
            </w:r>
          </w:p>
        </w:tc>
        <w:tc>
          <w:tcPr>
            <w:tcW w:w="378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Работа с интерактивной доской </w:t>
            </w:r>
            <w:r>
              <w:rPr>
                <w:sz w:val="28"/>
                <w:szCs w:val="28"/>
                <w:lang w:val="en-US"/>
              </w:rPr>
              <w:t>SmartNotebook</w:t>
            </w:r>
            <w:r>
              <w:rPr>
                <w:sz w:val="28"/>
                <w:szCs w:val="28"/>
              </w:rPr>
              <w:t>.</w:t>
            </w:r>
          </w:p>
          <w:p>
            <w:pPr>
              <w:pStyle w:val="ListParagraph"/>
              <w:ind w:left="0" w:hanging="0"/>
              <w:jc w:val="both"/>
              <w:rPr>
                <w:color w:val="000000"/>
                <w:sz w:val="28"/>
                <w:szCs w:val="28"/>
                <w:u w:val="single"/>
              </w:rPr>
            </w:pPr>
            <w:r>
              <w:rPr>
                <w:color w:val="000000"/>
                <w:sz w:val="28"/>
                <w:szCs w:val="28"/>
                <w:u w:val="single"/>
              </w:rPr>
              <w:t xml:space="preserve">Задания выполнены в программе </w:t>
            </w:r>
            <w:r>
              <w:rPr>
                <w:color w:val="000000"/>
                <w:sz w:val="28"/>
                <w:szCs w:val="28"/>
                <w:u w:val="single"/>
                <w:lang w:val="en-US"/>
              </w:rPr>
              <w:t>SmartNotebook</w:t>
            </w:r>
            <w:r>
              <w:rPr>
                <w:color w:val="000000"/>
                <w:sz w:val="28"/>
                <w:szCs w:val="28"/>
                <w:u w:val="single"/>
              </w:rPr>
              <w:t>.</w:t>
            </w:r>
          </w:p>
          <w:p>
            <w:pPr>
              <w:pStyle w:val="ListParagraph"/>
              <w:ind w:left="0" w:hanging="0"/>
              <w:jc w:val="both"/>
              <w:rPr>
                <w:color w:val="000000"/>
                <w:sz w:val="28"/>
                <w:szCs w:val="28"/>
              </w:rPr>
            </w:pPr>
            <w:r>
              <w:rPr>
                <w:color w:val="000000"/>
                <w:sz w:val="28"/>
                <w:szCs w:val="28"/>
              </w:rPr>
              <w:t>Соотнесение событий показывается при использовании функции «Перемещение».</w:t>
            </w:r>
          </w:p>
          <w:p>
            <w:pPr>
              <w:pStyle w:val="ListParagraph"/>
              <w:ind w:left="0" w:hanging="0"/>
              <w:jc w:val="both"/>
              <w:rPr>
                <w:color w:val="000000"/>
                <w:sz w:val="28"/>
                <w:szCs w:val="28"/>
              </w:rPr>
            </w:pPr>
            <w:r>
              <w:rPr>
                <w:color w:val="000000"/>
                <w:sz w:val="28"/>
                <w:szCs w:val="28"/>
              </w:rPr>
              <w:t xml:space="preserve">Определение терминов – при использовании приложения – </w:t>
            </w:r>
            <w:r>
              <w:rPr>
                <w:color w:val="000000"/>
                <w:sz w:val="28"/>
                <w:szCs w:val="28"/>
                <w:lang w:val="en-US"/>
              </w:rPr>
              <w:t>SmartTools</w:t>
            </w:r>
            <w:r>
              <w:rPr>
                <w:color w:val="000000"/>
                <w:sz w:val="28"/>
                <w:szCs w:val="28"/>
              </w:rPr>
              <w:t>.</w:t>
            </w:r>
          </w:p>
          <w:p>
            <w:pPr>
              <w:pStyle w:val="ListParagraph"/>
              <w:ind w:left="0" w:hanging="0"/>
              <w:jc w:val="both"/>
              <w:rPr>
                <w:color w:val="000000"/>
                <w:sz w:val="28"/>
                <w:szCs w:val="28"/>
              </w:rPr>
            </w:pPr>
            <w:r>
              <w:rPr>
                <w:color w:val="000000"/>
                <w:sz w:val="28"/>
                <w:szCs w:val="28"/>
              </w:rPr>
              <w:t>Работа с картами – подписываются фрагменты интерактивных карт.</w:t>
            </w:r>
          </w:p>
          <w:p>
            <w:pPr>
              <w:pStyle w:val="ListParagraph"/>
              <w:ind w:left="0" w:hanging="0"/>
              <w:jc w:val="both"/>
              <w:rPr>
                <w:color w:val="000000"/>
                <w:sz w:val="28"/>
                <w:szCs w:val="28"/>
              </w:rPr>
            </w:pPr>
            <w:r>
              <w:rPr>
                <w:color w:val="000000"/>
                <w:sz w:val="28"/>
                <w:szCs w:val="28"/>
              </w:rPr>
              <w:t>Работа с источниками – подписываются пропущенные слова.</w:t>
            </w:r>
          </w:p>
          <w:p>
            <w:pPr>
              <w:pStyle w:val="Normal"/>
              <w:spacing w:before="0" w:after="0"/>
              <w:contextualSpacing/>
              <w:rPr>
                <w:sz w:val="28"/>
                <w:szCs w:val="28"/>
              </w:rPr>
            </w:pPr>
            <w:r>
              <w:rPr>
                <w:sz w:val="28"/>
                <w:szCs w:val="28"/>
              </w:rPr>
            </w:r>
          </w:p>
        </w:tc>
        <w:tc>
          <w:tcPr>
            <w:tcW w:w="53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Учитель предлагает выполнить задания на интерактивной доске: задания с датами, с терминами, историческими источниками, героями.</w:t>
            </w:r>
          </w:p>
        </w:tc>
        <w:tc>
          <w:tcPr>
            <w:tcW w:w="4537"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ListParagraph"/>
              <w:ind w:left="0" w:hanging="0"/>
              <w:jc w:val="both"/>
              <w:rPr>
                <w:color w:val="000000"/>
                <w:sz w:val="28"/>
                <w:szCs w:val="28"/>
              </w:rPr>
            </w:pPr>
            <w:r>
              <w:rPr>
                <w:color w:val="000000"/>
                <w:sz w:val="28"/>
                <w:szCs w:val="28"/>
              </w:rPr>
              <w:t xml:space="preserve">Группы получают разные задания, способствующие повторению знаний по пройденным этапам Великой Отечественной войны. </w:t>
            </w:r>
          </w:p>
          <w:p>
            <w:pPr>
              <w:pStyle w:val="ListParagraph"/>
              <w:ind w:left="0" w:hanging="0"/>
              <w:jc w:val="both"/>
              <w:rPr>
                <w:color w:val="000000"/>
                <w:sz w:val="28"/>
                <w:szCs w:val="28"/>
              </w:rPr>
            </w:pPr>
            <w:r>
              <w:rPr>
                <w:color w:val="000000"/>
                <w:sz w:val="28"/>
                <w:szCs w:val="28"/>
                <w:u w:val="single"/>
              </w:rPr>
              <w:t>1 группа</w:t>
            </w:r>
            <w:r>
              <w:rPr>
                <w:color w:val="000000"/>
                <w:sz w:val="28"/>
                <w:szCs w:val="28"/>
              </w:rPr>
              <w:t xml:space="preserve"> – задание на соотнесение дат и событий.</w:t>
            </w:r>
          </w:p>
          <w:p>
            <w:pPr>
              <w:pStyle w:val="ListParagraph"/>
              <w:ind w:left="0" w:hanging="0"/>
              <w:jc w:val="both"/>
              <w:rPr>
                <w:color w:val="000000"/>
                <w:sz w:val="28"/>
                <w:szCs w:val="28"/>
              </w:rPr>
            </w:pPr>
            <w:r>
              <w:rPr>
                <w:color w:val="000000"/>
                <w:sz w:val="28"/>
                <w:szCs w:val="28"/>
                <w:u w:val="single"/>
              </w:rPr>
              <w:t>2 группа</w:t>
            </w:r>
            <w:r>
              <w:rPr>
                <w:color w:val="000000"/>
                <w:sz w:val="28"/>
                <w:szCs w:val="28"/>
              </w:rPr>
              <w:t xml:space="preserve"> – на определение терминов.</w:t>
            </w:r>
          </w:p>
          <w:p>
            <w:pPr>
              <w:pStyle w:val="ListParagraph"/>
              <w:ind w:left="0" w:hanging="0"/>
              <w:jc w:val="both"/>
              <w:rPr>
                <w:color w:val="000000"/>
                <w:sz w:val="28"/>
                <w:szCs w:val="28"/>
              </w:rPr>
            </w:pPr>
            <w:r>
              <w:rPr>
                <w:color w:val="000000"/>
                <w:sz w:val="28"/>
                <w:szCs w:val="28"/>
                <w:u w:val="single"/>
              </w:rPr>
              <w:t>3 группа</w:t>
            </w:r>
            <w:r>
              <w:rPr>
                <w:color w:val="000000"/>
                <w:sz w:val="28"/>
                <w:szCs w:val="28"/>
              </w:rPr>
              <w:t xml:space="preserve"> – работа с картами битв.</w:t>
            </w:r>
          </w:p>
          <w:p>
            <w:pPr>
              <w:pStyle w:val="ListParagraph"/>
              <w:ind w:left="0" w:hanging="0"/>
              <w:jc w:val="both"/>
              <w:rPr>
                <w:color w:val="000000"/>
                <w:sz w:val="28"/>
                <w:szCs w:val="28"/>
              </w:rPr>
            </w:pPr>
            <w:r>
              <w:rPr>
                <w:color w:val="000000"/>
                <w:sz w:val="28"/>
                <w:szCs w:val="28"/>
                <w:u w:val="single"/>
              </w:rPr>
              <w:t>4 группа</w:t>
            </w:r>
            <w:r>
              <w:rPr>
                <w:color w:val="000000"/>
                <w:sz w:val="28"/>
                <w:szCs w:val="28"/>
              </w:rPr>
              <w:t xml:space="preserve"> – работа с источниками (определение военной операции или события).</w:t>
            </w:r>
          </w:p>
          <w:p>
            <w:pPr>
              <w:pStyle w:val="ListParagraph"/>
              <w:ind w:left="0" w:hanging="0"/>
              <w:jc w:val="both"/>
              <w:rPr>
                <w:color w:val="000000"/>
                <w:sz w:val="28"/>
                <w:szCs w:val="28"/>
              </w:rPr>
            </w:pPr>
            <w:r>
              <w:rPr>
                <w:color w:val="000000"/>
                <w:sz w:val="28"/>
                <w:szCs w:val="28"/>
                <w:u w:val="single"/>
              </w:rPr>
              <w:t>5 группа</w:t>
            </w:r>
            <w:r>
              <w:rPr>
                <w:color w:val="000000"/>
                <w:sz w:val="28"/>
                <w:szCs w:val="28"/>
              </w:rPr>
              <w:t xml:space="preserve"> – работа с именами полководцев</w:t>
            </w:r>
          </w:p>
          <w:p>
            <w:pPr>
              <w:pStyle w:val="ListParagraph"/>
              <w:ind w:left="0" w:hanging="0"/>
              <w:jc w:val="both"/>
              <w:rPr>
                <w:color w:val="000000"/>
                <w:sz w:val="28"/>
                <w:szCs w:val="28"/>
                <w:u w:val="single"/>
              </w:rPr>
            </w:pPr>
            <w:r>
              <w:rPr>
                <w:color w:val="000000"/>
                <w:sz w:val="28"/>
                <w:szCs w:val="28"/>
              </w:rPr>
              <w:t xml:space="preserve">После выполнения задания каждая группа показывает свои результаты. </w:t>
            </w:r>
            <w:r>
              <w:rPr>
                <w:color w:val="000000"/>
                <w:sz w:val="28"/>
                <w:szCs w:val="28"/>
                <w:u w:val="single"/>
              </w:rPr>
              <w:t xml:space="preserve">Все задания транслируются на интерактивной доске. </w:t>
            </w:r>
          </w:p>
          <w:p>
            <w:pPr>
              <w:pStyle w:val="ListParagraph"/>
              <w:ind w:left="0" w:hanging="0"/>
              <w:jc w:val="both"/>
              <w:rPr>
                <w:color w:val="000000"/>
                <w:sz w:val="28"/>
                <w:szCs w:val="28"/>
              </w:rPr>
            </w:pPr>
            <w:r>
              <w:rPr>
                <w:color w:val="000000"/>
                <w:sz w:val="28"/>
                <w:szCs w:val="28"/>
              </w:rPr>
              <w:t>Происходит взаимопроверка между группами.</w:t>
            </w:r>
          </w:p>
          <w:p>
            <w:pPr>
              <w:pStyle w:val="ListParagraph"/>
              <w:ind w:left="0" w:hanging="0"/>
              <w:jc w:val="both"/>
              <w:rPr>
                <w:b/>
                <w:b/>
                <w:sz w:val="28"/>
                <w:szCs w:val="28"/>
              </w:rPr>
            </w:pPr>
            <w:r>
              <w:rPr>
                <w:b/>
                <w:color w:val="000000"/>
                <w:sz w:val="28"/>
                <w:szCs w:val="28"/>
              </w:rPr>
              <w:t xml:space="preserve">Приложение 1 </w:t>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3</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Мотивационный этап</w:t>
            </w:r>
          </w:p>
        </w:tc>
        <w:tc>
          <w:tcPr>
            <w:tcW w:w="378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Технология </w:t>
            </w:r>
            <w:r>
              <w:rPr>
                <w:b/>
                <w:sz w:val="28"/>
                <w:szCs w:val="28"/>
                <w:u w:val="single"/>
                <w:lang w:val="en-US"/>
              </w:rPr>
              <w:t>EduScrum</w:t>
            </w:r>
            <w:r>
              <w:rPr>
                <w:b/>
                <w:sz w:val="28"/>
                <w:szCs w:val="28"/>
              </w:rPr>
              <w:t xml:space="preserve"> – </w:t>
            </w:r>
            <w:r>
              <w:rPr>
                <w:sz w:val="28"/>
                <w:szCs w:val="28"/>
              </w:rPr>
              <w:t>для дальнейшей работы групп.</w:t>
            </w:r>
          </w:p>
          <w:p>
            <w:pPr>
              <w:pStyle w:val="Normal"/>
              <w:spacing w:before="0" w:after="0"/>
              <w:contextualSpacing/>
              <w:rPr>
                <w:sz w:val="28"/>
                <w:szCs w:val="28"/>
              </w:rPr>
            </w:pPr>
            <w:r>
              <w:rPr>
                <w:sz w:val="28"/>
                <w:szCs w:val="28"/>
              </w:rPr>
              <w:t>Проектная деятельность</w:t>
            </w:r>
          </w:p>
          <w:p>
            <w:pPr>
              <w:pStyle w:val="Normal"/>
              <w:spacing w:before="0" w:after="0"/>
              <w:contextualSpacing/>
              <w:rPr>
                <w:sz w:val="28"/>
                <w:szCs w:val="28"/>
              </w:rPr>
            </w:pPr>
            <w:r>
              <w:rPr>
                <w:sz w:val="28"/>
                <w:szCs w:val="28"/>
              </w:rPr>
            </w:r>
          </w:p>
        </w:tc>
        <w:tc>
          <w:tcPr>
            <w:tcW w:w="538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Учитель предлагает совместно разработать содержание буклета, ведь оно должно максимально отражать характер и события войны.</w:t>
            </w:r>
          </w:p>
          <w:p>
            <w:pPr>
              <w:pStyle w:val="Normal"/>
              <w:spacing w:before="0" w:after="0"/>
              <w:contextualSpacing/>
              <w:rPr>
                <w:sz w:val="28"/>
                <w:szCs w:val="28"/>
              </w:rPr>
            </w:pPr>
            <w:r>
              <w:rPr>
                <w:sz w:val="28"/>
                <w:szCs w:val="28"/>
              </w:rPr>
              <w:t xml:space="preserve">На данном этапе учитель координирует и направляет деятельность учеников. </w:t>
            </w:r>
          </w:p>
          <w:p>
            <w:pPr>
              <w:pStyle w:val="Normal"/>
              <w:spacing w:before="0" w:after="0"/>
              <w:contextualSpacing/>
              <w:rPr>
                <w:b/>
                <w:b/>
                <w:sz w:val="28"/>
                <w:szCs w:val="28"/>
                <w:u w:val="single"/>
              </w:rPr>
            </w:pPr>
            <w:r>
              <w:rPr>
                <w:b/>
                <w:sz w:val="28"/>
                <w:szCs w:val="28"/>
                <w:u w:val="single"/>
                <w:lang w:val="en-US"/>
              </w:rPr>
              <w:t>EduScrum</w:t>
            </w:r>
          </w:p>
          <w:p>
            <w:pPr>
              <w:pStyle w:val="Normal"/>
              <w:spacing w:before="0" w:after="0"/>
              <w:contextualSpacing/>
              <w:rPr>
                <w:sz w:val="28"/>
                <w:szCs w:val="28"/>
              </w:rPr>
            </w:pPr>
            <w:r>
              <w:rPr>
                <w:sz w:val="28"/>
                <w:szCs w:val="28"/>
              </w:rPr>
              <w:t>Выписывает на доске составляющие буклета.</w:t>
            </w:r>
          </w:p>
          <w:tbl>
            <w:tblPr>
              <w:tblStyle w:val="a7"/>
              <w:tblW w:w="4964" w:type="dxa"/>
              <w:jc w:val="left"/>
              <w:tblInd w:w="0" w:type="dxa"/>
              <w:tblCellMar>
                <w:top w:w="0" w:type="dxa"/>
                <w:left w:w="103" w:type="dxa"/>
                <w:bottom w:w="0" w:type="dxa"/>
                <w:right w:w="108" w:type="dxa"/>
              </w:tblCellMar>
              <w:tblLook w:val="04a0"/>
            </w:tblPr>
            <w:tblGrid>
              <w:gridCol w:w="1420"/>
              <w:gridCol w:w="1560"/>
              <w:gridCol w:w="1134"/>
              <w:gridCol w:w="849"/>
            </w:tblGrid>
            <w:tr>
              <w:trPr/>
              <w:tc>
                <w:tcPr>
                  <w:tcW w:w="1420" w:type="dxa"/>
                  <w:tcBorders/>
                  <w:shd w:fill="auto" w:val="clear"/>
                  <w:tcMar>
                    <w:left w:w="103" w:type="dxa"/>
                  </w:tcMar>
                </w:tcPr>
                <w:p>
                  <w:pPr>
                    <w:pStyle w:val="Normal"/>
                    <w:spacing w:before="0" w:after="0"/>
                    <w:contextualSpacing/>
                    <w:rPr>
                      <w:sz w:val="28"/>
                      <w:szCs w:val="28"/>
                    </w:rPr>
                  </w:pPr>
                  <w:r>
                    <w:rPr>
                      <w:sz w:val="28"/>
                      <w:szCs w:val="28"/>
                    </w:rPr>
                    <w:t>Задача (часть буклета)</w:t>
                  </w:r>
                </w:p>
              </w:tc>
              <w:tc>
                <w:tcPr>
                  <w:tcW w:w="1560" w:type="dxa"/>
                  <w:tcBorders/>
                  <w:shd w:fill="auto" w:val="clear"/>
                  <w:tcMar>
                    <w:left w:w="103" w:type="dxa"/>
                  </w:tcMar>
                </w:tcPr>
                <w:p>
                  <w:pPr>
                    <w:pStyle w:val="Normal"/>
                    <w:spacing w:before="0" w:after="0"/>
                    <w:contextualSpacing/>
                    <w:rPr>
                      <w:sz w:val="28"/>
                      <w:szCs w:val="28"/>
                    </w:rPr>
                  </w:pPr>
                  <w:r>
                    <w:rPr>
                      <w:sz w:val="28"/>
                      <w:szCs w:val="28"/>
                    </w:rPr>
                    <w:t>Что предстоит сделать</w:t>
                  </w:r>
                </w:p>
              </w:tc>
              <w:tc>
                <w:tcPr>
                  <w:tcW w:w="1134" w:type="dxa"/>
                  <w:tcBorders/>
                  <w:shd w:fill="auto" w:val="clear"/>
                  <w:tcMar>
                    <w:left w:w="103" w:type="dxa"/>
                  </w:tcMar>
                </w:tcPr>
                <w:p>
                  <w:pPr>
                    <w:pStyle w:val="Normal"/>
                    <w:spacing w:before="0" w:after="0"/>
                    <w:contextualSpacing/>
                    <w:rPr>
                      <w:sz w:val="28"/>
                      <w:szCs w:val="28"/>
                    </w:rPr>
                  </w:pPr>
                  <w:r>
                    <w:rPr>
                      <w:sz w:val="28"/>
                      <w:szCs w:val="28"/>
                    </w:rPr>
                    <w:t>В процессе</w:t>
                  </w:r>
                </w:p>
              </w:tc>
              <w:tc>
                <w:tcPr>
                  <w:tcW w:w="849" w:type="dxa"/>
                  <w:tcBorders/>
                  <w:shd w:fill="auto" w:val="clear"/>
                  <w:tcMar>
                    <w:left w:w="103" w:type="dxa"/>
                  </w:tcMar>
                </w:tcPr>
                <w:p>
                  <w:pPr>
                    <w:pStyle w:val="Normal"/>
                    <w:spacing w:before="0" w:after="0"/>
                    <w:contextualSpacing/>
                    <w:rPr>
                      <w:sz w:val="28"/>
                      <w:szCs w:val="28"/>
                    </w:rPr>
                  </w:pPr>
                  <w:r>
                    <w:rPr>
                      <w:sz w:val="28"/>
                      <w:szCs w:val="28"/>
                    </w:rPr>
                    <w:t xml:space="preserve">Готово </w:t>
                  </w:r>
                </w:p>
              </w:tc>
            </w:tr>
            <w:tr>
              <w:trPr/>
              <w:tc>
                <w:tcPr>
                  <w:tcW w:w="1420" w:type="dxa"/>
                  <w:tcBorders/>
                  <w:shd w:fill="auto" w:val="clear"/>
                  <w:tcMar>
                    <w:left w:w="103" w:type="dxa"/>
                  </w:tcMar>
                </w:tcPr>
                <w:p>
                  <w:pPr>
                    <w:pStyle w:val="Normal"/>
                    <w:spacing w:before="0" w:after="0"/>
                    <w:contextualSpacing/>
                    <w:rPr>
                      <w:sz w:val="28"/>
                      <w:szCs w:val="28"/>
                    </w:rPr>
                  </w:pPr>
                  <w:r>
                    <w:rPr>
                      <w:sz w:val="28"/>
                      <w:szCs w:val="28"/>
                    </w:rPr>
                  </w:r>
                </w:p>
              </w:tc>
              <w:tc>
                <w:tcPr>
                  <w:tcW w:w="1560" w:type="dxa"/>
                  <w:tcBorders/>
                  <w:shd w:fill="auto" w:val="clear"/>
                  <w:tcMar>
                    <w:left w:w="103" w:type="dxa"/>
                  </w:tcMar>
                </w:tcPr>
                <w:p>
                  <w:pPr>
                    <w:pStyle w:val="Normal"/>
                    <w:spacing w:before="0" w:after="0"/>
                    <w:contextualSpacing/>
                    <w:rPr>
                      <w:sz w:val="28"/>
                      <w:szCs w:val="28"/>
                    </w:rPr>
                  </w:pPr>
                  <w:r>
                    <w:rPr>
                      <w:sz w:val="28"/>
                      <w:szCs w:val="28"/>
                    </w:rPr>
                  </w:r>
                </w:p>
              </w:tc>
              <w:tc>
                <w:tcPr>
                  <w:tcW w:w="1134" w:type="dxa"/>
                  <w:tcBorders/>
                  <w:shd w:fill="auto" w:val="clear"/>
                  <w:tcMar>
                    <w:left w:w="103" w:type="dxa"/>
                  </w:tcMar>
                </w:tcPr>
                <w:p>
                  <w:pPr>
                    <w:pStyle w:val="Normal"/>
                    <w:spacing w:before="0" w:after="0"/>
                    <w:contextualSpacing/>
                    <w:rPr>
                      <w:sz w:val="28"/>
                      <w:szCs w:val="28"/>
                    </w:rPr>
                  </w:pPr>
                  <w:r>
                    <w:rPr>
                      <w:sz w:val="28"/>
                      <w:szCs w:val="28"/>
                    </w:rPr>
                  </w:r>
                </w:p>
              </w:tc>
              <w:tc>
                <w:tcPr>
                  <w:tcW w:w="849" w:type="dxa"/>
                  <w:tcBorders/>
                  <w:shd w:fill="auto" w:val="clear"/>
                  <w:tcMar>
                    <w:left w:w="103" w:type="dxa"/>
                  </w:tcMar>
                </w:tcPr>
                <w:p>
                  <w:pPr>
                    <w:pStyle w:val="Normal"/>
                    <w:spacing w:before="0" w:after="0"/>
                    <w:contextualSpacing/>
                    <w:rPr>
                      <w:sz w:val="28"/>
                      <w:szCs w:val="28"/>
                    </w:rPr>
                  </w:pPr>
                  <w:r>
                    <w:rPr>
                      <w:sz w:val="28"/>
                      <w:szCs w:val="28"/>
                    </w:rPr>
                  </w:r>
                </w:p>
              </w:tc>
            </w:tr>
          </w:tbl>
          <w:p>
            <w:pPr>
              <w:pStyle w:val="Normal"/>
              <w:spacing w:before="0" w:after="0"/>
              <w:contextualSpacing/>
              <w:rPr>
                <w:sz w:val="28"/>
                <w:szCs w:val="28"/>
              </w:rPr>
            </w:pPr>
            <w:r>
              <w:rPr>
                <w:sz w:val="28"/>
                <w:szCs w:val="28"/>
              </w:rPr>
            </w:r>
          </w:p>
          <w:p>
            <w:pPr>
              <w:pStyle w:val="Normal"/>
              <w:spacing w:before="0" w:after="0"/>
              <w:contextualSpacing/>
              <w:rPr>
                <w:sz w:val="28"/>
                <w:szCs w:val="28"/>
              </w:rPr>
            </w:pPr>
            <w:r>
              <w:rPr>
                <w:sz w:val="28"/>
                <w:szCs w:val="28"/>
              </w:rPr>
            </w:r>
          </w:p>
        </w:tc>
        <w:tc>
          <w:tcPr>
            <w:tcW w:w="4537"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Обучающиеся обсуждают содержание буклета и выписывают на доске его составляющие:</w:t>
            </w:r>
          </w:p>
          <w:p>
            <w:pPr>
              <w:pStyle w:val="ListParagraph"/>
              <w:numPr>
                <w:ilvl w:val="0"/>
                <w:numId w:val="1"/>
              </w:numPr>
              <w:rPr>
                <w:sz w:val="28"/>
                <w:szCs w:val="28"/>
              </w:rPr>
            </w:pPr>
            <w:r>
              <w:rPr>
                <w:sz w:val="28"/>
                <w:szCs w:val="28"/>
              </w:rPr>
              <w:t>Карта войны</w:t>
            </w:r>
          </w:p>
          <w:p>
            <w:pPr>
              <w:pStyle w:val="ListParagraph"/>
              <w:numPr>
                <w:ilvl w:val="0"/>
                <w:numId w:val="1"/>
              </w:numPr>
              <w:rPr>
                <w:sz w:val="28"/>
                <w:szCs w:val="28"/>
              </w:rPr>
            </w:pPr>
            <w:r>
              <w:rPr>
                <w:sz w:val="28"/>
                <w:szCs w:val="28"/>
              </w:rPr>
              <w:t xml:space="preserve">Сражения </w:t>
            </w:r>
          </w:p>
          <w:p>
            <w:pPr>
              <w:pStyle w:val="ListParagraph"/>
              <w:numPr>
                <w:ilvl w:val="0"/>
                <w:numId w:val="1"/>
              </w:numPr>
              <w:rPr>
                <w:sz w:val="28"/>
                <w:szCs w:val="28"/>
              </w:rPr>
            </w:pPr>
            <w:r>
              <w:rPr>
                <w:sz w:val="28"/>
                <w:szCs w:val="28"/>
              </w:rPr>
              <w:t>Подвиг народа</w:t>
            </w:r>
          </w:p>
          <w:p>
            <w:pPr>
              <w:pStyle w:val="ListParagraph"/>
              <w:numPr>
                <w:ilvl w:val="0"/>
                <w:numId w:val="1"/>
              </w:numPr>
              <w:rPr>
                <w:sz w:val="28"/>
                <w:szCs w:val="28"/>
              </w:rPr>
            </w:pPr>
            <w:r>
              <w:rPr>
                <w:sz w:val="28"/>
                <w:szCs w:val="28"/>
              </w:rPr>
              <w:t>Символы и памятники</w:t>
            </w:r>
          </w:p>
          <w:p>
            <w:pPr>
              <w:pStyle w:val="ListParagraph"/>
              <w:numPr>
                <w:ilvl w:val="0"/>
                <w:numId w:val="1"/>
              </w:numPr>
              <w:rPr>
                <w:sz w:val="28"/>
                <w:szCs w:val="28"/>
              </w:rPr>
            </w:pPr>
            <w:r>
              <w:rPr>
                <w:sz w:val="28"/>
                <w:szCs w:val="28"/>
              </w:rPr>
              <w:t>Количественные данные (статистика)</w:t>
            </w:r>
          </w:p>
          <w:p>
            <w:pPr>
              <w:pStyle w:val="ListParagraph"/>
              <w:numPr>
                <w:ilvl w:val="0"/>
                <w:numId w:val="1"/>
              </w:numPr>
              <w:rPr>
                <w:sz w:val="28"/>
                <w:szCs w:val="28"/>
              </w:rPr>
            </w:pPr>
            <w:r>
              <w:rPr>
                <w:sz w:val="28"/>
                <w:szCs w:val="28"/>
              </w:rPr>
              <w:t>Цена победы</w:t>
            </w:r>
          </w:p>
          <w:p>
            <w:pPr>
              <w:pStyle w:val="Normal"/>
              <w:spacing w:before="0" w:after="0"/>
              <w:contextualSpacing/>
              <w:rPr>
                <w:sz w:val="28"/>
                <w:szCs w:val="28"/>
              </w:rPr>
            </w:pPr>
            <w:r>
              <w:rPr>
                <w:sz w:val="28"/>
                <w:szCs w:val="28"/>
              </w:rPr>
              <w:t>Предыдущий этап по работе с интерактивной доской помогает им выделить эти составляющие буклета.</w:t>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4</w:t>
            </w:r>
          </w:p>
        </w:tc>
        <w:tc>
          <w:tcPr>
            <w:tcW w:w="14890" w:type="dxa"/>
            <w:gridSpan w:val="6"/>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Обобщение и систематизация знаний</w:t>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4.1</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Подготовка к обобщенной деятельности</w:t>
            </w:r>
          </w:p>
        </w:tc>
        <w:tc>
          <w:tcPr>
            <w:tcW w:w="29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Проектная деятельность: постановка проектных задач</w:t>
            </w:r>
          </w:p>
        </w:tc>
        <w:tc>
          <w:tcPr>
            <w:tcW w:w="6519" w:type="dxa"/>
            <w:gridSpan w:val="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Распределяет обучающихся по группам, каждая из которых должна подготовить раздел общего буклета. В ходе работы оказывает консультацию, помощь ребятам. Контролирует выполнение работы групп. </w:t>
            </w:r>
          </w:p>
          <w:p>
            <w:pPr>
              <w:pStyle w:val="Normal"/>
              <w:spacing w:before="0" w:after="0"/>
              <w:contextualSpacing/>
              <w:rPr>
                <w:sz w:val="28"/>
                <w:szCs w:val="28"/>
              </w:rPr>
            </w:pPr>
            <w:r>
              <w:rPr>
                <w:sz w:val="28"/>
                <w:szCs w:val="28"/>
              </w:rPr>
              <w:t>Организует работу в группах, раздает задание группам, объясняет порядок их выполнения, координирует и консультирует.</w:t>
            </w:r>
          </w:p>
        </w:tc>
        <w:tc>
          <w:tcPr>
            <w:tcW w:w="42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Распределяются по группам, начинают свою работы и отмечают этапы работы на доске. </w:t>
            </w:r>
          </w:p>
          <w:p>
            <w:pPr>
              <w:pStyle w:val="Normal"/>
              <w:spacing w:before="0" w:after="0"/>
              <w:contextualSpacing/>
              <w:rPr>
                <w:sz w:val="28"/>
                <w:szCs w:val="28"/>
              </w:rPr>
            </w:pPr>
            <w:r>
              <w:rPr>
                <w:sz w:val="28"/>
                <w:szCs w:val="28"/>
              </w:rPr>
            </w:r>
            <w:r>
              <mc:AlternateContent>
                <mc:Choice Requires="wps">
                  <w:drawing>
                    <wp:anchor behindDoc="0" distT="0" distB="0" distL="114300" distR="114300" simplePos="0" locked="0" layoutInCell="1" allowOverlap="1" relativeHeight="27">
                      <wp:simplePos x="0" y="0"/>
                      <wp:positionH relativeFrom="margin">
                        <wp:posOffset>-68580</wp:posOffset>
                      </wp:positionH>
                      <wp:positionV relativeFrom="paragraph">
                        <wp:posOffset>209550</wp:posOffset>
                      </wp:positionV>
                      <wp:extent cx="2540000" cy="1661160"/>
                      <wp:effectExtent l="0" t="0" r="0" b="0"/>
                      <wp:wrapSquare wrapText="bothSides"/>
                      <wp:docPr id="1" name="Врезка1"/>
                      <a:graphic xmlns:a="http://schemas.openxmlformats.org/drawingml/2006/main">
                        <a:graphicData uri="http://schemas.microsoft.com/office/word/2010/wordprocessingShape">
                          <wps:wsp>
                            <wps:cNvSpPr txBox="1"/>
                            <wps:spPr>
                              <a:xfrm>
                                <a:off x="0" y="0"/>
                                <a:ext cx="2540000" cy="1661160"/>
                              </a:xfrm>
                              <a:prstGeom prst="rect"/>
                            </wps:spPr>
                            <wps:txbx>
                              <w:txbxContent>
                                <w:tbl>
                                  <w:tblPr>
                                    <w:tblStyle w:val="a7"/>
                                    <w:tblpPr w:bottomFromText="0" w:horzAnchor="margin" w:leftFromText="180" w:rightFromText="180" w:tblpX="0" w:tblpY="330" w:topFromText="0" w:vertAnchor="text"/>
                                    <w:tblW w:w="4000" w:type="dxa"/>
                                    <w:jc w:val="left"/>
                                    <w:tblInd w:w="108" w:type="dxa"/>
                                    <w:tblCellMar>
                                      <w:top w:w="0" w:type="dxa"/>
                                      <w:left w:w="103" w:type="dxa"/>
                                      <w:bottom w:w="0" w:type="dxa"/>
                                      <w:right w:w="108" w:type="dxa"/>
                                    </w:tblCellMar>
                                    <w:tblLook w:val="04a0"/>
                                  </w:tblPr>
                                  <w:tblGrid>
                                    <w:gridCol w:w="882"/>
                                    <w:gridCol w:w="1133"/>
                                    <w:gridCol w:w="992"/>
                                    <w:gridCol w:w="992"/>
                                  </w:tblGrid>
                                  <w:tr>
                                    <w:trPr/>
                                    <w:tc>
                                      <w:tcPr>
                                        <w:tcW w:w="882" w:type="dxa"/>
                                        <w:tcBorders/>
                                        <w:shd w:fill="auto" w:val="clear"/>
                                        <w:tcMar>
                                          <w:left w:w="103" w:type="dxa"/>
                                        </w:tcMar>
                                      </w:tcPr>
                                      <w:p>
                                        <w:pPr>
                                          <w:pStyle w:val="Normal"/>
                                          <w:spacing w:before="0" w:after="0"/>
                                          <w:contextualSpacing/>
                                          <w:rPr/>
                                        </w:pPr>
                                        <w:bookmarkStart w:id="0" w:name="__UnoMark__708_3832534382"/>
                                        <w:bookmarkEnd w:id="0"/>
                                        <w:r>
                                          <w:rPr>
                                            <w:sz w:val="28"/>
                                            <w:szCs w:val="28"/>
                                          </w:rPr>
                                          <w:t>Задача (часть буклета)</w:t>
                                        </w:r>
                                      </w:p>
                                    </w:tc>
                                    <w:tc>
                                      <w:tcPr>
                                        <w:tcW w:w="1133" w:type="dxa"/>
                                        <w:tcBorders/>
                                        <w:shd w:fill="auto" w:val="clear"/>
                                        <w:tcMar>
                                          <w:left w:w="103" w:type="dxa"/>
                                        </w:tcMar>
                                      </w:tcPr>
                                      <w:p>
                                        <w:pPr>
                                          <w:pStyle w:val="Normal"/>
                                          <w:spacing w:before="0" w:after="0"/>
                                          <w:contextualSpacing/>
                                          <w:rPr/>
                                        </w:pPr>
                                        <w:bookmarkStart w:id="1" w:name="__UnoMark__709_3832534382"/>
                                        <w:bookmarkStart w:id="2" w:name="__UnoMark__710_3832534382"/>
                                        <w:bookmarkEnd w:id="1"/>
                                        <w:bookmarkEnd w:id="2"/>
                                        <w:r>
                                          <w:rPr>
                                            <w:sz w:val="28"/>
                                            <w:szCs w:val="28"/>
                                          </w:rPr>
                                          <w:t>Что предстоит сделать</w:t>
                                        </w:r>
                                      </w:p>
                                    </w:tc>
                                    <w:tc>
                                      <w:tcPr>
                                        <w:tcW w:w="992" w:type="dxa"/>
                                        <w:tcBorders/>
                                        <w:shd w:fill="auto" w:val="clear"/>
                                        <w:tcMar>
                                          <w:left w:w="103" w:type="dxa"/>
                                        </w:tcMar>
                                      </w:tcPr>
                                      <w:p>
                                        <w:pPr>
                                          <w:pStyle w:val="Normal"/>
                                          <w:spacing w:before="0" w:after="0"/>
                                          <w:contextualSpacing/>
                                          <w:rPr/>
                                        </w:pPr>
                                        <w:bookmarkStart w:id="3" w:name="__UnoMark__711_3832534382"/>
                                        <w:bookmarkStart w:id="4" w:name="__UnoMark__712_3832534382"/>
                                        <w:bookmarkEnd w:id="3"/>
                                        <w:bookmarkEnd w:id="4"/>
                                        <w:r>
                                          <w:rPr>
                                            <w:sz w:val="28"/>
                                            <w:szCs w:val="28"/>
                                          </w:rPr>
                                          <w:t>В процессе</w:t>
                                        </w:r>
                                      </w:p>
                                    </w:tc>
                                    <w:tc>
                                      <w:tcPr>
                                        <w:tcW w:w="992" w:type="dxa"/>
                                        <w:tcBorders/>
                                        <w:shd w:fill="auto" w:val="clear"/>
                                        <w:tcMar>
                                          <w:left w:w="103" w:type="dxa"/>
                                        </w:tcMar>
                                      </w:tcPr>
                                      <w:p>
                                        <w:pPr>
                                          <w:pStyle w:val="Normal"/>
                                          <w:spacing w:before="0" w:after="0"/>
                                          <w:contextualSpacing/>
                                          <w:rPr/>
                                        </w:pPr>
                                        <w:bookmarkStart w:id="5" w:name="__UnoMark__713_3832534382"/>
                                        <w:bookmarkStart w:id="6" w:name="__UnoMark__714_3832534382"/>
                                        <w:bookmarkEnd w:id="5"/>
                                        <w:bookmarkEnd w:id="6"/>
                                        <w:r>
                                          <w:rPr>
                                            <w:sz w:val="28"/>
                                            <w:szCs w:val="28"/>
                                          </w:rPr>
                                          <w:t xml:space="preserve">Готово </w:t>
                                        </w:r>
                                      </w:p>
                                    </w:tc>
                                  </w:tr>
                                  <w:tr>
                                    <w:trPr/>
                                    <w:tc>
                                      <w:tcPr>
                                        <w:tcW w:w="882" w:type="dxa"/>
                                        <w:tcBorders/>
                                        <w:shd w:fill="auto" w:val="clear"/>
                                        <w:tcMar>
                                          <w:left w:w="103" w:type="dxa"/>
                                        </w:tcMar>
                                      </w:tcPr>
                                      <w:p>
                                        <w:pPr>
                                          <w:pStyle w:val="Normal"/>
                                          <w:spacing w:before="0" w:after="0"/>
                                          <w:contextualSpacing/>
                                          <w:rPr>
                                            <w:sz w:val="28"/>
                                            <w:szCs w:val="28"/>
                                          </w:rPr>
                                        </w:pPr>
                                        <w:bookmarkStart w:id="7" w:name="__UnoMark__716_3832534382"/>
                                        <w:bookmarkStart w:id="8" w:name="__UnoMark__715_3832534382"/>
                                        <w:bookmarkStart w:id="9" w:name="__UnoMark__716_3832534382"/>
                                        <w:bookmarkStart w:id="10" w:name="__UnoMark__715_3832534382"/>
                                        <w:bookmarkEnd w:id="9"/>
                                        <w:bookmarkEnd w:id="10"/>
                                        <w:r>
                                          <w:rPr>
                                            <w:sz w:val="28"/>
                                            <w:szCs w:val="28"/>
                                          </w:rPr>
                                        </w:r>
                                      </w:p>
                                    </w:tc>
                                    <w:tc>
                                      <w:tcPr>
                                        <w:tcW w:w="1133" w:type="dxa"/>
                                        <w:tcBorders/>
                                        <w:shd w:fill="auto" w:val="clear"/>
                                        <w:tcMar>
                                          <w:left w:w="103" w:type="dxa"/>
                                        </w:tcMar>
                                      </w:tcPr>
                                      <w:p>
                                        <w:pPr>
                                          <w:pStyle w:val="Normal"/>
                                          <w:spacing w:before="0" w:after="0"/>
                                          <w:contextualSpacing/>
                                          <w:rPr>
                                            <w:sz w:val="28"/>
                                            <w:szCs w:val="28"/>
                                          </w:rPr>
                                        </w:pPr>
                                        <w:bookmarkStart w:id="11" w:name="__UnoMark__718_3832534382"/>
                                        <w:bookmarkStart w:id="12" w:name="__UnoMark__717_3832534382"/>
                                        <w:bookmarkStart w:id="13" w:name="__UnoMark__718_3832534382"/>
                                        <w:bookmarkStart w:id="14" w:name="__UnoMark__717_3832534382"/>
                                        <w:bookmarkEnd w:id="13"/>
                                        <w:bookmarkEnd w:id="14"/>
                                        <w:r>
                                          <w:rPr>
                                            <w:sz w:val="28"/>
                                            <w:szCs w:val="28"/>
                                          </w:rPr>
                                        </w:r>
                                      </w:p>
                                    </w:tc>
                                    <w:tc>
                                      <w:tcPr>
                                        <w:tcW w:w="992" w:type="dxa"/>
                                        <w:tcBorders/>
                                        <w:shd w:fill="auto" w:val="clear"/>
                                        <w:tcMar>
                                          <w:left w:w="103" w:type="dxa"/>
                                        </w:tcMar>
                                      </w:tcPr>
                                      <w:p>
                                        <w:pPr>
                                          <w:pStyle w:val="Normal"/>
                                          <w:spacing w:before="0" w:after="0"/>
                                          <w:contextualSpacing/>
                                          <w:rPr>
                                            <w:sz w:val="28"/>
                                            <w:szCs w:val="28"/>
                                          </w:rPr>
                                        </w:pPr>
                                        <w:bookmarkStart w:id="15" w:name="__UnoMark__720_3832534382"/>
                                        <w:bookmarkStart w:id="16" w:name="__UnoMark__719_3832534382"/>
                                        <w:bookmarkStart w:id="17" w:name="__UnoMark__720_3832534382"/>
                                        <w:bookmarkStart w:id="18" w:name="__UnoMark__719_3832534382"/>
                                        <w:bookmarkEnd w:id="17"/>
                                        <w:bookmarkEnd w:id="18"/>
                                        <w:r>
                                          <w:rPr>
                                            <w:sz w:val="28"/>
                                            <w:szCs w:val="28"/>
                                          </w:rPr>
                                        </w:r>
                                      </w:p>
                                    </w:tc>
                                    <w:tc>
                                      <w:tcPr>
                                        <w:tcW w:w="992" w:type="dxa"/>
                                        <w:tcBorders/>
                                        <w:shd w:fill="auto" w:val="clear"/>
                                        <w:tcMar>
                                          <w:left w:w="103" w:type="dxa"/>
                                        </w:tcMar>
                                      </w:tcPr>
                                      <w:p>
                                        <w:pPr>
                                          <w:pStyle w:val="Normal"/>
                                          <w:spacing w:before="0" w:after="0"/>
                                          <w:contextualSpacing/>
                                          <w:rPr>
                                            <w:sz w:val="28"/>
                                            <w:szCs w:val="28"/>
                                          </w:rPr>
                                        </w:pPr>
                                        <w:bookmarkStart w:id="19" w:name="__UnoMark__722_3832534382"/>
                                        <w:bookmarkStart w:id="20" w:name="__UnoMark__721_3832534382"/>
                                        <w:bookmarkStart w:id="21" w:name="__UnoMark__722_3832534382"/>
                                        <w:bookmarkStart w:id="22" w:name="__UnoMark__721_3832534382"/>
                                        <w:bookmarkEnd w:id="21"/>
                                        <w:bookmarkEnd w:id="22"/>
                                        <w:r>
                                          <w:rPr>
                                            <w:sz w:val="28"/>
                                            <w:szCs w:val="28"/>
                                          </w:rPr>
                                        </w:r>
                                      </w:p>
                                    </w:tc>
                                  </w:tr>
                                  <w:tr>
                                    <w:trPr/>
                                    <w:tc>
                                      <w:tcPr>
                                        <w:tcW w:w="882" w:type="dxa"/>
                                        <w:tcBorders/>
                                        <w:shd w:fill="auto" w:val="clear"/>
                                        <w:tcMar>
                                          <w:left w:w="103" w:type="dxa"/>
                                        </w:tcMar>
                                      </w:tcPr>
                                      <w:p>
                                        <w:pPr>
                                          <w:pStyle w:val="Normal"/>
                                          <w:spacing w:before="0" w:after="0"/>
                                          <w:contextualSpacing/>
                                          <w:rPr>
                                            <w:sz w:val="28"/>
                                            <w:szCs w:val="28"/>
                                          </w:rPr>
                                        </w:pPr>
                                        <w:bookmarkStart w:id="23" w:name="__UnoMark__724_3832534382"/>
                                        <w:bookmarkStart w:id="24" w:name="__UnoMark__723_3832534382"/>
                                        <w:bookmarkStart w:id="25" w:name="__UnoMark__724_3832534382"/>
                                        <w:bookmarkStart w:id="26" w:name="__UnoMark__723_3832534382"/>
                                        <w:bookmarkEnd w:id="25"/>
                                        <w:bookmarkEnd w:id="26"/>
                                        <w:r>
                                          <w:rPr>
                                            <w:sz w:val="28"/>
                                            <w:szCs w:val="28"/>
                                          </w:rPr>
                                        </w:r>
                                      </w:p>
                                    </w:tc>
                                    <w:tc>
                                      <w:tcPr>
                                        <w:tcW w:w="1133" w:type="dxa"/>
                                        <w:tcBorders/>
                                        <w:shd w:fill="auto" w:val="clear"/>
                                        <w:tcMar>
                                          <w:left w:w="103" w:type="dxa"/>
                                        </w:tcMar>
                                      </w:tcPr>
                                      <w:p>
                                        <w:pPr>
                                          <w:pStyle w:val="Normal"/>
                                          <w:spacing w:before="0" w:after="0"/>
                                          <w:contextualSpacing/>
                                          <w:rPr>
                                            <w:sz w:val="28"/>
                                            <w:szCs w:val="28"/>
                                          </w:rPr>
                                        </w:pPr>
                                        <w:bookmarkStart w:id="27" w:name="__UnoMark__726_3832534382"/>
                                        <w:bookmarkStart w:id="28" w:name="__UnoMark__725_3832534382"/>
                                        <w:bookmarkStart w:id="29" w:name="__UnoMark__726_3832534382"/>
                                        <w:bookmarkStart w:id="30" w:name="__UnoMark__725_3832534382"/>
                                        <w:bookmarkEnd w:id="29"/>
                                        <w:bookmarkEnd w:id="30"/>
                                        <w:r>
                                          <w:rPr>
                                            <w:sz w:val="28"/>
                                            <w:szCs w:val="28"/>
                                          </w:rPr>
                                        </w:r>
                                      </w:p>
                                    </w:tc>
                                    <w:tc>
                                      <w:tcPr>
                                        <w:tcW w:w="992" w:type="dxa"/>
                                        <w:tcBorders/>
                                        <w:shd w:fill="auto" w:val="clear"/>
                                        <w:tcMar>
                                          <w:left w:w="103" w:type="dxa"/>
                                        </w:tcMar>
                                      </w:tcPr>
                                      <w:p>
                                        <w:pPr>
                                          <w:pStyle w:val="Normal"/>
                                          <w:spacing w:before="0" w:after="0"/>
                                          <w:contextualSpacing/>
                                          <w:rPr>
                                            <w:sz w:val="28"/>
                                            <w:szCs w:val="28"/>
                                          </w:rPr>
                                        </w:pPr>
                                        <w:bookmarkStart w:id="31" w:name="__UnoMark__728_3832534382"/>
                                        <w:bookmarkStart w:id="32" w:name="__UnoMark__727_3832534382"/>
                                        <w:bookmarkStart w:id="33" w:name="__UnoMark__728_3832534382"/>
                                        <w:bookmarkStart w:id="34" w:name="__UnoMark__727_3832534382"/>
                                        <w:bookmarkEnd w:id="33"/>
                                        <w:bookmarkEnd w:id="34"/>
                                        <w:r>
                                          <w:rPr>
                                            <w:sz w:val="28"/>
                                            <w:szCs w:val="28"/>
                                          </w:rPr>
                                        </w:r>
                                      </w:p>
                                    </w:tc>
                                    <w:tc>
                                      <w:tcPr>
                                        <w:tcW w:w="992" w:type="dxa"/>
                                        <w:tcBorders/>
                                        <w:shd w:fill="auto" w:val="clear"/>
                                        <w:tcMar>
                                          <w:left w:w="103" w:type="dxa"/>
                                        </w:tcMar>
                                      </w:tcPr>
                                      <w:p>
                                        <w:pPr>
                                          <w:pStyle w:val="Normal"/>
                                          <w:spacing w:before="0" w:after="0"/>
                                          <w:contextualSpacing/>
                                          <w:rPr>
                                            <w:sz w:val="28"/>
                                            <w:szCs w:val="28"/>
                                          </w:rPr>
                                        </w:pPr>
                                        <w:bookmarkStart w:id="35" w:name="__UnoMark__729_3832534382"/>
                                        <w:bookmarkStart w:id="36" w:name="__UnoMark__729_3832534382"/>
                                        <w:bookmarkEnd w:id="36"/>
                                        <w:r>
                                          <w:rPr>
                                            <w:sz w:val="28"/>
                                            <w:szCs w:val="28"/>
                                          </w:rPr>
                                        </w:r>
                                      </w:p>
                                    </w:tc>
                                  </w:tr>
                                </w:tbl>
                              </w:txbxContent>
                            </wps:txbx>
                            <wps:bodyPr anchor="t" lIns="0" tIns="0" rIns="0" bIns="0">
                              <a:spAutoFit/>
                            </wps:bodyPr>
                          </wps:wsp>
                        </a:graphicData>
                      </a:graphic>
                    </wp:anchor>
                  </w:drawing>
                </mc:Choice>
                <mc:Fallback>
                  <w:pict>
                    <v:rect style="position:absolute;rotation:0;width:200pt;height:130.8pt;mso-wrap-distance-left:9pt;mso-wrap-distance-right:9pt;mso-wrap-distance-top:0pt;mso-wrap-distance-bottom:0pt;margin-top:16.5pt;mso-position-vertical-relative:text;margin-left:-5.4pt;mso-position-horizontal-relative:margin">
                      <v:textbox inset="0in,0in,0in,0in">
                        <w:txbxContent>
                          <w:tbl>
                            <w:tblPr>
                              <w:tblStyle w:val="a7"/>
                              <w:tblpPr w:bottomFromText="0" w:horzAnchor="margin" w:leftFromText="180" w:rightFromText="180" w:tblpX="0" w:tblpY="330" w:topFromText="0" w:vertAnchor="text"/>
                              <w:tblW w:w="4000" w:type="dxa"/>
                              <w:jc w:val="left"/>
                              <w:tblInd w:w="108" w:type="dxa"/>
                              <w:tblCellMar>
                                <w:top w:w="0" w:type="dxa"/>
                                <w:left w:w="103" w:type="dxa"/>
                                <w:bottom w:w="0" w:type="dxa"/>
                                <w:right w:w="108" w:type="dxa"/>
                              </w:tblCellMar>
                              <w:tblLook w:val="04a0"/>
                            </w:tblPr>
                            <w:tblGrid>
                              <w:gridCol w:w="882"/>
                              <w:gridCol w:w="1133"/>
                              <w:gridCol w:w="992"/>
                              <w:gridCol w:w="992"/>
                            </w:tblGrid>
                            <w:tr>
                              <w:trPr/>
                              <w:tc>
                                <w:tcPr>
                                  <w:tcW w:w="882" w:type="dxa"/>
                                  <w:tcBorders/>
                                  <w:shd w:fill="auto" w:val="clear"/>
                                  <w:tcMar>
                                    <w:left w:w="103" w:type="dxa"/>
                                  </w:tcMar>
                                </w:tcPr>
                                <w:p>
                                  <w:pPr>
                                    <w:pStyle w:val="Normal"/>
                                    <w:spacing w:before="0" w:after="0"/>
                                    <w:contextualSpacing/>
                                    <w:rPr/>
                                  </w:pPr>
                                  <w:bookmarkStart w:id="37" w:name="__UnoMark__708_3832534382"/>
                                  <w:bookmarkEnd w:id="37"/>
                                  <w:r>
                                    <w:rPr>
                                      <w:sz w:val="28"/>
                                      <w:szCs w:val="28"/>
                                    </w:rPr>
                                    <w:t>Задача (часть буклета)</w:t>
                                  </w:r>
                                </w:p>
                              </w:tc>
                              <w:tc>
                                <w:tcPr>
                                  <w:tcW w:w="1133" w:type="dxa"/>
                                  <w:tcBorders/>
                                  <w:shd w:fill="auto" w:val="clear"/>
                                  <w:tcMar>
                                    <w:left w:w="103" w:type="dxa"/>
                                  </w:tcMar>
                                </w:tcPr>
                                <w:p>
                                  <w:pPr>
                                    <w:pStyle w:val="Normal"/>
                                    <w:spacing w:before="0" w:after="0"/>
                                    <w:contextualSpacing/>
                                    <w:rPr/>
                                  </w:pPr>
                                  <w:bookmarkStart w:id="38" w:name="__UnoMark__709_3832534382"/>
                                  <w:bookmarkStart w:id="39" w:name="__UnoMark__710_3832534382"/>
                                  <w:bookmarkEnd w:id="38"/>
                                  <w:bookmarkEnd w:id="39"/>
                                  <w:r>
                                    <w:rPr>
                                      <w:sz w:val="28"/>
                                      <w:szCs w:val="28"/>
                                    </w:rPr>
                                    <w:t>Что предстоит сделать</w:t>
                                  </w:r>
                                </w:p>
                              </w:tc>
                              <w:tc>
                                <w:tcPr>
                                  <w:tcW w:w="992" w:type="dxa"/>
                                  <w:tcBorders/>
                                  <w:shd w:fill="auto" w:val="clear"/>
                                  <w:tcMar>
                                    <w:left w:w="103" w:type="dxa"/>
                                  </w:tcMar>
                                </w:tcPr>
                                <w:p>
                                  <w:pPr>
                                    <w:pStyle w:val="Normal"/>
                                    <w:spacing w:before="0" w:after="0"/>
                                    <w:contextualSpacing/>
                                    <w:rPr/>
                                  </w:pPr>
                                  <w:bookmarkStart w:id="40" w:name="__UnoMark__711_3832534382"/>
                                  <w:bookmarkStart w:id="41" w:name="__UnoMark__712_3832534382"/>
                                  <w:bookmarkEnd w:id="40"/>
                                  <w:bookmarkEnd w:id="41"/>
                                  <w:r>
                                    <w:rPr>
                                      <w:sz w:val="28"/>
                                      <w:szCs w:val="28"/>
                                    </w:rPr>
                                    <w:t>В процессе</w:t>
                                  </w:r>
                                </w:p>
                              </w:tc>
                              <w:tc>
                                <w:tcPr>
                                  <w:tcW w:w="992" w:type="dxa"/>
                                  <w:tcBorders/>
                                  <w:shd w:fill="auto" w:val="clear"/>
                                  <w:tcMar>
                                    <w:left w:w="103" w:type="dxa"/>
                                  </w:tcMar>
                                </w:tcPr>
                                <w:p>
                                  <w:pPr>
                                    <w:pStyle w:val="Normal"/>
                                    <w:spacing w:before="0" w:after="0"/>
                                    <w:contextualSpacing/>
                                    <w:rPr/>
                                  </w:pPr>
                                  <w:bookmarkStart w:id="42" w:name="__UnoMark__713_3832534382"/>
                                  <w:bookmarkStart w:id="43" w:name="__UnoMark__714_3832534382"/>
                                  <w:bookmarkEnd w:id="42"/>
                                  <w:bookmarkEnd w:id="43"/>
                                  <w:r>
                                    <w:rPr>
                                      <w:sz w:val="28"/>
                                      <w:szCs w:val="28"/>
                                    </w:rPr>
                                    <w:t xml:space="preserve">Готово </w:t>
                                  </w:r>
                                </w:p>
                              </w:tc>
                            </w:tr>
                            <w:tr>
                              <w:trPr/>
                              <w:tc>
                                <w:tcPr>
                                  <w:tcW w:w="882" w:type="dxa"/>
                                  <w:tcBorders/>
                                  <w:shd w:fill="auto" w:val="clear"/>
                                  <w:tcMar>
                                    <w:left w:w="103" w:type="dxa"/>
                                  </w:tcMar>
                                </w:tcPr>
                                <w:p>
                                  <w:pPr>
                                    <w:pStyle w:val="Normal"/>
                                    <w:spacing w:before="0" w:after="0"/>
                                    <w:contextualSpacing/>
                                    <w:rPr>
                                      <w:sz w:val="28"/>
                                      <w:szCs w:val="28"/>
                                    </w:rPr>
                                  </w:pPr>
                                  <w:bookmarkStart w:id="44" w:name="__UnoMark__716_3832534382"/>
                                  <w:bookmarkStart w:id="45" w:name="__UnoMark__715_3832534382"/>
                                  <w:bookmarkStart w:id="46" w:name="__UnoMark__716_3832534382"/>
                                  <w:bookmarkStart w:id="47" w:name="__UnoMark__715_3832534382"/>
                                  <w:bookmarkEnd w:id="46"/>
                                  <w:bookmarkEnd w:id="47"/>
                                  <w:r>
                                    <w:rPr>
                                      <w:sz w:val="28"/>
                                      <w:szCs w:val="28"/>
                                    </w:rPr>
                                  </w:r>
                                </w:p>
                              </w:tc>
                              <w:tc>
                                <w:tcPr>
                                  <w:tcW w:w="1133" w:type="dxa"/>
                                  <w:tcBorders/>
                                  <w:shd w:fill="auto" w:val="clear"/>
                                  <w:tcMar>
                                    <w:left w:w="103" w:type="dxa"/>
                                  </w:tcMar>
                                </w:tcPr>
                                <w:p>
                                  <w:pPr>
                                    <w:pStyle w:val="Normal"/>
                                    <w:spacing w:before="0" w:after="0"/>
                                    <w:contextualSpacing/>
                                    <w:rPr>
                                      <w:sz w:val="28"/>
                                      <w:szCs w:val="28"/>
                                    </w:rPr>
                                  </w:pPr>
                                  <w:bookmarkStart w:id="48" w:name="__UnoMark__718_3832534382"/>
                                  <w:bookmarkStart w:id="49" w:name="__UnoMark__717_3832534382"/>
                                  <w:bookmarkStart w:id="50" w:name="__UnoMark__718_3832534382"/>
                                  <w:bookmarkStart w:id="51" w:name="__UnoMark__717_3832534382"/>
                                  <w:bookmarkEnd w:id="50"/>
                                  <w:bookmarkEnd w:id="51"/>
                                  <w:r>
                                    <w:rPr>
                                      <w:sz w:val="28"/>
                                      <w:szCs w:val="28"/>
                                    </w:rPr>
                                  </w:r>
                                </w:p>
                              </w:tc>
                              <w:tc>
                                <w:tcPr>
                                  <w:tcW w:w="992" w:type="dxa"/>
                                  <w:tcBorders/>
                                  <w:shd w:fill="auto" w:val="clear"/>
                                  <w:tcMar>
                                    <w:left w:w="103" w:type="dxa"/>
                                  </w:tcMar>
                                </w:tcPr>
                                <w:p>
                                  <w:pPr>
                                    <w:pStyle w:val="Normal"/>
                                    <w:spacing w:before="0" w:after="0"/>
                                    <w:contextualSpacing/>
                                    <w:rPr>
                                      <w:sz w:val="28"/>
                                      <w:szCs w:val="28"/>
                                    </w:rPr>
                                  </w:pPr>
                                  <w:bookmarkStart w:id="52" w:name="__UnoMark__720_3832534382"/>
                                  <w:bookmarkStart w:id="53" w:name="__UnoMark__719_3832534382"/>
                                  <w:bookmarkStart w:id="54" w:name="__UnoMark__720_3832534382"/>
                                  <w:bookmarkStart w:id="55" w:name="__UnoMark__719_3832534382"/>
                                  <w:bookmarkEnd w:id="54"/>
                                  <w:bookmarkEnd w:id="55"/>
                                  <w:r>
                                    <w:rPr>
                                      <w:sz w:val="28"/>
                                      <w:szCs w:val="28"/>
                                    </w:rPr>
                                  </w:r>
                                </w:p>
                              </w:tc>
                              <w:tc>
                                <w:tcPr>
                                  <w:tcW w:w="992" w:type="dxa"/>
                                  <w:tcBorders/>
                                  <w:shd w:fill="auto" w:val="clear"/>
                                  <w:tcMar>
                                    <w:left w:w="103" w:type="dxa"/>
                                  </w:tcMar>
                                </w:tcPr>
                                <w:p>
                                  <w:pPr>
                                    <w:pStyle w:val="Normal"/>
                                    <w:spacing w:before="0" w:after="0"/>
                                    <w:contextualSpacing/>
                                    <w:rPr>
                                      <w:sz w:val="28"/>
                                      <w:szCs w:val="28"/>
                                    </w:rPr>
                                  </w:pPr>
                                  <w:bookmarkStart w:id="56" w:name="__UnoMark__722_3832534382"/>
                                  <w:bookmarkStart w:id="57" w:name="__UnoMark__721_3832534382"/>
                                  <w:bookmarkStart w:id="58" w:name="__UnoMark__722_3832534382"/>
                                  <w:bookmarkStart w:id="59" w:name="__UnoMark__721_3832534382"/>
                                  <w:bookmarkEnd w:id="58"/>
                                  <w:bookmarkEnd w:id="59"/>
                                  <w:r>
                                    <w:rPr>
                                      <w:sz w:val="28"/>
                                      <w:szCs w:val="28"/>
                                    </w:rPr>
                                  </w:r>
                                </w:p>
                              </w:tc>
                            </w:tr>
                            <w:tr>
                              <w:trPr/>
                              <w:tc>
                                <w:tcPr>
                                  <w:tcW w:w="882" w:type="dxa"/>
                                  <w:tcBorders/>
                                  <w:shd w:fill="auto" w:val="clear"/>
                                  <w:tcMar>
                                    <w:left w:w="103" w:type="dxa"/>
                                  </w:tcMar>
                                </w:tcPr>
                                <w:p>
                                  <w:pPr>
                                    <w:pStyle w:val="Normal"/>
                                    <w:spacing w:before="0" w:after="0"/>
                                    <w:contextualSpacing/>
                                    <w:rPr>
                                      <w:sz w:val="28"/>
                                      <w:szCs w:val="28"/>
                                    </w:rPr>
                                  </w:pPr>
                                  <w:bookmarkStart w:id="60" w:name="__UnoMark__724_3832534382"/>
                                  <w:bookmarkStart w:id="61" w:name="__UnoMark__723_3832534382"/>
                                  <w:bookmarkStart w:id="62" w:name="__UnoMark__724_3832534382"/>
                                  <w:bookmarkStart w:id="63" w:name="__UnoMark__723_3832534382"/>
                                  <w:bookmarkEnd w:id="62"/>
                                  <w:bookmarkEnd w:id="63"/>
                                  <w:r>
                                    <w:rPr>
                                      <w:sz w:val="28"/>
                                      <w:szCs w:val="28"/>
                                    </w:rPr>
                                  </w:r>
                                </w:p>
                              </w:tc>
                              <w:tc>
                                <w:tcPr>
                                  <w:tcW w:w="1133" w:type="dxa"/>
                                  <w:tcBorders/>
                                  <w:shd w:fill="auto" w:val="clear"/>
                                  <w:tcMar>
                                    <w:left w:w="103" w:type="dxa"/>
                                  </w:tcMar>
                                </w:tcPr>
                                <w:p>
                                  <w:pPr>
                                    <w:pStyle w:val="Normal"/>
                                    <w:spacing w:before="0" w:after="0"/>
                                    <w:contextualSpacing/>
                                    <w:rPr>
                                      <w:sz w:val="28"/>
                                      <w:szCs w:val="28"/>
                                    </w:rPr>
                                  </w:pPr>
                                  <w:bookmarkStart w:id="64" w:name="__UnoMark__726_3832534382"/>
                                  <w:bookmarkStart w:id="65" w:name="__UnoMark__725_3832534382"/>
                                  <w:bookmarkStart w:id="66" w:name="__UnoMark__726_3832534382"/>
                                  <w:bookmarkStart w:id="67" w:name="__UnoMark__725_3832534382"/>
                                  <w:bookmarkEnd w:id="66"/>
                                  <w:bookmarkEnd w:id="67"/>
                                  <w:r>
                                    <w:rPr>
                                      <w:sz w:val="28"/>
                                      <w:szCs w:val="28"/>
                                    </w:rPr>
                                  </w:r>
                                </w:p>
                              </w:tc>
                              <w:tc>
                                <w:tcPr>
                                  <w:tcW w:w="992" w:type="dxa"/>
                                  <w:tcBorders/>
                                  <w:shd w:fill="auto" w:val="clear"/>
                                  <w:tcMar>
                                    <w:left w:w="103" w:type="dxa"/>
                                  </w:tcMar>
                                </w:tcPr>
                                <w:p>
                                  <w:pPr>
                                    <w:pStyle w:val="Normal"/>
                                    <w:spacing w:before="0" w:after="0"/>
                                    <w:contextualSpacing/>
                                    <w:rPr>
                                      <w:sz w:val="28"/>
                                      <w:szCs w:val="28"/>
                                    </w:rPr>
                                  </w:pPr>
                                  <w:bookmarkStart w:id="68" w:name="__UnoMark__728_3832534382"/>
                                  <w:bookmarkStart w:id="69" w:name="__UnoMark__727_3832534382"/>
                                  <w:bookmarkStart w:id="70" w:name="__UnoMark__728_3832534382"/>
                                  <w:bookmarkStart w:id="71" w:name="__UnoMark__727_3832534382"/>
                                  <w:bookmarkEnd w:id="70"/>
                                  <w:bookmarkEnd w:id="71"/>
                                  <w:r>
                                    <w:rPr>
                                      <w:sz w:val="28"/>
                                      <w:szCs w:val="28"/>
                                    </w:rPr>
                                  </w:r>
                                </w:p>
                              </w:tc>
                              <w:tc>
                                <w:tcPr>
                                  <w:tcW w:w="992" w:type="dxa"/>
                                  <w:tcBorders/>
                                  <w:shd w:fill="auto" w:val="clear"/>
                                  <w:tcMar>
                                    <w:left w:w="103" w:type="dxa"/>
                                  </w:tcMar>
                                </w:tcPr>
                                <w:p>
                                  <w:pPr>
                                    <w:pStyle w:val="Normal"/>
                                    <w:spacing w:before="0" w:after="0"/>
                                    <w:contextualSpacing/>
                                    <w:rPr>
                                      <w:sz w:val="28"/>
                                      <w:szCs w:val="28"/>
                                    </w:rPr>
                                  </w:pPr>
                                  <w:bookmarkStart w:id="72" w:name="__UnoMark__729_3832534382"/>
                                  <w:bookmarkStart w:id="73" w:name="__UnoMark__729_3832534382"/>
                                  <w:bookmarkEnd w:id="73"/>
                                  <w:r>
                                    <w:rPr>
                                      <w:sz w:val="28"/>
                                      <w:szCs w:val="28"/>
                                    </w:rPr>
                                  </w:r>
                                </w:p>
                              </w:tc>
                            </w:tr>
                          </w:tbl>
                        </w:txbxContent>
                      </v:textbox>
                      <w10:wrap type="square"/>
                    </v:rect>
                  </w:pict>
                </mc:Fallback>
              </mc:AlternateContent>
            </w:r>
          </w:p>
          <w:p>
            <w:pPr>
              <w:pStyle w:val="Normal"/>
              <w:spacing w:before="0" w:after="0"/>
              <w:contextualSpacing/>
              <w:rPr>
                <w:sz w:val="28"/>
                <w:szCs w:val="28"/>
              </w:rPr>
            </w:pPr>
            <w:r>
              <w:rPr>
                <w:sz w:val="28"/>
                <w:szCs w:val="28"/>
              </w:rPr>
              <w:t>Работа в группах по созданию общего буклета. Каждая группа выполняет свое задание, оформляет свою страничку буклета. Обучающиеся через выполнение заданий отбирают необходимую информацию и переносят ее в текст и оформление.</w:t>
            </w:r>
          </w:p>
          <w:p>
            <w:pPr>
              <w:pStyle w:val="Normal"/>
              <w:spacing w:before="0" w:after="0"/>
              <w:contextualSpacing/>
              <w:rPr>
                <w:sz w:val="28"/>
                <w:szCs w:val="28"/>
              </w:rPr>
            </w:pPr>
            <w:r>
              <w:rPr>
                <w:sz w:val="28"/>
                <w:szCs w:val="28"/>
              </w:rPr>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4.2</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Воспроизведение материала на новом уровне (переформулированные вопросы)</w:t>
            </w:r>
          </w:p>
          <w:p>
            <w:pPr>
              <w:pStyle w:val="Normal"/>
              <w:spacing w:before="0" w:after="0"/>
              <w:contextualSpacing/>
              <w:rPr>
                <w:sz w:val="28"/>
                <w:szCs w:val="28"/>
              </w:rPr>
            </w:pPr>
            <w:r>
              <w:rPr>
                <w:sz w:val="28"/>
                <w:szCs w:val="28"/>
              </w:rPr>
              <w:t>Применение знаний и умений в новой ситуации</w:t>
            </w:r>
          </w:p>
        </w:tc>
        <w:tc>
          <w:tcPr>
            <w:tcW w:w="29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lang w:val="en-US"/>
              </w:rPr>
              <w:t>STREAM</w:t>
            </w:r>
            <w:r>
              <w:rPr>
                <w:sz w:val="28"/>
                <w:szCs w:val="28"/>
              </w:rPr>
              <w:t xml:space="preserve"> – подход (междисциплинарный подход к изучению темы; артефактом в данном случае будет «Великая Отечественная война»</w:t>
            </w:r>
          </w:p>
          <w:p>
            <w:pPr>
              <w:pStyle w:val="Normal"/>
              <w:spacing w:before="0" w:after="0"/>
              <w:contextualSpacing/>
              <w:rPr/>
            </w:pPr>
            <w:r>
              <w:rPr>
                <w:sz w:val="28"/>
                <w:szCs w:val="28"/>
              </w:rPr>
              <w:t xml:space="preserve">Работа с исторической картой (соотнесение с данными фильма </w:t>
            </w:r>
            <w:hyperlink r:id="rId3">
              <w:r>
                <w:rPr>
                  <w:rStyle w:val="Style8"/>
                  <w:sz w:val="28"/>
                  <w:szCs w:val="28"/>
                </w:rPr>
                <w:t>https://youtu.be/Jiw0aoxtc5g</w:t>
              </w:r>
            </w:hyperlink>
            <w:r>
              <w:rPr>
                <w:sz w:val="28"/>
                <w:szCs w:val="28"/>
              </w:rPr>
              <w:t xml:space="preserve"> )</w:t>
            </w:r>
          </w:p>
          <w:p>
            <w:pPr>
              <w:pStyle w:val="Normal"/>
              <w:spacing w:before="0" w:after="0"/>
              <w:contextualSpacing/>
              <w:rPr>
                <w:sz w:val="28"/>
                <w:szCs w:val="28"/>
              </w:rPr>
            </w:pPr>
            <w:r>
              <w:rPr>
                <w:sz w:val="28"/>
                <w:szCs w:val="28"/>
              </w:rPr>
              <w:t xml:space="preserve">Работа с видеоматериалами </w:t>
            </w:r>
          </w:p>
          <w:p>
            <w:pPr>
              <w:pStyle w:val="Normal"/>
              <w:spacing w:before="0" w:after="0"/>
              <w:contextualSpacing/>
              <w:rPr>
                <w:sz w:val="28"/>
                <w:szCs w:val="28"/>
              </w:rPr>
            </w:pPr>
            <w:r>
              <w:rPr>
                <w:sz w:val="28"/>
                <w:szCs w:val="28"/>
              </w:rPr>
              <w:t>Работа с изобразительной наглядностью</w:t>
            </w:r>
          </w:p>
          <w:p>
            <w:pPr>
              <w:pStyle w:val="Normal"/>
              <w:spacing w:before="0" w:after="0"/>
              <w:contextualSpacing/>
              <w:rPr>
                <w:sz w:val="28"/>
                <w:szCs w:val="28"/>
              </w:rPr>
            </w:pPr>
            <w:r>
              <w:rPr>
                <w:sz w:val="28"/>
                <w:szCs w:val="28"/>
              </w:rPr>
              <w:t>Двухчастный дневник</w:t>
            </w:r>
          </w:p>
          <w:p>
            <w:pPr>
              <w:pStyle w:val="Normal"/>
              <w:spacing w:before="0" w:after="0"/>
              <w:contextualSpacing/>
              <w:rPr>
                <w:sz w:val="28"/>
                <w:szCs w:val="28"/>
              </w:rPr>
            </w:pPr>
            <w:r>
              <w:rPr>
                <w:sz w:val="28"/>
                <w:szCs w:val="28"/>
              </w:rPr>
              <w:t>Стратегия «рамка»</w:t>
            </w:r>
          </w:p>
          <w:p>
            <w:pPr>
              <w:pStyle w:val="Normal"/>
              <w:spacing w:before="0" w:after="0"/>
              <w:contextualSpacing/>
              <w:rPr>
                <w:sz w:val="28"/>
                <w:szCs w:val="28"/>
              </w:rPr>
            </w:pPr>
            <w:r>
              <w:rPr>
                <w:sz w:val="28"/>
                <w:szCs w:val="28"/>
              </w:rPr>
              <w:t>Работа со статистическими материалами (кластер)</w:t>
            </w:r>
          </w:p>
        </w:tc>
        <w:tc>
          <w:tcPr>
            <w:tcW w:w="6519" w:type="dxa"/>
            <w:gridSpan w:val="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Организует разработанные им  разноуровневые задания для обучающихся: </w:t>
            </w:r>
          </w:p>
          <w:p>
            <w:pPr>
              <w:pStyle w:val="Normal"/>
              <w:spacing w:before="0" w:after="0"/>
              <w:contextualSpacing/>
              <w:rPr>
                <w:sz w:val="28"/>
                <w:szCs w:val="28"/>
              </w:rPr>
            </w:pPr>
            <w:r>
              <w:rPr>
                <w:sz w:val="28"/>
                <w:szCs w:val="28"/>
              </w:rPr>
              <w:t>1 группа – «География войны»: работа с видеоматериалом и исторической картой.</w:t>
            </w:r>
          </w:p>
          <w:p>
            <w:pPr>
              <w:pStyle w:val="Normal"/>
              <w:spacing w:before="0" w:after="0"/>
              <w:contextualSpacing/>
              <w:rPr>
                <w:sz w:val="28"/>
                <w:szCs w:val="28"/>
              </w:rPr>
            </w:pPr>
            <w:r>
              <w:rPr>
                <w:sz w:val="28"/>
                <w:szCs w:val="28"/>
              </w:rPr>
              <w:t>2 группа –  «Сражения» работа с изобразительной наглядностью.</w:t>
            </w:r>
          </w:p>
          <w:p>
            <w:pPr>
              <w:pStyle w:val="Normal"/>
              <w:spacing w:before="0" w:after="0"/>
              <w:contextualSpacing/>
              <w:rPr>
                <w:sz w:val="28"/>
                <w:szCs w:val="28"/>
              </w:rPr>
            </w:pPr>
            <w:r>
              <w:rPr>
                <w:sz w:val="28"/>
                <w:szCs w:val="28"/>
              </w:rPr>
              <w:t>3 группа – «Символы» работа с историческими памятниками.</w:t>
            </w:r>
          </w:p>
          <w:p>
            <w:pPr>
              <w:pStyle w:val="Normal"/>
              <w:spacing w:before="0" w:after="0"/>
              <w:contextualSpacing/>
              <w:rPr>
                <w:sz w:val="28"/>
                <w:szCs w:val="28"/>
              </w:rPr>
            </w:pPr>
            <w:r>
              <w:rPr>
                <w:sz w:val="28"/>
                <w:szCs w:val="28"/>
              </w:rPr>
              <w:t>4 группа – «Подвиг советских людей»: работа по технологии «Двухчастный дневник» на развитие критического мышления.</w:t>
            </w:r>
          </w:p>
          <w:p>
            <w:pPr>
              <w:pStyle w:val="Normal"/>
              <w:spacing w:before="0" w:after="0"/>
              <w:contextualSpacing/>
              <w:rPr>
                <w:sz w:val="28"/>
                <w:szCs w:val="28"/>
              </w:rPr>
            </w:pPr>
            <w:r>
              <w:rPr>
                <w:sz w:val="28"/>
                <w:szCs w:val="28"/>
              </w:rPr>
              <w:t>5 группа – «Война в цифрах»: работа со статистическими данными.</w:t>
            </w:r>
          </w:p>
          <w:p>
            <w:pPr>
              <w:pStyle w:val="Normal"/>
              <w:spacing w:before="0" w:after="0"/>
              <w:contextualSpacing/>
              <w:rPr>
                <w:sz w:val="28"/>
                <w:szCs w:val="28"/>
              </w:rPr>
            </w:pPr>
            <w:r>
              <w:rPr>
                <w:sz w:val="28"/>
                <w:szCs w:val="28"/>
              </w:rPr>
              <w:t>6 группа – «Цена и итоги Победы» работают по технологии «Стратегия «Рамка»</w:t>
            </w:r>
          </w:p>
          <w:p>
            <w:pPr>
              <w:pStyle w:val="Normal"/>
              <w:spacing w:before="0" w:after="0"/>
              <w:contextualSpacing/>
              <w:rPr>
                <w:b/>
                <w:b/>
                <w:sz w:val="28"/>
                <w:szCs w:val="28"/>
              </w:rPr>
            </w:pPr>
            <w:r>
              <w:rPr>
                <w:b/>
                <w:sz w:val="28"/>
                <w:szCs w:val="28"/>
              </w:rPr>
              <w:t>Приложение 2</w:t>
            </w:r>
          </w:p>
          <w:p>
            <w:pPr>
              <w:pStyle w:val="Normal"/>
              <w:spacing w:before="0" w:after="0"/>
              <w:contextualSpacing/>
              <w:rPr>
                <w:sz w:val="28"/>
                <w:szCs w:val="28"/>
                <w:u w:val="single"/>
              </w:rPr>
            </w:pPr>
            <w:r>
              <w:rPr>
                <w:sz w:val="28"/>
                <w:szCs w:val="28"/>
              </w:rPr>
              <w:t xml:space="preserve">Отслеживает выполнение заданий по таблице </w:t>
            </w:r>
            <w:r>
              <w:rPr>
                <w:sz w:val="28"/>
                <w:szCs w:val="28"/>
                <w:u w:val="single"/>
                <w:lang w:val="en-US"/>
              </w:rPr>
              <w:t>EduScrum</w:t>
            </w:r>
          </w:p>
          <w:p>
            <w:pPr>
              <w:pStyle w:val="Normal"/>
              <w:spacing w:before="0" w:after="0"/>
              <w:contextualSpacing/>
              <w:rPr>
                <w:sz w:val="28"/>
                <w:szCs w:val="28"/>
              </w:rPr>
            </w:pPr>
            <w:r>
              <w:rPr>
                <w:sz w:val="28"/>
                <w:szCs w:val="28"/>
              </w:rPr>
              <w:t xml:space="preserve">По окончании выполнения работ учитель собирает страницы общего буклета. </w:t>
            </w:r>
          </w:p>
        </w:tc>
        <w:tc>
          <w:tcPr>
            <w:tcW w:w="42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Работа в группах: </w:t>
            </w:r>
          </w:p>
          <w:p>
            <w:pPr>
              <w:pStyle w:val="Normal"/>
              <w:spacing w:before="0" w:after="0"/>
              <w:contextualSpacing/>
              <w:rPr/>
            </w:pPr>
            <w:r>
              <w:rPr>
                <w:sz w:val="28"/>
                <w:szCs w:val="28"/>
              </w:rPr>
              <w:t xml:space="preserve">1 группа - «География войны». На карте отмечают основные сражения войны. Для работы  используют видеоролик  </w:t>
            </w:r>
            <w:hyperlink r:id="rId4">
              <w:r>
                <w:rPr>
                  <w:rStyle w:val="Style8"/>
                  <w:sz w:val="28"/>
                  <w:szCs w:val="28"/>
                </w:rPr>
                <w:t>https://youtu.be/Jiw0aoxtc5g</w:t>
              </w:r>
            </w:hyperlink>
            <w:r>
              <w:rPr>
                <w:sz w:val="28"/>
                <w:szCs w:val="28"/>
              </w:rPr>
              <w:t xml:space="preserve">   – соотносят данные видеоматериала с исторической картой.</w:t>
            </w:r>
          </w:p>
          <w:p>
            <w:pPr>
              <w:pStyle w:val="Normal"/>
              <w:spacing w:before="0" w:after="0"/>
              <w:contextualSpacing/>
              <w:rPr>
                <w:sz w:val="28"/>
                <w:szCs w:val="28"/>
              </w:rPr>
            </w:pPr>
            <w:r>
              <w:rPr>
                <w:sz w:val="28"/>
                <w:szCs w:val="28"/>
              </w:rPr>
              <w:t>2 группа –  «Сражения» изучают плакаты и карикатуры о войне и связывают их с определенными событиями.</w:t>
            </w:r>
          </w:p>
          <w:p>
            <w:pPr>
              <w:pStyle w:val="Normal"/>
              <w:spacing w:before="0" w:after="0"/>
              <w:contextualSpacing/>
              <w:rPr>
                <w:sz w:val="28"/>
                <w:szCs w:val="28"/>
              </w:rPr>
            </w:pPr>
            <w:r>
              <w:rPr>
                <w:sz w:val="28"/>
                <w:szCs w:val="28"/>
              </w:rPr>
              <w:t>3 группа – «Символы» изучают 4 памятника Вучетича и поясняют каждый из них.</w:t>
            </w:r>
          </w:p>
          <w:p>
            <w:pPr>
              <w:pStyle w:val="Normal"/>
              <w:spacing w:before="0" w:after="0"/>
              <w:contextualSpacing/>
              <w:rPr>
                <w:sz w:val="28"/>
                <w:szCs w:val="28"/>
              </w:rPr>
            </w:pPr>
            <w:r>
              <w:rPr>
                <w:sz w:val="28"/>
                <w:szCs w:val="28"/>
              </w:rPr>
              <w:t>4 группа – «Подвиг советских людей» работа с отрывками из стихов и пояснениями о подвигах людей</w:t>
            </w:r>
          </w:p>
          <w:p>
            <w:pPr>
              <w:pStyle w:val="Normal"/>
              <w:spacing w:before="0" w:after="0"/>
              <w:contextualSpacing/>
              <w:rPr>
                <w:sz w:val="28"/>
                <w:szCs w:val="28"/>
              </w:rPr>
            </w:pPr>
            <w:r>
              <w:rPr>
                <w:sz w:val="28"/>
                <w:szCs w:val="28"/>
              </w:rPr>
              <w:t>5 группа – «Война в цифрах»: выписывают статистические данные по войне.</w:t>
            </w:r>
          </w:p>
          <w:p>
            <w:pPr>
              <w:pStyle w:val="Normal"/>
              <w:spacing w:before="0" w:after="0"/>
              <w:contextualSpacing/>
              <w:rPr>
                <w:sz w:val="28"/>
                <w:szCs w:val="28"/>
              </w:rPr>
            </w:pPr>
            <w:r>
              <w:rPr>
                <w:sz w:val="28"/>
                <w:szCs w:val="28"/>
              </w:rPr>
              <w:t>6 группа – «Итоги Победы» составляют рассказ из предложенных иллюстраций об итогах и цене Победы.</w:t>
            </w:r>
          </w:p>
          <w:p>
            <w:pPr>
              <w:pStyle w:val="Normal"/>
              <w:spacing w:before="0" w:after="0"/>
              <w:contextualSpacing/>
              <w:rPr>
                <w:sz w:val="28"/>
                <w:szCs w:val="28"/>
                <w:u w:val="single"/>
              </w:rPr>
            </w:pPr>
            <w:r>
              <w:rPr>
                <w:sz w:val="28"/>
                <w:szCs w:val="28"/>
                <w:u w:val="single"/>
              </w:rPr>
              <w:t xml:space="preserve">Отмечают выполнение заданий в таблице </w:t>
            </w:r>
            <w:r>
              <w:rPr>
                <w:sz w:val="28"/>
                <w:szCs w:val="28"/>
                <w:u w:val="single"/>
                <w:lang w:val="en-US"/>
              </w:rPr>
              <w:t>EduScrum</w:t>
            </w:r>
            <w:r>
              <w:rPr>
                <w:sz w:val="28"/>
                <w:szCs w:val="28"/>
                <w:u w:val="single"/>
              </w:rPr>
              <w:t>.</w:t>
            </w:r>
          </w:p>
          <w:p>
            <w:pPr>
              <w:pStyle w:val="Normal"/>
              <w:spacing w:before="0" w:after="0"/>
              <w:contextualSpacing/>
              <w:rPr>
                <w:sz w:val="28"/>
                <w:szCs w:val="28"/>
              </w:rPr>
            </w:pPr>
            <w:r>
              <w:rPr>
                <w:sz w:val="28"/>
                <w:szCs w:val="28"/>
              </w:rPr>
              <w:t>После выполнения заданий сдают свои страницы общего буклета учителю.</w:t>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4.3</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Физкультминутка</w:t>
            </w:r>
          </w:p>
          <w:p>
            <w:pPr>
              <w:pStyle w:val="Normal"/>
              <w:spacing w:before="0" w:after="0"/>
              <w:contextualSpacing/>
              <w:rPr>
                <w:sz w:val="28"/>
                <w:szCs w:val="28"/>
              </w:rPr>
            </w:pPr>
            <w:r>
              <w:rPr>
                <w:sz w:val="28"/>
                <w:szCs w:val="28"/>
              </w:rPr>
              <w:t xml:space="preserve">Применение знаний и умений в новой ситуации </w:t>
            </w:r>
          </w:p>
        </w:tc>
        <w:tc>
          <w:tcPr>
            <w:tcW w:w="29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Технология «Двухрядный круглый стол»</w:t>
            </w:r>
          </w:p>
          <w:p>
            <w:pPr>
              <w:pStyle w:val="Normal"/>
              <w:spacing w:before="0" w:after="0"/>
              <w:contextualSpacing/>
              <w:rPr>
                <w:sz w:val="28"/>
                <w:szCs w:val="28"/>
              </w:rPr>
            </w:pPr>
            <w:r>
              <w:rPr>
                <w:sz w:val="28"/>
                <w:szCs w:val="28"/>
              </w:rPr>
              <w:t xml:space="preserve">Элементы </w:t>
            </w:r>
            <w:r>
              <w:rPr>
                <w:sz w:val="28"/>
                <w:szCs w:val="28"/>
                <w:lang w:val="en-US"/>
              </w:rPr>
              <w:t>CLIL</w:t>
            </w:r>
            <w:r>
              <w:rPr>
                <w:sz w:val="28"/>
                <w:szCs w:val="28"/>
              </w:rPr>
              <w:t>- подхода (применение английского языка в общении)</w:t>
            </w:r>
          </w:p>
        </w:tc>
        <w:tc>
          <w:tcPr>
            <w:tcW w:w="6519" w:type="dxa"/>
            <w:gridSpan w:val="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Учитель предлагает обучающимся пройтись по классу и посмотреть выставку Уголка Боевой славы: имена героев-павловчан, фотографии памятников Великой Отечественной войны в г. Павлово, информацию о вкладе павловчан в Великое дело Победы, а также Парту Героя В.И. Фадеева. Затем организует двухрядный круг (внутренний круг-не подвижный, внешний круг – подвижный). Тема обсуждения: «Представьте, что в наш город приехал иностранный турист, который интересуется историей Великой Отечественной войны. О каком вкладе г. Павлово или павловчан вы бы ему рассказали или показали?» При обсуждении рекомендуется </w:t>
            </w:r>
            <w:r>
              <w:rPr>
                <w:sz w:val="28"/>
                <w:szCs w:val="28"/>
                <w:u w:val="single"/>
              </w:rPr>
              <w:t>использовать слова и предложения на английском языке.</w:t>
            </w:r>
            <w:r>
              <w:rPr>
                <w:sz w:val="28"/>
                <w:szCs w:val="28"/>
              </w:rPr>
              <w:t xml:space="preserve"> </w:t>
            </w:r>
          </w:p>
          <w:p>
            <w:pPr>
              <w:pStyle w:val="Normal"/>
              <w:spacing w:before="0" w:after="0"/>
              <w:contextualSpacing/>
              <w:rPr>
                <w:sz w:val="28"/>
                <w:szCs w:val="28"/>
              </w:rPr>
            </w:pPr>
            <w:r>
              <w:rPr>
                <w:sz w:val="28"/>
                <w:szCs w:val="28"/>
              </w:rPr>
              <w:t>Пока обучающиеся обсуждают в круге вопрос, учитель настраивает документ-камеру, систематизирует и структурирует общий буклет.</w:t>
            </w:r>
          </w:p>
        </w:tc>
        <w:tc>
          <w:tcPr>
            <w:tcW w:w="42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Обучающиеся изучают экспозицию Уголка Боевой Славы, свободно перемещаются по классу. </w:t>
            </w:r>
          </w:p>
          <w:p>
            <w:pPr>
              <w:pStyle w:val="Normal"/>
              <w:spacing w:before="0" w:after="0"/>
              <w:contextualSpacing/>
              <w:rPr>
                <w:sz w:val="28"/>
                <w:szCs w:val="28"/>
                <w:u w:val="single"/>
              </w:rPr>
            </w:pPr>
            <w:r>
              <w:rPr>
                <w:sz w:val="28"/>
                <w:szCs w:val="28"/>
              </w:rPr>
              <w:t xml:space="preserve">Затем встают в двухрядный круг и обсуждают заданный им вопрос: «Представьте, что в наш город приехал иностранный турист, который интересуется историей Великой Отечественной войны. О каком вкладе г. Павлово или павловчан вы бы ему рассказали или показали?» </w:t>
            </w:r>
            <w:r>
              <w:rPr>
                <w:sz w:val="28"/>
                <w:szCs w:val="28"/>
                <w:u w:val="single"/>
              </w:rPr>
              <w:t>При обсуждении строят рассказ с использованием английского языка.</w:t>
            </w:r>
          </w:p>
          <w:p>
            <w:pPr>
              <w:pStyle w:val="Normal"/>
              <w:spacing w:before="0" w:after="0"/>
              <w:contextualSpacing/>
              <w:rPr>
                <w:sz w:val="28"/>
                <w:szCs w:val="28"/>
              </w:rPr>
            </w:pPr>
            <w:r>
              <w:rPr>
                <w:sz w:val="28"/>
                <w:szCs w:val="28"/>
              </w:rPr>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4.4</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Анализ итогов и содержание работы, формирование выводов</w:t>
            </w:r>
          </w:p>
        </w:tc>
        <w:tc>
          <w:tcPr>
            <w:tcW w:w="29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Презентация проектной деятельности</w:t>
            </w:r>
          </w:p>
        </w:tc>
        <w:tc>
          <w:tcPr>
            <w:tcW w:w="6519" w:type="dxa"/>
            <w:gridSpan w:val="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Учитель отображает работы групп на экране, приглашает спикеров от групп для защиты и представления итогов работы.</w:t>
            </w:r>
          </w:p>
          <w:p>
            <w:pPr>
              <w:pStyle w:val="Normal"/>
              <w:spacing w:before="0" w:after="0"/>
              <w:contextualSpacing/>
              <w:rPr>
                <w:sz w:val="28"/>
                <w:szCs w:val="28"/>
              </w:rPr>
            </w:pPr>
            <w:r>
              <w:rPr>
                <w:sz w:val="28"/>
                <w:szCs w:val="28"/>
              </w:rPr>
            </w:r>
          </w:p>
        </w:tc>
        <w:tc>
          <w:tcPr>
            <w:tcW w:w="42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Обучающиеся представляют кратко итоги работы в группе, демонстрируют и поясняют свой продукт – страницу общего буклета. Обмениваются мнениями.</w:t>
            </w:r>
          </w:p>
          <w:p>
            <w:pPr>
              <w:pStyle w:val="Normal"/>
              <w:spacing w:before="0" w:after="0"/>
              <w:contextualSpacing/>
              <w:rPr>
                <w:sz w:val="28"/>
                <w:szCs w:val="28"/>
              </w:rPr>
            </w:pPr>
            <w:r>
              <w:rPr>
                <w:sz w:val="28"/>
                <w:szCs w:val="28"/>
              </w:rPr>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5</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Контроль усвоения материала и коррекция ошибок</w:t>
            </w:r>
          </w:p>
        </w:tc>
        <w:tc>
          <w:tcPr>
            <w:tcW w:w="29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lang w:val="en-US"/>
              </w:rPr>
              <w:t>BYOD</w:t>
            </w:r>
            <w:r>
              <w:rPr>
                <w:sz w:val="28"/>
                <w:szCs w:val="28"/>
              </w:rPr>
              <w:t xml:space="preserve"> (использование собственных гаджетов)</w:t>
            </w:r>
          </w:p>
          <w:p>
            <w:pPr>
              <w:pStyle w:val="Normal"/>
              <w:spacing w:before="0" w:after="0"/>
              <w:contextualSpacing/>
              <w:rPr/>
            </w:pPr>
            <w:r>
              <w:rPr>
                <w:sz w:val="28"/>
                <w:szCs w:val="28"/>
              </w:rPr>
              <w:t xml:space="preserve">Онлайн-тест на персональном сайте учителя </w:t>
            </w:r>
            <w:hyperlink r:id="rId5">
              <w:r>
                <w:rPr>
                  <w:rStyle w:val="Style8"/>
                  <w:sz w:val="28"/>
                  <w:szCs w:val="28"/>
                </w:rPr>
                <w:t>http://schoolteacher.moy.su/tests/0-16-0</w:t>
              </w:r>
            </w:hyperlink>
            <w:r>
              <w:rPr>
                <w:sz w:val="28"/>
                <w:szCs w:val="28"/>
              </w:rPr>
              <w:t xml:space="preserve"> </w:t>
            </w:r>
          </w:p>
        </w:tc>
        <w:tc>
          <w:tcPr>
            <w:tcW w:w="6519" w:type="dxa"/>
            <w:gridSpan w:val="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Учитель предлагает обучающимся выполнить онлайн-тест и проверить свои знания по истории Великой Отечественной войны</w:t>
            </w:r>
          </w:p>
        </w:tc>
        <w:tc>
          <w:tcPr>
            <w:tcW w:w="42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Обучающиеся выполняют онлайн-тест с персонального сайта учителя со своего гаджета индивидуально, анализируют и проговаривают свои результаты.</w:t>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6</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Рефлексия</w:t>
            </w:r>
          </w:p>
        </w:tc>
        <w:tc>
          <w:tcPr>
            <w:tcW w:w="29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pPr>
            <w:r>
              <w:rPr>
                <w:sz w:val="28"/>
                <w:szCs w:val="28"/>
              </w:rPr>
              <w:t xml:space="preserve">Просмотр видеоролика проекта «Жить» - «Пусть это будет не зря» </w:t>
            </w:r>
            <w:hyperlink r:id="rId6">
              <w:r>
                <w:rPr>
                  <w:rStyle w:val="Style8"/>
                  <w:sz w:val="28"/>
                  <w:szCs w:val="28"/>
                </w:rPr>
                <w:t>https://youtu.be/mKvnbVw1P5Y</w:t>
              </w:r>
            </w:hyperlink>
            <w:r>
              <w:rPr>
                <w:sz w:val="28"/>
                <w:szCs w:val="28"/>
              </w:rPr>
              <w:t xml:space="preserve"> </w:t>
            </w:r>
          </w:p>
          <w:p>
            <w:pPr>
              <w:pStyle w:val="Normal"/>
              <w:spacing w:before="0" w:after="0"/>
              <w:contextualSpacing/>
              <w:rPr>
                <w:sz w:val="28"/>
                <w:szCs w:val="28"/>
              </w:rPr>
            </w:pPr>
            <w:r>
              <w:rPr>
                <w:sz w:val="28"/>
                <w:szCs w:val="28"/>
              </w:rPr>
              <w:t>Социальная проба (в качестве рефлексии заполняем пустые публикации в Инстаграмм)</w:t>
            </w:r>
          </w:p>
        </w:tc>
        <w:tc>
          <w:tcPr>
            <w:tcW w:w="6519" w:type="dxa"/>
            <w:gridSpan w:val="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Учитель задает вопрос: Как мы смогли создать в короткое время такой информативный и красочный буклет? </w:t>
            </w:r>
          </w:p>
          <w:p>
            <w:pPr>
              <w:pStyle w:val="Normal"/>
              <w:spacing w:before="0" w:after="0"/>
              <w:contextualSpacing/>
              <w:rPr>
                <w:sz w:val="28"/>
                <w:szCs w:val="28"/>
              </w:rPr>
            </w:pPr>
            <w:r>
              <w:rPr>
                <w:sz w:val="28"/>
                <w:szCs w:val="28"/>
              </w:rPr>
              <w:t>Сравнивает работу на уроке с подвигом советского народа – это было общее дело.</w:t>
            </w:r>
          </w:p>
          <w:p>
            <w:pPr>
              <w:pStyle w:val="Normal"/>
              <w:spacing w:before="0" w:after="0"/>
              <w:contextualSpacing/>
              <w:rPr>
                <w:sz w:val="28"/>
                <w:szCs w:val="28"/>
              </w:rPr>
            </w:pPr>
            <w:r>
              <w:rPr>
                <w:sz w:val="28"/>
                <w:szCs w:val="28"/>
              </w:rPr>
              <w:t>Учитель задает вопрос: сегодня вы работали в роли разных профессий, изучали войну с точки зрения различных наук. Какие науки вам пригодились? Как эти знания вам пригодятся в будущей жизни и профессии?</w:t>
            </w:r>
          </w:p>
          <w:p>
            <w:pPr>
              <w:pStyle w:val="Normal"/>
              <w:spacing w:before="0" w:after="0"/>
              <w:contextualSpacing/>
              <w:jc w:val="both"/>
              <w:rPr>
                <w:sz w:val="28"/>
                <w:szCs w:val="28"/>
              </w:rPr>
            </w:pPr>
            <w:r>
              <w:rPr>
                <w:sz w:val="28"/>
                <w:szCs w:val="28"/>
              </w:rPr>
              <w:t xml:space="preserve">Учитель предлагает посмотреть ролик «Пусть это будет не зря» от  проекта «Жить» и ответить на вопрос: Как этот ролик связан с сегодняшним уроком? </w:t>
            </w:r>
            <w:r>
              <w:rPr>
                <w:b/>
                <w:i/>
                <w:sz w:val="28"/>
                <w:szCs w:val="28"/>
              </w:rPr>
              <w:t>Какую фразу из ролика можно применить к нашей сегодняшней деятельности?</w:t>
            </w:r>
          </w:p>
          <w:p>
            <w:pPr>
              <w:pStyle w:val="Normal"/>
              <w:spacing w:before="0" w:after="0"/>
              <w:contextualSpacing/>
              <w:rPr>
                <w:sz w:val="28"/>
                <w:szCs w:val="28"/>
              </w:rPr>
            </w:pPr>
            <w:r>
              <w:rPr>
                <w:sz w:val="28"/>
                <w:szCs w:val="28"/>
              </w:rPr>
              <w:t xml:space="preserve">В настоящее время большую часть времени мы проводим в социальных сетях, поэтому я предлагаю заполнить пустые публикации Инстаграмм. </w:t>
            </w:r>
          </w:p>
          <w:p>
            <w:pPr>
              <w:pStyle w:val="Normal"/>
              <w:spacing w:before="0" w:after="0"/>
              <w:contextualSpacing/>
              <w:rPr>
                <w:b/>
                <w:b/>
                <w:sz w:val="28"/>
                <w:szCs w:val="28"/>
              </w:rPr>
            </w:pPr>
            <w:r>
              <w:rPr>
                <w:b/>
                <w:sz w:val="28"/>
                <w:szCs w:val="28"/>
              </w:rPr>
              <w:t>Приложение 3</w:t>
            </w:r>
          </w:p>
        </w:tc>
        <w:tc>
          <w:tcPr>
            <w:tcW w:w="42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Предполагаемый ответ учителю: совместными силами и знаниями мы смогли создать общий буклет.</w:t>
            </w:r>
          </w:p>
          <w:p>
            <w:pPr>
              <w:pStyle w:val="Normal"/>
              <w:spacing w:before="0" w:after="0"/>
              <w:contextualSpacing/>
              <w:rPr>
                <w:sz w:val="28"/>
                <w:szCs w:val="28"/>
              </w:rPr>
            </w:pPr>
            <w:r>
              <w:rPr>
                <w:sz w:val="28"/>
                <w:szCs w:val="28"/>
              </w:rPr>
              <w:t>Обучающиеся отвечают на вопрос учителя и отмечают, что они использовали знания математики, литературы, английского языка, искусства, географии, обществознания, русского языка, истории. Объясняют роль этих наук и приобретенных знаний в будущей профессии и жизни.</w:t>
            </w:r>
          </w:p>
          <w:p>
            <w:pPr>
              <w:pStyle w:val="Normal"/>
              <w:spacing w:before="0" w:after="0"/>
              <w:contextualSpacing/>
              <w:rPr>
                <w:sz w:val="28"/>
                <w:szCs w:val="28"/>
              </w:rPr>
            </w:pPr>
            <w:r>
              <w:rPr>
                <w:sz w:val="28"/>
                <w:szCs w:val="28"/>
              </w:rPr>
            </w:r>
          </w:p>
          <w:p>
            <w:pPr>
              <w:pStyle w:val="Normal"/>
              <w:spacing w:before="0" w:after="0"/>
              <w:contextualSpacing/>
              <w:rPr>
                <w:sz w:val="28"/>
                <w:szCs w:val="28"/>
              </w:rPr>
            </w:pPr>
            <w:r>
              <w:rPr>
                <w:sz w:val="28"/>
                <w:szCs w:val="28"/>
              </w:rPr>
              <w:t>Обучающиеся просматривают видеоролик и отвечают на вопросы учителя.</w:t>
            </w:r>
          </w:p>
          <w:p>
            <w:pPr>
              <w:pStyle w:val="Normal"/>
              <w:spacing w:before="0" w:after="0"/>
              <w:contextualSpacing/>
              <w:rPr>
                <w:sz w:val="28"/>
                <w:szCs w:val="28"/>
              </w:rPr>
            </w:pPr>
            <w:r>
              <w:rPr>
                <w:sz w:val="28"/>
                <w:szCs w:val="28"/>
              </w:rPr>
            </w:r>
          </w:p>
          <w:p>
            <w:pPr>
              <w:pStyle w:val="Normal"/>
              <w:spacing w:before="0" w:after="0"/>
              <w:contextualSpacing/>
              <w:rPr>
                <w:sz w:val="28"/>
                <w:szCs w:val="28"/>
              </w:rPr>
            </w:pPr>
            <w:r>
              <w:rPr>
                <w:sz w:val="28"/>
                <w:szCs w:val="28"/>
              </w:rPr>
              <w:t>Заполняют пустые публикации в Инстаграмм на листах.</w:t>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7</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Домашнее задание</w:t>
            </w:r>
          </w:p>
        </w:tc>
        <w:tc>
          <w:tcPr>
            <w:tcW w:w="29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Дифференцированное домашнее задание</w:t>
            </w:r>
          </w:p>
        </w:tc>
        <w:tc>
          <w:tcPr>
            <w:tcW w:w="6519" w:type="dxa"/>
            <w:gridSpan w:val="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ListParagraph"/>
              <w:numPr>
                <w:ilvl w:val="0"/>
                <w:numId w:val="2"/>
              </w:numPr>
              <w:rPr>
                <w:sz w:val="28"/>
                <w:szCs w:val="28"/>
              </w:rPr>
            </w:pPr>
            <w:r>
              <w:rPr>
                <w:sz w:val="28"/>
                <w:szCs w:val="28"/>
              </w:rPr>
              <w:t>Прорешать онлайн-тест</w:t>
            </w:r>
          </w:p>
          <w:p>
            <w:pPr>
              <w:pStyle w:val="ListParagraph"/>
              <w:numPr>
                <w:ilvl w:val="0"/>
                <w:numId w:val="2"/>
              </w:numPr>
              <w:rPr>
                <w:sz w:val="28"/>
                <w:szCs w:val="28"/>
              </w:rPr>
            </w:pPr>
            <w:r>
              <w:rPr>
                <w:sz w:val="28"/>
                <w:szCs w:val="28"/>
              </w:rPr>
              <w:t>Написать сочинение на тему «Бессмертный полк – его роль и значение в современном обществе».</w:t>
            </w:r>
          </w:p>
          <w:p>
            <w:pPr>
              <w:pStyle w:val="ListParagraph"/>
              <w:numPr>
                <w:ilvl w:val="0"/>
                <w:numId w:val="2"/>
              </w:numPr>
              <w:rPr>
                <w:sz w:val="28"/>
                <w:szCs w:val="28"/>
              </w:rPr>
            </w:pPr>
            <w:r>
              <w:rPr>
                <w:sz w:val="28"/>
                <w:szCs w:val="28"/>
              </w:rPr>
              <w:t>Написать краткий рассказ о любом памятнике Великой Отечественной войны в г. Павлово</w:t>
            </w:r>
          </w:p>
          <w:p>
            <w:pPr>
              <w:pStyle w:val="ListParagraph"/>
              <w:numPr>
                <w:ilvl w:val="0"/>
                <w:numId w:val="2"/>
              </w:numPr>
              <w:rPr>
                <w:sz w:val="28"/>
                <w:szCs w:val="28"/>
              </w:rPr>
            </w:pPr>
            <w:r>
              <w:rPr>
                <w:sz w:val="28"/>
                <w:szCs w:val="28"/>
              </w:rPr>
              <w:t>Флэшмоб «Запустить публикацию в социальной сети о великой Отечественной войне»</w:t>
            </w:r>
          </w:p>
        </w:tc>
        <w:tc>
          <w:tcPr>
            <w:tcW w:w="42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r>
          </w:p>
        </w:tc>
      </w:tr>
      <w:tr>
        <w:trPr/>
        <w:tc>
          <w:tcPr>
            <w:tcW w:w="4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8</w:t>
            </w:r>
          </w:p>
        </w:tc>
        <w:tc>
          <w:tcPr>
            <w:tcW w:w="1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t xml:space="preserve">Оценивание </w:t>
            </w:r>
          </w:p>
        </w:tc>
        <w:tc>
          <w:tcPr>
            <w:tcW w:w="29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r>
          </w:p>
        </w:tc>
        <w:tc>
          <w:tcPr>
            <w:tcW w:w="6519" w:type="dxa"/>
            <w:gridSpan w:val="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ListParagraph"/>
              <w:rPr>
                <w:sz w:val="28"/>
                <w:szCs w:val="28"/>
              </w:rPr>
            </w:pPr>
            <w:r>
              <w:rPr>
                <w:sz w:val="28"/>
                <w:szCs w:val="28"/>
              </w:rPr>
              <w:t>Оценивание результатов урока может проводиться по 5-балльной системе (оценивание предметных знаний), либо по системе «Компетенции 4К» М.А. Пинской и А.М. Михайловой</w:t>
            </w:r>
          </w:p>
        </w:tc>
        <w:tc>
          <w:tcPr>
            <w:tcW w:w="42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97" w:type="dxa"/>
            </w:tcMar>
          </w:tcPr>
          <w:p>
            <w:pPr>
              <w:pStyle w:val="Normal"/>
              <w:spacing w:before="0" w:after="0"/>
              <w:contextualSpacing/>
              <w:rPr>
                <w:sz w:val="28"/>
                <w:szCs w:val="28"/>
              </w:rPr>
            </w:pPr>
            <w:r>
              <w:rPr>
                <w:sz w:val="28"/>
                <w:szCs w:val="28"/>
              </w:rPr>
            </w:r>
          </w:p>
        </w:tc>
      </w:tr>
    </w:tbl>
    <w:p>
      <w:pPr>
        <w:pStyle w:val="Normal"/>
        <w:spacing w:before="0" w:after="0"/>
        <w:contextualSpacing/>
        <w:jc w:val="center"/>
        <w:rPr>
          <w:sz w:val="28"/>
          <w:szCs w:val="28"/>
        </w:rPr>
      </w:pPr>
      <w:r>
        <w:rPr>
          <w:sz w:val="28"/>
          <w:szCs w:val="28"/>
        </w:rPr>
      </w:r>
      <w:r>
        <w:br w:type="page"/>
      </w:r>
    </w:p>
    <w:p>
      <w:pPr>
        <w:pStyle w:val="Normal"/>
        <w:spacing w:before="0" w:after="200"/>
        <w:contextualSpacing/>
        <w:jc w:val="center"/>
        <w:rPr>
          <w:rFonts w:eastAsia="Calibri"/>
          <w:b/>
          <w:b/>
          <w:sz w:val="28"/>
          <w:szCs w:val="28"/>
        </w:rPr>
      </w:pPr>
      <w:r>
        <w:rPr>
          <w:rFonts w:eastAsia="Calibri"/>
          <w:b/>
          <w:sz w:val="28"/>
          <w:szCs w:val="28"/>
        </w:rPr>
        <w:t>Приложения.</w:t>
      </w:r>
    </w:p>
    <w:p>
      <w:pPr>
        <w:pStyle w:val="Normal"/>
        <w:spacing w:before="0" w:after="200"/>
        <w:contextualSpacing/>
        <w:jc w:val="right"/>
        <w:rPr>
          <w:rFonts w:eastAsia="Calibri"/>
          <w:sz w:val="28"/>
          <w:szCs w:val="28"/>
        </w:rPr>
      </w:pPr>
      <w:r>
        <w:rPr>
          <w:rFonts w:eastAsia="Calibri"/>
          <w:sz w:val="28"/>
          <w:szCs w:val="28"/>
        </w:rPr>
        <w:t>Приложение 1. Работа по актуализации знаний.</w:t>
      </w:r>
    </w:p>
    <w:tbl>
      <w:tblPr>
        <w:tblStyle w:val="a7"/>
        <w:tblW w:w="13398" w:type="dxa"/>
        <w:jc w:val="left"/>
        <w:tblInd w:w="0" w:type="dxa"/>
        <w:tblCellMar>
          <w:top w:w="0" w:type="dxa"/>
          <w:left w:w="108" w:type="dxa"/>
          <w:bottom w:w="0" w:type="dxa"/>
          <w:right w:w="108" w:type="dxa"/>
        </w:tblCellMar>
        <w:tblLook w:val="04a0"/>
      </w:tblPr>
      <w:tblGrid>
        <w:gridCol w:w="4115"/>
        <w:gridCol w:w="4446"/>
        <w:gridCol w:w="4837"/>
      </w:tblGrid>
      <w:tr>
        <w:trPr/>
        <w:tc>
          <w:tcPr>
            <w:tcW w:w="4115" w:type="dxa"/>
            <w:tcBorders/>
            <w:shd w:fill="auto" w:val="clear"/>
            <w:tcMar>
              <w:left w:w="108" w:type="dxa"/>
            </w:tcMar>
          </w:tcPr>
          <w:p>
            <w:pPr>
              <w:pStyle w:val="Normal"/>
              <w:spacing w:before="0" w:after="200"/>
              <w:contextualSpacing/>
              <w:rPr>
                <w:rFonts w:eastAsia="Calibri"/>
                <w:sz w:val="28"/>
                <w:szCs w:val="28"/>
              </w:rPr>
            </w:pPr>
            <w:r>
              <w:rPr>
                <w:rFonts w:eastAsia="Calibri"/>
                <w:sz w:val="28"/>
                <w:szCs w:val="28"/>
              </w:rPr>
              <w:t xml:space="preserve">Подпишите имена полководцев </w:t>
            </w:r>
            <w:r>
              <w:rPr>
                <w:rFonts w:eastAsia="Calibri"/>
                <w:sz w:val="28"/>
                <w:szCs w:val="28"/>
              </w:rPr>
              <w:drawing>
                <wp:inline distT="0" distB="1905" distL="0" distR="0">
                  <wp:extent cx="2198370" cy="1408430"/>
                  <wp:effectExtent l="0" t="0" r="0" b="0"/>
                  <wp:docPr id="2" name="Рисунок 8" descr="C:\Documents and Settings\Владелец\Рабочий стол\урок вов\военачаль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descr="C:\Documents and Settings\Владелец\Рабочий стол\урок вов\военачальники.jpg"/>
                          <pic:cNvPicPr>
                            <a:picLocks noChangeAspect="1" noChangeArrowheads="1"/>
                          </pic:cNvPicPr>
                        </pic:nvPicPr>
                        <pic:blipFill>
                          <a:blip r:embed="rId7"/>
                          <a:stretch>
                            <a:fillRect/>
                          </a:stretch>
                        </pic:blipFill>
                        <pic:spPr bwMode="auto">
                          <a:xfrm>
                            <a:off x="0" y="0"/>
                            <a:ext cx="2198370" cy="1408430"/>
                          </a:xfrm>
                          <a:prstGeom prst="rect">
                            <a:avLst/>
                          </a:prstGeom>
                        </pic:spPr>
                      </pic:pic>
                    </a:graphicData>
                  </a:graphic>
                </wp:inline>
              </w:drawing>
            </w:r>
          </w:p>
        </w:tc>
        <w:tc>
          <w:tcPr>
            <w:tcW w:w="4446" w:type="dxa"/>
            <w:tcBorders/>
            <w:shd w:fill="auto" w:val="clear"/>
            <w:tcMar>
              <w:left w:w="108" w:type="dxa"/>
            </w:tcMar>
          </w:tcPr>
          <w:p>
            <w:pPr>
              <w:pStyle w:val="Normal"/>
              <w:spacing w:before="0" w:after="200"/>
              <w:contextualSpacing/>
              <w:rPr>
                <w:rFonts w:eastAsia="Calibri"/>
                <w:sz w:val="28"/>
                <w:szCs w:val="28"/>
              </w:rPr>
            </w:pPr>
            <w:r>
              <w:rPr/>
              <w:drawing>
                <wp:inline distT="0" distB="0" distL="0" distR="0">
                  <wp:extent cx="2615565" cy="1723390"/>
                  <wp:effectExtent l="0" t="0" r="0" b="0"/>
                  <wp:docPr id="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
                          <pic:cNvPicPr>
                            <a:picLocks noChangeAspect="1" noChangeArrowheads="1"/>
                          </pic:cNvPicPr>
                        </pic:nvPicPr>
                        <pic:blipFill>
                          <a:blip r:embed="rId8"/>
                          <a:srcRect l="0" t="12124" r="0" b="0"/>
                          <a:stretch>
                            <a:fillRect/>
                          </a:stretch>
                        </pic:blipFill>
                        <pic:spPr bwMode="auto">
                          <a:xfrm>
                            <a:off x="0" y="0"/>
                            <a:ext cx="2615565" cy="1723390"/>
                          </a:xfrm>
                          <a:prstGeom prst="rect">
                            <a:avLst/>
                          </a:prstGeom>
                        </pic:spPr>
                      </pic:pic>
                    </a:graphicData>
                  </a:graphic>
                </wp:inline>
              </w:drawing>
            </w:r>
          </w:p>
        </w:tc>
        <w:tc>
          <w:tcPr>
            <w:tcW w:w="4837" w:type="dxa"/>
            <w:tcBorders/>
            <w:shd w:fill="auto" w:val="clear"/>
            <w:tcMar>
              <w:left w:w="108" w:type="dxa"/>
            </w:tcMar>
          </w:tcPr>
          <w:p>
            <w:pPr>
              <w:pStyle w:val="Normal"/>
              <w:spacing w:before="0" w:after="200"/>
              <w:contextualSpacing/>
              <w:rPr>
                <w:rFonts w:eastAsia="Calibri"/>
                <w:sz w:val="28"/>
                <w:szCs w:val="28"/>
              </w:rPr>
            </w:pPr>
            <w:r>
              <w:rPr>
                <w:rFonts w:eastAsia="Calibri"/>
                <w:sz w:val="28"/>
                <w:szCs w:val="28"/>
              </w:rPr>
            </w:r>
          </w:p>
        </w:tc>
      </w:tr>
      <w:tr>
        <w:trPr/>
        <w:tc>
          <w:tcPr>
            <w:tcW w:w="4115" w:type="dxa"/>
            <w:tcBorders/>
            <w:shd w:fill="auto" w:val="clear"/>
            <w:tcMar>
              <w:left w:w="108" w:type="dxa"/>
            </w:tcMar>
          </w:tcPr>
          <w:p>
            <w:pPr>
              <w:pStyle w:val="Normal"/>
              <w:spacing w:before="0" w:after="200"/>
              <w:contextualSpacing/>
              <w:rPr>
                <w:rFonts w:eastAsia="Calibri"/>
                <w:sz w:val="28"/>
                <w:szCs w:val="28"/>
              </w:rPr>
            </w:pPr>
            <w:r>
              <w:rPr/>
              <w:drawing>
                <wp:inline distT="0" distB="0" distL="0" distR="0">
                  <wp:extent cx="2476500" cy="1932940"/>
                  <wp:effectExtent l="0" t="0" r="0" b="0"/>
                  <wp:docPr id="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
                          <pic:cNvPicPr>
                            <a:picLocks noChangeAspect="1" noChangeArrowheads="1"/>
                          </pic:cNvPicPr>
                        </pic:nvPicPr>
                        <pic:blipFill>
                          <a:blip r:embed="rId9"/>
                          <a:stretch>
                            <a:fillRect/>
                          </a:stretch>
                        </pic:blipFill>
                        <pic:spPr bwMode="auto">
                          <a:xfrm>
                            <a:off x="0" y="0"/>
                            <a:ext cx="2476500" cy="1932940"/>
                          </a:xfrm>
                          <a:prstGeom prst="rect">
                            <a:avLst/>
                          </a:prstGeom>
                        </pic:spPr>
                      </pic:pic>
                    </a:graphicData>
                  </a:graphic>
                </wp:inline>
              </w:drawing>
            </w:r>
          </w:p>
        </w:tc>
        <w:tc>
          <w:tcPr>
            <w:tcW w:w="4446" w:type="dxa"/>
            <w:tcBorders/>
            <w:shd w:fill="auto" w:val="clear"/>
            <w:tcMar>
              <w:left w:w="108" w:type="dxa"/>
            </w:tcMar>
          </w:tcPr>
          <w:p>
            <w:pPr>
              <w:pStyle w:val="Normal"/>
              <w:spacing w:before="0" w:after="200"/>
              <w:contextualSpacing/>
              <w:rPr>
                <w:rFonts w:eastAsia="Calibri"/>
                <w:sz w:val="28"/>
                <w:szCs w:val="28"/>
              </w:rPr>
            </w:pPr>
            <w:r>
              <w:rPr/>
              <w:drawing>
                <wp:inline distT="0" distB="7620" distL="0" distR="0">
                  <wp:extent cx="2686050" cy="2279015"/>
                  <wp:effectExtent l="0" t="0" r="0" b="0"/>
                  <wp:docPr id="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pic:cNvPicPr>
                            <a:picLocks noChangeAspect="1" noChangeArrowheads="1"/>
                          </pic:cNvPicPr>
                        </pic:nvPicPr>
                        <pic:blipFill>
                          <a:blip r:embed="rId10"/>
                          <a:stretch>
                            <a:fillRect/>
                          </a:stretch>
                        </pic:blipFill>
                        <pic:spPr bwMode="auto">
                          <a:xfrm>
                            <a:off x="0" y="0"/>
                            <a:ext cx="2686050" cy="2279015"/>
                          </a:xfrm>
                          <a:prstGeom prst="rect">
                            <a:avLst/>
                          </a:prstGeom>
                        </pic:spPr>
                      </pic:pic>
                    </a:graphicData>
                  </a:graphic>
                </wp:inline>
              </w:drawing>
            </w:r>
          </w:p>
        </w:tc>
        <w:tc>
          <w:tcPr>
            <w:tcW w:w="4837" w:type="dxa"/>
            <w:tcBorders/>
            <w:shd w:fill="auto" w:val="clear"/>
            <w:tcMar>
              <w:left w:w="108" w:type="dxa"/>
            </w:tcMar>
          </w:tcPr>
          <w:p>
            <w:pPr>
              <w:pStyle w:val="Normal"/>
              <w:spacing w:before="0" w:after="200"/>
              <w:contextualSpacing/>
              <w:rPr>
                <w:rFonts w:eastAsia="Calibri"/>
                <w:sz w:val="28"/>
                <w:szCs w:val="28"/>
              </w:rPr>
            </w:pPr>
            <w:r>
              <w:rPr/>
              <w:drawing>
                <wp:inline distT="0" distB="0" distL="0" distR="635">
                  <wp:extent cx="2933065" cy="202819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pic:cNvPicPr>
                            <a:picLocks noChangeAspect="1" noChangeArrowheads="1"/>
                          </pic:cNvPicPr>
                        </pic:nvPicPr>
                        <pic:blipFill>
                          <a:blip r:embed="rId11"/>
                          <a:srcRect l="0" t="7799" r="0" b="0"/>
                          <a:stretch>
                            <a:fillRect/>
                          </a:stretch>
                        </pic:blipFill>
                        <pic:spPr bwMode="auto">
                          <a:xfrm>
                            <a:off x="0" y="0"/>
                            <a:ext cx="2933065" cy="2028190"/>
                          </a:xfrm>
                          <a:prstGeom prst="rect">
                            <a:avLst/>
                          </a:prstGeom>
                        </pic:spPr>
                      </pic:pic>
                    </a:graphicData>
                  </a:graphic>
                </wp:inline>
              </w:drawing>
            </w:r>
          </w:p>
        </w:tc>
      </w:tr>
    </w:tbl>
    <w:p>
      <w:pPr>
        <w:pStyle w:val="Normal"/>
        <w:spacing w:before="0" w:after="200"/>
        <w:contextualSpacing/>
        <w:rPr>
          <w:rFonts w:eastAsia="Calibri"/>
          <w:sz w:val="28"/>
          <w:szCs w:val="28"/>
        </w:rPr>
      </w:pPr>
      <w:r>
        <w:rPr>
          <w:rFonts w:eastAsia="Calibri"/>
          <w:sz w:val="28"/>
          <w:szCs w:val="28"/>
        </w:rPr>
      </w:r>
    </w:p>
    <w:p>
      <w:pPr>
        <w:pStyle w:val="Normal"/>
        <w:spacing w:before="0" w:after="200"/>
        <w:contextualSpacing/>
        <w:jc w:val="right"/>
        <w:rPr>
          <w:rFonts w:eastAsia="Calibri"/>
          <w:sz w:val="28"/>
          <w:szCs w:val="28"/>
        </w:rPr>
      </w:pPr>
      <w:r>
        <w:rPr>
          <w:rFonts w:eastAsia="Calibri"/>
          <w:sz w:val="28"/>
          <w:szCs w:val="28"/>
        </w:rPr>
        <w:t>Приложение 2. Работа групп по созданию буклета.</w:t>
      </w:r>
    </w:p>
    <w:p>
      <w:pPr>
        <w:pStyle w:val="Normal"/>
        <w:spacing w:before="0" w:after="200"/>
        <w:contextualSpacing/>
        <w:rPr>
          <w:rFonts w:eastAsia="Calibri"/>
          <w:sz w:val="28"/>
          <w:szCs w:val="28"/>
        </w:rPr>
      </w:pPr>
      <w:r>
        <w:rPr>
          <w:rFonts w:eastAsia="Calibri"/>
          <w:sz w:val="28"/>
          <w:szCs w:val="28"/>
        </w:rPr>
        <w:t>1 группа. «География войны»</w:t>
      </w:r>
    </w:p>
    <w:p>
      <w:pPr>
        <w:pStyle w:val="ListParagraph"/>
        <w:numPr>
          <w:ilvl w:val="0"/>
          <w:numId w:val="3"/>
        </w:numPr>
        <w:spacing w:before="0" w:after="200"/>
        <w:contextualSpacing/>
        <w:rPr>
          <w:rFonts w:eastAsia="Calibri"/>
          <w:sz w:val="28"/>
          <w:szCs w:val="28"/>
        </w:rPr>
      </w:pPr>
      <w:r>
        <w:rPr>
          <w:rFonts w:eastAsia="Calibri"/>
          <w:sz w:val="28"/>
          <w:szCs w:val="28"/>
        </w:rPr>
        <w:t>Посмотрите видеоролик «Карта Великой Отечественной войны. История побед и поражений, 1941-1945»</w:t>
      </w:r>
    </w:p>
    <w:p>
      <w:pPr>
        <w:pStyle w:val="ListParagraph"/>
        <w:numPr>
          <w:ilvl w:val="0"/>
          <w:numId w:val="3"/>
        </w:numPr>
        <w:spacing w:before="0" w:after="200"/>
        <w:contextualSpacing/>
        <w:rPr>
          <w:rFonts w:eastAsia="Calibri"/>
          <w:sz w:val="28"/>
          <w:szCs w:val="28"/>
        </w:rPr>
      </w:pPr>
      <w:r>
        <w:rPr>
          <w:rFonts w:eastAsia="Calibri"/>
          <w:sz w:val="28"/>
          <w:szCs w:val="28"/>
        </w:rPr>
        <w:t>Отметьте на карте места сражений и подпишите каждую битву.</w:t>
      </w:r>
    </w:p>
    <w:p>
      <w:pPr>
        <w:pStyle w:val="ListParagraph"/>
        <w:numPr>
          <w:ilvl w:val="0"/>
          <w:numId w:val="3"/>
        </w:numPr>
        <w:spacing w:before="0" w:after="200"/>
        <w:contextualSpacing/>
        <w:rPr>
          <w:rFonts w:eastAsia="Calibri"/>
          <w:sz w:val="28"/>
          <w:szCs w:val="28"/>
        </w:rPr>
      </w:pPr>
      <w:r>
        <w:rPr>
          <w:rFonts w:eastAsia="Calibri"/>
          <w:sz w:val="28"/>
          <w:szCs w:val="28"/>
        </w:rPr>
        <w:t>Отметьте линию фронта в 1942-1943 годах</w:t>
      </w:r>
    </w:p>
    <w:p>
      <w:pPr>
        <w:pStyle w:val="ListParagraph"/>
        <w:numPr>
          <w:ilvl w:val="0"/>
          <w:numId w:val="3"/>
        </w:numPr>
        <w:spacing w:before="0" w:after="200"/>
        <w:contextualSpacing/>
        <w:rPr>
          <w:rFonts w:eastAsia="Calibri"/>
          <w:sz w:val="28"/>
          <w:szCs w:val="28"/>
        </w:rPr>
      </w:pPr>
      <w:r>
        <w:rPr>
          <w:rFonts w:eastAsia="Calibri"/>
          <w:sz w:val="28"/>
          <w:szCs w:val="28"/>
        </w:rPr>
        <w:t>Заштрихуйте территории, которые назывались «тылом».</w:t>
      </w:r>
    </w:p>
    <w:p>
      <w:pPr>
        <w:pStyle w:val="ListParagraph"/>
        <w:numPr>
          <w:ilvl w:val="0"/>
          <w:numId w:val="3"/>
        </w:numPr>
        <w:spacing w:before="0" w:after="200"/>
        <w:contextualSpacing/>
        <w:rPr>
          <w:rFonts w:eastAsia="Calibri"/>
          <w:sz w:val="28"/>
          <w:szCs w:val="28"/>
        </w:rPr>
      </w:pPr>
      <w:r>
        <w:rPr>
          <w:rFonts w:eastAsia="Calibri"/>
          <w:sz w:val="28"/>
          <w:szCs w:val="28"/>
        </w:rPr>
        <w:t>Это ваша страница для буклета.</w:t>
      </w:r>
    </w:p>
    <w:p>
      <w:pPr>
        <w:pStyle w:val="Normal"/>
        <w:spacing w:before="0" w:after="200"/>
        <w:contextualSpacing/>
        <w:rPr>
          <w:rFonts w:eastAsia="Calibri"/>
          <w:sz w:val="28"/>
          <w:szCs w:val="28"/>
        </w:rPr>
      </w:pPr>
      <w:r>
        <w:rPr/>
        <w:drawing>
          <wp:inline distT="0" distB="0" distL="0" distR="0">
            <wp:extent cx="3342640" cy="4694555"/>
            <wp:effectExtent l="0" t="0" r="0" b="0"/>
            <wp:docPr id="7" name="Рисунок 7" descr="https://gdz-history.ru/images/11%2010kl%20kk%20drofa.jpg?crc\u003d390246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gdz-history.ru/images/11%2010kl%20kk%20drofa.jpg?crc\u003d3902461720"/>
                    <pic:cNvPicPr>
                      <a:picLocks noChangeAspect="1" noChangeArrowheads="1"/>
                    </pic:cNvPicPr>
                  </pic:nvPicPr>
                  <pic:blipFill>
                    <a:blip r:embed="rId12"/>
                    <a:stretch>
                      <a:fillRect/>
                    </a:stretch>
                  </pic:blipFill>
                  <pic:spPr bwMode="auto">
                    <a:xfrm>
                      <a:off x="0" y="0"/>
                      <a:ext cx="3342640" cy="4694555"/>
                    </a:xfrm>
                    <a:prstGeom prst="rect">
                      <a:avLst/>
                    </a:prstGeom>
                  </pic:spPr>
                </pic:pic>
              </a:graphicData>
            </a:graphic>
          </wp:inline>
        </w:drawing>
      </w:r>
    </w:p>
    <w:p>
      <w:pPr>
        <w:pStyle w:val="Normal"/>
        <w:spacing w:before="0" w:after="200"/>
        <w:contextualSpacing/>
        <w:rPr>
          <w:rFonts w:eastAsia="Calibri"/>
          <w:sz w:val="28"/>
          <w:szCs w:val="28"/>
        </w:rPr>
      </w:pPr>
      <w:r>
        <w:rPr>
          <w:rFonts w:eastAsia="Calibri"/>
          <w:sz w:val="28"/>
          <w:szCs w:val="28"/>
        </w:rPr>
        <w:t>Группа 2. «Сражения»</w:t>
      </w:r>
    </w:p>
    <w:p>
      <w:pPr>
        <w:pStyle w:val="Normal"/>
        <w:spacing w:before="0" w:after="200"/>
        <w:contextualSpacing/>
        <w:rPr>
          <w:rFonts w:eastAsia="Calibri"/>
          <w:sz w:val="28"/>
          <w:szCs w:val="28"/>
        </w:rPr>
      </w:pPr>
      <w:r>
        <w:rPr>
          <w:rFonts w:eastAsia="Calibri"/>
          <w:sz w:val="28"/>
          <w:szCs w:val="28"/>
        </w:rPr>
        <w:t>Рассмотрите карикатуры и плакаты и определите, о каком сражении или событии идет речь. Свой ответ аргументируйте и обсудите в группе.</w:t>
      </w:r>
    </w:p>
    <w:p>
      <w:pPr>
        <w:pStyle w:val="Normal"/>
        <w:spacing w:before="0" w:after="200"/>
        <w:contextualSpacing/>
        <w:rPr>
          <w:rFonts w:eastAsia="Calibri"/>
          <w:sz w:val="28"/>
          <w:szCs w:val="28"/>
        </w:rPr>
      </w:pPr>
      <w:r>
        <w:rPr>
          <w:rFonts w:eastAsia="Calibri"/>
          <w:sz w:val="28"/>
          <w:szCs w:val="28"/>
        </w:rPr>
        <w:t>Выберете для страницы в буклете те, которые считаете важными.</w:t>
      </w:r>
    </w:p>
    <w:tbl>
      <w:tblPr>
        <w:tblStyle w:val="a7"/>
        <w:tblW w:w="15381" w:type="dxa"/>
        <w:jc w:val="left"/>
        <w:tblInd w:w="0" w:type="dxa"/>
        <w:tblCellMar>
          <w:top w:w="0" w:type="dxa"/>
          <w:left w:w="108" w:type="dxa"/>
          <w:bottom w:w="0" w:type="dxa"/>
          <w:right w:w="108" w:type="dxa"/>
        </w:tblCellMar>
        <w:tblLook w:val="04a0"/>
      </w:tblPr>
      <w:tblGrid>
        <w:gridCol w:w="4189"/>
        <w:gridCol w:w="2326"/>
        <w:gridCol w:w="3937"/>
        <w:gridCol w:w="4928"/>
      </w:tblGrid>
      <w:tr>
        <w:trPr/>
        <w:tc>
          <w:tcPr>
            <w:tcW w:w="4189" w:type="dxa"/>
            <w:tcBorders/>
            <w:shd w:fill="auto" w:val="clear"/>
            <w:tcMar>
              <w:left w:w="108" w:type="dxa"/>
            </w:tcMar>
          </w:tcPr>
          <w:p>
            <w:pPr>
              <w:pStyle w:val="Normal"/>
              <w:spacing w:before="0" w:after="200"/>
              <w:contextualSpacing/>
              <w:rPr>
                <w:rFonts w:eastAsia="Calibri"/>
                <w:sz w:val="28"/>
                <w:szCs w:val="28"/>
              </w:rPr>
            </w:pPr>
            <w:r>
              <w:rPr/>
              <w:drawing>
                <wp:inline distT="0" distB="0" distL="0" distR="0">
                  <wp:extent cx="2522220" cy="1419225"/>
                  <wp:effectExtent l="0" t="0" r="0" b="0"/>
                  <wp:docPr id="8" name="Изображение2" descr="https://cdni.rbth.com/rbthmedia/images/2018.05/original/5af2f4ea15e9f907635fa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 descr="https://cdni.rbth.com/rbthmedia/images/2018.05/original/5af2f4ea15e9f907635fac16.jpg"/>
                          <pic:cNvPicPr>
                            <a:picLocks noChangeAspect="1" noChangeArrowheads="1"/>
                          </pic:cNvPicPr>
                        </pic:nvPicPr>
                        <pic:blipFill>
                          <a:blip r:embed="rId13"/>
                          <a:stretch>
                            <a:fillRect/>
                          </a:stretch>
                        </pic:blipFill>
                        <pic:spPr bwMode="auto">
                          <a:xfrm>
                            <a:off x="0" y="0"/>
                            <a:ext cx="2522220" cy="1419225"/>
                          </a:xfrm>
                          <a:prstGeom prst="rect">
                            <a:avLst/>
                          </a:prstGeom>
                        </pic:spPr>
                      </pic:pic>
                    </a:graphicData>
                  </a:graphic>
                </wp:inline>
              </w:drawing>
            </w:r>
          </w:p>
        </w:tc>
        <w:tc>
          <w:tcPr>
            <w:tcW w:w="2326" w:type="dxa"/>
            <w:tcBorders/>
            <w:shd w:fill="auto" w:val="clear"/>
            <w:tcMar>
              <w:left w:w="108" w:type="dxa"/>
            </w:tcMar>
          </w:tcPr>
          <w:p>
            <w:pPr>
              <w:pStyle w:val="Normal"/>
              <w:spacing w:before="0" w:after="200"/>
              <w:contextualSpacing/>
              <w:rPr>
                <w:rFonts w:eastAsia="Calibri"/>
                <w:sz w:val="28"/>
                <w:szCs w:val="28"/>
              </w:rPr>
            </w:pPr>
            <w:r>
              <w:rPr/>
              <w:drawing>
                <wp:inline distT="0" distB="0" distL="0" distR="0">
                  <wp:extent cx="1295400" cy="1871980"/>
                  <wp:effectExtent l="0" t="0" r="0" b="0"/>
                  <wp:docPr id="9" name="Рисунок 10" descr="https://ds05.infourok.ru/uploads/ex/070a/00044cc9-a7dc8bc6/hello_html_m7fb5e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https://ds05.infourok.ru/uploads/ex/070a/00044cc9-a7dc8bc6/hello_html_m7fb5ee91.jpg"/>
                          <pic:cNvPicPr>
                            <a:picLocks noChangeAspect="1" noChangeArrowheads="1"/>
                          </pic:cNvPicPr>
                        </pic:nvPicPr>
                        <pic:blipFill>
                          <a:blip r:embed="rId14"/>
                          <a:stretch>
                            <a:fillRect/>
                          </a:stretch>
                        </pic:blipFill>
                        <pic:spPr bwMode="auto">
                          <a:xfrm>
                            <a:off x="0" y="0"/>
                            <a:ext cx="1295400" cy="1871980"/>
                          </a:xfrm>
                          <a:prstGeom prst="rect">
                            <a:avLst/>
                          </a:prstGeom>
                        </pic:spPr>
                      </pic:pic>
                    </a:graphicData>
                  </a:graphic>
                </wp:inline>
              </w:drawing>
            </w:r>
          </w:p>
        </w:tc>
        <w:tc>
          <w:tcPr>
            <w:tcW w:w="3937" w:type="dxa"/>
            <w:tcBorders/>
            <w:shd w:fill="auto" w:val="clear"/>
            <w:tcMar>
              <w:left w:w="108" w:type="dxa"/>
            </w:tcMar>
          </w:tcPr>
          <w:p>
            <w:pPr>
              <w:pStyle w:val="Normal"/>
              <w:spacing w:before="0" w:after="200"/>
              <w:contextualSpacing/>
              <w:rPr>
                <w:rFonts w:eastAsia="Calibri"/>
                <w:sz w:val="28"/>
                <w:szCs w:val="28"/>
              </w:rPr>
            </w:pPr>
            <w:r>
              <w:rPr/>
              <w:drawing>
                <wp:inline distT="0" distB="0" distL="0" distR="0">
                  <wp:extent cx="2101850" cy="2000250"/>
                  <wp:effectExtent l="0" t="0" r="0" b="0"/>
                  <wp:docPr id="10" name="Рисунок 11" descr="https://www.ed-star.ru/images/poteryala-ya-kolech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https://www.ed-star.ru/images/poteryala-ya-kolechko.jpg"/>
                          <pic:cNvPicPr>
                            <a:picLocks noChangeAspect="1" noChangeArrowheads="1"/>
                          </pic:cNvPicPr>
                        </pic:nvPicPr>
                        <pic:blipFill>
                          <a:blip r:embed="rId15"/>
                          <a:stretch>
                            <a:fillRect/>
                          </a:stretch>
                        </pic:blipFill>
                        <pic:spPr bwMode="auto">
                          <a:xfrm>
                            <a:off x="0" y="0"/>
                            <a:ext cx="2101850" cy="2000250"/>
                          </a:xfrm>
                          <a:prstGeom prst="rect">
                            <a:avLst/>
                          </a:prstGeom>
                        </pic:spPr>
                      </pic:pic>
                    </a:graphicData>
                  </a:graphic>
                </wp:inline>
              </w:drawing>
            </w:r>
          </w:p>
        </w:tc>
        <w:tc>
          <w:tcPr>
            <w:tcW w:w="4928" w:type="dxa"/>
            <w:tcBorders/>
            <w:shd w:fill="auto" w:val="clear"/>
            <w:tcMar>
              <w:left w:w="108" w:type="dxa"/>
            </w:tcMar>
          </w:tcPr>
          <w:p>
            <w:pPr>
              <w:pStyle w:val="Normal"/>
              <w:spacing w:before="0" w:after="200"/>
              <w:contextualSpacing/>
              <w:rPr>
                <w:rFonts w:eastAsia="Calibri"/>
                <w:sz w:val="28"/>
                <w:szCs w:val="28"/>
              </w:rPr>
            </w:pPr>
            <w:r>
              <w:rPr/>
              <w:drawing>
                <wp:inline distT="0" distB="6350" distL="0" distR="0">
                  <wp:extent cx="2571750" cy="2585085"/>
                  <wp:effectExtent l="0" t="0" r="0" b="0"/>
                  <wp:docPr id="11" name="Рисунок 13" descr="https://avatars.mds.yandex.net/get-pdb/909209/412dc9a1-de93-4d9a-826f-da10be390d6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descr="https://avatars.mds.yandex.net/get-pdb/909209/412dc9a1-de93-4d9a-826f-da10be390d6f/s1200"/>
                          <pic:cNvPicPr>
                            <a:picLocks noChangeAspect="1" noChangeArrowheads="1"/>
                          </pic:cNvPicPr>
                        </pic:nvPicPr>
                        <pic:blipFill>
                          <a:blip r:embed="rId16"/>
                          <a:stretch>
                            <a:fillRect/>
                          </a:stretch>
                        </pic:blipFill>
                        <pic:spPr bwMode="auto">
                          <a:xfrm>
                            <a:off x="0" y="0"/>
                            <a:ext cx="2571750" cy="2585085"/>
                          </a:xfrm>
                          <a:prstGeom prst="rect">
                            <a:avLst/>
                          </a:prstGeom>
                        </pic:spPr>
                      </pic:pic>
                    </a:graphicData>
                  </a:graphic>
                </wp:inline>
              </w:drawing>
            </w:r>
          </w:p>
        </w:tc>
      </w:tr>
      <w:tr>
        <w:trPr/>
        <w:tc>
          <w:tcPr>
            <w:tcW w:w="4189" w:type="dxa"/>
            <w:tcBorders/>
            <w:shd w:fill="auto" w:val="clear"/>
            <w:tcMar>
              <w:left w:w="108" w:type="dxa"/>
            </w:tcMar>
          </w:tcPr>
          <w:p>
            <w:pPr>
              <w:pStyle w:val="Normal"/>
              <w:spacing w:before="0" w:after="200"/>
              <w:contextualSpacing/>
              <w:rPr>
                <w:rFonts w:eastAsia="Calibri"/>
                <w:sz w:val="28"/>
                <w:szCs w:val="28"/>
              </w:rPr>
            </w:pPr>
            <w:r>
              <w:rPr/>
              <w:drawing>
                <wp:inline distT="0" distB="9525" distL="0" distR="6350">
                  <wp:extent cx="1765300" cy="1323975"/>
                  <wp:effectExtent l="0" t="0" r="0" b="0"/>
                  <wp:docPr id="12" name="Рисунок 14" descr="https://ds05.infourok.ru/uploads/ex/0d5f/0003ddee-79af447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4" descr="https://ds05.infourok.ru/uploads/ex/0d5f/0003ddee-79af447b/img28.jpg"/>
                          <pic:cNvPicPr>
                            <a:picLocks noChangeAspect="1" noChangeArrowheads="1"/>
                          </pic:cNvPicPr>
                        </pic:nvPicPr>
                        <pic:blipFill>
                          <a:blip r:embed="rId17"/>
                          <a:stretch>
                            <a:fillRect/>
                          </a:stretch>
                        </pic:blipFill>
                        <pic:spPr bwMode="auto">
                          <a:xfrm>
                            <a:off x="0" y="0"/>
                            <a:ext cx="1765300" cy="1323975"/>
                          </a:xfrm>
                          <a:prstGeom prst="rect">
                            <a:avLst/>
                          </a:prstGeom>
                        </pic:spPr>
                      </pic:pic>
                    </a:graphicData>
                  </a:graphic>
                </wp:inline>
              </w:drawing>
            </w:r>
          </w:p>
        </w:tc>
        <w:tc>
          <w:tcPr>
            <w:tcW w:w="2326" w:type="dxa"/>
            <w:tcBorders/>
            <w:shd w:fill="auto" w:val="clear"/>
            <w:tcMar>
              <w:left w:w="108" w:type="dxa"/>
            </w:tcMar>
          </w:tcPr>
          <w:p>
            <w:pPr>
              <w:pStyle w:val="Normal"/>
              <w:spacing w:before="0" w:after="200"/>
              <w:contextualSpacing/>
              <w:rPr>
                <w:rFonts w:eastAsia="Calibri"/>
                <w:sz w:val="28"/>
                <w:szCs w:val="28"/>
              </w:rPr>
            </w:pPr>
            <w:r>
              <w:rPr/>
              <w:drawing>
                <wp:inline distT="0" distB="0" distL="0" distR="0">
                  <wp:extent cx="1339850" cy="1857375"/>
                  <wp:effectExtent l="0" t="0" r="0" b="0"/>
                  <wp:docPr id="13" name="Рисунок 12" descr="https://images.crafta.ua/collecting-items/a5582e463f5b5513bf03d2f67b1b9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https://images.crafta.ua/collecting-items/a5582e463f5b5513bf03d2f67b1b9e9a"/>
                          <pic:cNvPicPr>
                            <a:picLocks noChangeAspect="1" noChangeArrowheads="1"/>
                          </pic:cNvPicPr>
                        </pic:nvPicPr>
                        <pic:blipFill>
                          <a:blip r:embed="rId18"/>
                          <a:stretch>
                            <a:fillRect/>
                          </a:stretch>
                        </pic:blipFill>
                        <pic:spPr bwMode="auto">
                          <a:xfrm>
                            <a:off x="0" y="0"/>
                            <a:ext cx="1339850" cy="1857375"/>
                          </a:xfrm>
                          <a:prstGeom prst="rect">
                            <a:avLst/>
                          </a:prstGeom>
                        </pic:spPr>
                      </pic:pic>
                    </a:graphicData>
                  </a:graphic>
                </wp:inline>
              </w:drawing>
            </w:r>
          </w:p>
        </w:tc>
        <w:tc>
          <w:tcPr>
            <w:tcW w:w="3937" w:type="dxa"/>
            <w:tcBorders/>
            <w:shd w:fill="auto" w:val="clear"/>
            <w:tcMar>
              <w:left w:w="108" w:type="dxa"/>
            </w:tcMar>
          </w:tcPr>
          <w:p>
            <w:pPr>
              <w:pStyle w:val="Normal"/>
              <w:spacing w:before="0" w:after="200"/>
              <w:contextualSpacing/>
              <w:rPr>
                <w:rFonts w:eastAsia="Calibri"/>
                <w:sz w:val="28"/>
                <w:szCs w:val="28"/>
              </w:rPr>
            </w:pPr>
            <w:r>
              <w:rPr/>
              <w:drawing>
                <wp:inline distT="0" distB="0" distL="0" distR="5715">
                  <wp:extent cx="2356485" cy="2124075"/>
                  <wp:effectExtent l="0" t="0" r="0" b="0"/>
                  <wp:docPr id="14" name="Рисунок 16" descr="https://cdn.fishki.net/upload/post/2016/09/12/2072080/1-japlakal---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6" descr="https://cdn.fishki.net/upload/post/2016/09/12/2072080/1-japlakal---opera.jpg"/>
                          <pic:cNvPicPr>
                            <a:picLocks noChangeAspect="1" noChangeArrowheads="1"/>
                          </pic:cNvPicPr>
                        </pic:nvPicPr>
                        <pic:blipFill>
                          <a:blip r:embed="rId19"/>
                          <a:stretch>
                            <a:fillRect/>
                          </a:stretch>
                        </pic:blipFill>
                        <pic:spPr bwMode="auto">
                          <a:xfrm>
                            <a:off x="0" y="0"/>
                            <a:ext cx="2356485" cy="2124075"/>
                          </a:xfrm>
                          <a:prstGeom prst="rect">
                            <a:avLst/>
                          </a:prstGeom>
                        </pic:spPr>
                      </pic:pic>
                    </a:graphicData>
                  </a:graphic>
                </wp:inline>
              </w:drawing>
            </w:r>
            <w:r>
              <w:rPr/>
              <mc:AlternateContent>
                <mc:Choice Requires="wps">
                  <w:drawing>
                    <wp:inline distT="0" distB="127000" distL="114300" distR="114300">
                      <wp:extent cx="305435" cy="305435"/>
                      <wp:effectExtent l="0" t="0" r="0" b="0"/>
                      <wp:docPr id="15" name="Прямоугольник 15"/>
                      <a:graphic xmlns:a="http://schemas.openxmlformats.org/drawingml/2006/main">
                        <a:graphicData uri="http://schemas.microsoft.com/office/word/2010/wordprocessingShape">
                          <wps:wsp>
                            <wps:cNvSpPr/>
                            <wps:nvSpPr>
                              <wps:cNvPr id="0" name="Rectangle 1"/>
                              <wps:cNvSpPr/>
                            </wps:nvSpPr>
                            <wps:spPr>
                              <a:xfrm>
                                <a:off x="0" y="0"/>
                                <a:ext cx="304920" cy="304920"/>
                              </a:xfrm>
                              <a:prstGeom prst="rect">
                                <a:avLst/>
                              </a:prstGeom>
                              <a:noFill/>
                              <a:ln>
                                <a:noFill/>
                              </a:ln>
                            </wps:spPr>
                            <wps:bodyPr/>
                          </wps:wsp>
                        </a:graphicData>
                      </a:graphic>
                    </wp:inline>
                  </w:drawing>
                </mc:Choice>
                <mc:Fallback>
                  <w:pict>
                    <v:rect id="shape_0" ID="Прямоугольник 15" stroked="f" style="position:absolute;margin-left:0pt;margin-top:0pt;width:23.95pt;height:23.95pt">
                      <w10:wrap type="none"/>
                      <v:fill o:detectmouseclick="t" on="false"/>
                      <v:stroke color="#3465a4" joinstyle="round" endcap="flat"/>
                    </v:rect>
                  </w:pict>
                </mc:Fallback>
              </mc:AlternateContent>
            </w:r>
          </w:p>
        </w:tc>
        <w:tc>
          <w:tcPr>
            <w:tcW w:w="4928" w:type="dxa"/>
            <w:tcBorders/>
            <w:shd w:fill="auto" w:val="clear"/>
            <w:tcMar>
              <w:left w:w="108" w:type="dxa"/>
            </w:tcMar>
          </w:tcPr>
          <w:p>
            <w:pPr>
              <w:pStyle w:val="Normal"/>
              <w:spacing w:before="0" w:after="200"/>
              <w:contextualSpacing/>
              <w:rPr>
                <w:rFonts w:eastAsia="Calibri"/>
                <w:sz w:val="28"/>
                <w:szCs w:val="28"/>
              </w:rPr>
            </w:pPr>
            <w:r>
              <w:rPr>
                <w:rFonts w:eastAsia="Calibri"/>
                <w:sz w:val="28"/>
                <w:szCs w:val="28"/>
              </w:rPr>
            </w:r>
          </w:p>
        </w:tc>
      </w:tr>
    </w:tbl>
    <w:p>
      <w:pPr>
        <w:pStyle w:val="Normal"/>
        <w:spacing w:before="0" w:after="200"/>
        <w:contextualSpacing/>
        <w:rPr>
          <w:rFonts w:eastAsia="Calibri"/>
          <w:sz w:val="28"/>
          <w:szCs w:val="28"/>
        </w:rPr>
      </w:pPr>
      <w:r>
        <w:rPr>
          <w:rFonts w:eastAsia="Calibri"/>
          <w:sz w:val="28"/>
          <w:szCs w:val="28"/>
        </w:rPr>
      </w:r>
    </w:p>
    <w:p>
      <w:pPr>
        <w:pStyle w:val="Normal"/>
        <w:tabs>
          <w:tab w:val="left" w:pos="1440" w:leader="none"/>
        </w:tabs>
        <w:spacing w:before="0" w:after="200"/>
        <w:contextualSpacing/>
        <w:rPr>
          <w:rFonts w:eastAsia="Calibri"/>
          <w:sz w:val="28"/>
          <w:szCs w:val="28"/>
        </w:rPr>
      </w:pPr>
      <w:r>
        <w:rPr>
          <w:rFonts w:eastAsia="Calibri"/>
          <w:sz w:val="28"/>
          <w:szCs w:val="28"/>
        </w:rPr>
        <w:t>Группа 3. «Символы».</w:t>
      </w:r>
    </w:p>
    <w:p>
      <w:pPr>
        <w:pStyle w:val="Normal"/>
        <w:tabs>
          <w:tab w:val="left" w:pos="1440" w:leader="none"/>
        </w:tabs>
        <w:spacing w:before="0" w:after="200"/>
        <w:contextualSpacing/>
        <w:rPr>
          <w:rFonts w:eastAsia="Calibri"/>
          <w:sz w:val="28"/>
          <w:szCs w:val="28"/>
        </w:rPr>
      </w:pPr>
      <w:r>
        <w:rPr>
          <w:rFonts w:eastAsia="Calibri"/>
          <w:sz w:val="28"/>
          <w:szCs w:val="28"/>
        </w:rPr>
        <w:t>1.Рассмотрите памятники Вучетича.</w:t>
      </w:r>
    </w:p>
    <w:p>
      <w:pPr>
        <w:pStyle w:val="Normal"/>
        <w:tabs>
          <w:tab w:val="left" w:pos="1440" w:leader="none"/>
        </w:tabs>
        <w:spacing w:before="0" w:after="200"/>
        <w:contextualSpacing/>
        <w:rPr>
          <w:rFonts w:eastAsia="Calibri"/>
          <w:sz w:val="28"/>
          <w:szCs w:val="28"/>
        </w:rPr>
      </w:pPr>
      <w:r>
        <w:rPr>
          <w:rFonts w:eastAsia="Calibri"/>
          <w:sz w:val="28"/>
          <w:szCs w:val="28"/>
        </w:rPr>
        <w:t>2. Опишите каждый памятник: найдите сходства и различия.</w:t>
      </w:r>
    </w:p>
    <w:p>
      <w:pPr>
        <w:pStyle w:val="Normal"/>
        <w:tabs>
          <w:tab w:val="left" w:pos="1440" w:leader="none"/>
        </w:tabs>
        <w:spacing w:before="0" w:after="200"/>
        <w:contextualSpacing/>
        <w:rPr>
          <w:rFonts w:eastAsia="Calibri"/>
          <w:sz w:val="28"/>
          <w:szCs w:val="28"/>
        </w:rPr>
      </w:pPr>
      <w:r>
        <w:rPr>
          <w:rFonts w:eastAsia="Calibri"/>
          <w:sz w:val="28"/>
          <w:szCs w:val="28"/>
        </w:rPr>
        <w:t>3. какое слово объединяет образы памятников?</w:t>
      </w:r>
    </w:p>
    <w:p>
      <w:pPr>
        <w:pStyle w:val="Normal"/>
        <w:tabs>
          <w:tab w:val="left" w:pos="1440" w:leader="none"/>
        </w:tabs>
        <w:spacing w:before="0" w:after="200"/>
        <w:contextualSpacing/>
        <w:rPr>
          <w:rFonts w:eastAsia="Calibri"/>
          <w:sz w:val="28"/>
          <w:szCs w:val="28"/>
        </w:rPr>
      </w:pPr>
      <w:r>
        <w:rPr>
          <w:rFonts w:eastAsia="Calibri"/>
          <w:sz w:val="28"/>
          <w:szCs w:val="28"/>
        </w:rPr>
        <w:t>4. используя Интернет найдите краткую историю памятников.</w:t>
      </w:r>
    </w:p>
    <w:p>
      <w:pPr>
        <w:pStyle w:val="Normal"/>
        <w:tabs>
          <w:tab w:val="left" w:pos="1440" w:leader="none"/>
        </w:tabs>
        <w:spacing w:before="0" w:after="200"/>
        <w:contextualSpacing/>
        <w:rPr>
          <w:rFonts w:eastAsia="Calibri"/>
          <w:sz w:val="28"/>
          <w:szCs w:val="28"/>
        </w:rPr>
      </w:pPr>
      <w:r>
        <w:rPr>
          <w:rFonts w:eastAsia="Calibri"/>
          <w:sz w:val="28"/>
          <w:szCs w:val="28"/>
        </w:rPr>
        <w:t>4. какой памятник вы выберете для страницы буклета? Поясните ваш выбор (напишите краткое обоснование)</w:t>
      </w:r>
    </w:p>
    <w:tbl>
      <w:tblPr>
        <w:tblStyle w:val="a7"/>
        <w:tblW w:w="15381" w:type="dxa"/>
        <w:jc w:val="left"/>
        <w:tblInd w:w="0" w:type="dxa"/>
        <w:tblCellMar>
          <w:top w:w="0" w:type="dxa"/>
          <w:left w:w="108" w:type="dxa"/>
          <w:bottom w:w="0" w:type="dxa"/>
          <w:right w:w="108" w:type="dxa"/>
        </w:tblCellMar>
        <w:tblLook w:val="04a0"/>
      </w:tblPr>
      <w:tblGrid>
        <w:gridCol w:w="3666"/>
        <w:gridCol w:w="3718"/>
        <w:gridCol w:w="4507"/>
        <w:gridCol w:w="3489"/>
      </w:tblGrid>
      <w:tr>
        <w:trPr/>
        <w:tc>
          <w:tcPr>
            <w:tcW w:w="3666"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drawing>
                <wp:inline distT="0" distB="9525" distL="0" distR="9525">
                  <wp:extent cx="2105025" cy="2105025"/>
                  <wp:effectExtent l="0" t="0" r="0" b="0"/>
                  <wp:docPr id="16" name="Рисунок 17" descr="https://im0-tub-ru.yandex.net/i?id=698066d8f9ffb4655be78d7fc5a92c8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descr="https://im0-tub-ru.yandex.net/i?id=698066d8f9ffb4655be78d7fc5a92c86-l&amp;n=13"/>
                          <pic:cNvPicPr>
                            <a:picLocks noChangeAspect="1" noChangeArrowheads="1"/>
                          </pic:cNvPicPr>
                        </pic:nvPicPr>
                        <pic:blipFill>
                          <a:blip r:embed="rId20"/>
                          <a:stretch>
                            <a:fillRect/>
                          </a:stretch>
                        </pic:blipFill>
                        <pic:spPr bwMode="auto">
                          <a:xfrm>
                            <a:off x="0" y="0"/>
                            <a:ext cx="2105025" cy="2105025"/>
                          </a:xfrm>
                          <a:prstGeom prst="rect">
                            <a:avLst/>
                          </a:prstGeom>
                        </pic:spPr>
                      </pic:pic>
                    </a:graphicData>
                  </a:graphic>
                </wp:inline>
              </w:drawing>
            </w:r>
          </w:p>
        </w:tc>
        <w:tc>
          <w:tcPr>
            <w:tcW w:w="3718"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drawing>
                <wp:inline distT="0" distB="0" distL="0" distR="0">
                  <wp:extent cx="2178050" cy="2903855"/>
                  <wp:effectExtent l="0" t="0" r="0" b="0"/>
                  <wp:docPr id="17" name="Рисунок 18" descr="https://mediasole.ru/data/images/382/38237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descr="https://mediasole.ru/data/images/382/382372/original.jpg"/>
                          <pic:cNvPicPr>
                            <a:picLocks noChangeAspect="1" noChangeArrowheads="1"/>
                          </pic:cNvPicPr>
                        </pic:nvPicPr>
                        <pic:blipFill>
                          <a:blip r:embed="rId21"/>
                          <a:stretch>
                            <a:fillRect/>
                          </a:stretch>
                        </pic:blipFill>
                        <pic:spPr bwMode="auto">
                          <a:xfrm>
                            <a:off x="0" y="0"/>
                            <a:ext cx="2178050" cy="2903855"/>
                          </a:xfrm>
                          <a:prstGeom prst="rect">
                            <a:avLst/>
                          </a:prstGeom>
                        </pic:spPr>
                      </pic:pic>
                    </a:graphicData>
                  </a:graphic>
                </wp:inline>
              </w:drawing>
            </w:r>
          </w:p>
        </w:tc>
        <w:tc>
          <w:tcPr>
            <w:tcW w:w="4507"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drawing>
                <wp:inline distT="0" distB="0" distL="0" distR="1270">
                  <wp:extent cx="2723515" cy="1885950"/>
                  <wp:effectExtent l="0" t="0" r="0" b="0"/>
                  <wp:docPr id="18" name="Рисунок 19" descr="https://mediasole.ru/data/images/382/38236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descr="https://mediasole.ru/data/images/382/382363/original.jpg"/>
                          <pic:cNvPicPr>
                            <a:picLocks noChangeAspect="1" noChangeArrowheads="1"/>
                          </pic:cNvPicPr>
                        </pic:nvPicPr>
                        <pic:blipFill>
                          <a:blip r:embed="rId22"/>
                          <a:stretch>
                            <a:fillRect/>
                          </a:stretch>
                        </pic:blipFill>
                        <pic:spPr bwMode="auto">
                          <a:xfrm>
                            <a:off x="0" y="0"/>
                            <a:ext cx="2723515" cy="1885950"/>
                          </a:xfrm>
                          <a:prstGeom prst="rect">
                            <a:avLst/>
                          </a:prstGeom>
                        </pic:spPr>
                      </pic:pic>
                    </a:graphicData>
                  </a:graphic>
                </wp:inline>
              </w:drawing>
            </w:r>
          </w:p>
        </w:tc>
        <w:tc>
          <w:tcPr>
            <w:tcW w:w="3489"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drawing>
                <wp:inline distT="0" distB="0" distL="0" distR="5080">
                  <wp:extent cx="1880870" cy="1866900"/>
                  <wp:effectExtent l="0" t="0" r="0" b="0"/>
                  <wp:docPr id="19" name="Рисунок 20" descr="https://ic.pics.livejournal.com/igorgray/50301624/73888/73888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descr="https://ic.pics.livejournal.com/igorgray/50301624/73888/73888_900.jpg"/>
                          <pic:cNvPicPr>
                            <a:picLocks noChangeAspect="1" noChangeArrowheads="1"/>
                          </pic:cNvPicPr>
                        </pic:nvPicPr>
                        <pic:blipFill>
                          <a:blip r:embed="rId23"/>
                          <a:stretch>
                            <a:fillRect/>
                          </a:stretch>
                        </pic:blipFill>
                        <pic:spPr bwMode="auto">
                          <a:xfrm>
                            <a:off x="0" y="0"/>
                            <a:ext cx="1880870" cy="1866900"/>
                          </a:xfrm>
                          <a:prstGeom prst="rect">
                            <a:avLst/>
                          </a:prstGeom>
                        </pic:spPr>
                      </pic:pic>
                    </a:graphicData>
                  </a:graphic>
                </wp:inline>
              </w:drawing>
            </w:r>
          </w:p>
        </w:tc>
      </w:tr>
      <w:tr>
        <w:trPr/>
        <w:tc>
          <w:tcPr>
            <w:tcW w:w="3666" w:type="dxa"/>
            <w:tcBorders/>
            <w:shd w:fill="auto" w:val="clear"/>
            <w:tcMar>
              <w:left w:w="108" w:type="dxa"/>
            </w:tcMar>
          </w:tcPr>
          <w:p>
            <w:pPr>
              <w:pStyle w:val="Normal"/>
              <w:tabs>
                <w:tab w:val="left" w:pos="1440" w:leader="none"/>
              </w:tabs>
              <w:spacing w:before="0" w:after="200"/>
              <w:contextualSpacing/>
              <w:rPr>
                <w:sz w:val="28"/>
                <w:szCs w:val="28"/>
              </w:rPr>
            </w:pPr>
            <w:r>
              <w:rPr>
                <w:sz w:val="28"/>
                <w:szCs w:val="28"/>
              </w:rPr>
              <w:t>Воин-освободитель. Берлин</w:t>
            </w:r>
          </w:p>
        </w:tc>
        <w:tc>
          <w:tcPr>
            <w:tcW w:w="3718" w:type="dxa"/>
            <w:tcBorders/>
            <w:shd w:fill="auto" w:val="clear"/>
            <w:tcMar>
              <w:left w:w="108" w:type="dxa"/>
            </w:tcMar>
          </w:tcPr>
          <w:p>
            <w:pPr>
              <w:pStyle w:val="Normal"/>
              <w:tabs>
                <w:tab w:val="left" w:pos="1440" w:leader="none"/>
              </w:tabs>
              <w:spacing w:before="0" w:after="200"/>
              <w:contextualSpacing/>
              <w:rPr>
                <w:sz w:val="28"/>
                <w:szCs w:val="28"/>
              </w:rPr>
            </w:pPr>
            <w:r>
              <w:rPr>
                <w:sz w:val="28"/>
                <w:szCs w:val="28"/>
              </w:rPr>
              <w:t>Родина – мать. Волгоград</w:t>
            </w:r>
          </w:p>
        </w:tc>
        <w:tc>
          <w:tcPr>
            <w:tcW w:w="4507" w:type="dxa"/>
            <w:tcBorders/>
            <w:shd w:fill="auto" w:val="clear"/>
            <w:tcMar>
              <w:left w:w="108" w:type="dxa"/>
            </w:tcMar>
          </w:tcPr>
          <w:p>
            <w:pPr>
              <w:pStyle w:val="Normal"/>
              <w:tabs>
                <w:tab w:val="left" w:pos="1440" w:leader="none"/>
              </w:tabs>
              <w:spacing w:before="0" w:after="200"/>
              <w:contextualSpacing/>
              <w:rPr>
                <w:sz w:val="28"/>
                <w:szCs w:val="28"/>
              </w:rPr>
            </w:pPr>
            <w:r>
              <w:rPr>
                <w:sz w:val="28"/>
                <w:szCs w:val="28"/>
              </w:rPr>
              <w:t>Перекуем мечи на орала скульптора (у здания ООН)</w:t>
            </w:r>
          </w:p>
        </w:tc>
        <w:tc>
          <w:tcPr>
            <w:tcW w:w="3489" w:type="dxa"/>
            <w:tcBorders/>
            <w:shd w:fill="auto" w:val="clear"/>
            <w:tcMar>
              <w:left w:w="108" w:type="dxa"/>
            </w:tcMar>
          </w:tcPr>
          <w:p>
            <w:pPr>
              <w:pStyle w:val="Normal"/>
              <w:tabs>
                <w:tab w:val="left" w:pos="1440" w:leader="none"/>
              </w:tabs>
              <w:spacing w:before="0" w:after="200"/>
              <w:contextualSpacing/>
              <w:rPr>
                <w:sz w:val="28"/>
                <w:szCs w:val="28"/>
              </w:rPr>
            </w:pPr>
            <w:r>
              <w:rPr>
                <w:sz w:val="28"/>
                <w:szCs w:val="28"/>
              </w:rPr>
              <w:t xml:space="preserve">Тыл фронту. Магнитогорск </w:t>
            </w:r>
          </w:p>
        </w:tc>
      </w:tr>
    </w:tbl>
    <w:p>
      <w:pPr>
        <w:pStyle w:val="Normal"/>
        <w:tabs>
          <w:tab w:val="left" w:pos="1440" w:leader="none"/>
        </w:tabs>
        <w:spacing w:before="0" w:after="200"/>
        <w:contextualSpacing/>
        <w:rPr>
          <w:rFonts w:eastAsia="Calibri"/>
          <w:sz w:val="28"/>
          <w:szCs w:val="28"/>
        </w:rPr>
      </w:pPr>
      <w:r>
        <w:rPr>
          <w:rFonts w:eastAsia="Calibri"/>
          <w:sz w:val="28"/>
          <w:szCs w:val="28"/>
        </w:rPr>
      </w:r>
    </w:p>
    <w:p>
      <w:pPr>
        <w:pStyle w:val="Normal"/>
        <w:tabs>
          <w:tab w:val="left" w:pos="1440" w:leader="none"/>
        </w:tabs>
        <w:spacing w:before="0" w:after="200"/>
        <w:contextualSpacing/>
        <w:rPr>
          <w:rFonts w:eastAsia="Calibri"/>
          <w:sz w:val="28"/>
          <w:szCs w:val="28"/>
        </w:rPr>
      </w:pPr>
      <w:r>
        <w:rPr>
          <w:rFonts w:eastAsia="Calibri"/>
          <w:sz w:val="28"/>
          <w:szCs w:val="28"/>
        </w:rPr>
        <w:t>Группа 4. Подвиг советских людей.</w:t>
      </w:r>
    </w:p>
    <w:p>
      <w:pPr>
        <w:pStyle w:val="Normal"/>
        <w:tabs>
          <w:tab w:val="left" w:pos="1440" w:leader="none"/>
        </w:tabs>
        <w:spacing w:before="0" w:after="200"/>
        <w:contextualSpacing/>
        <w:rPr>
          <w:rFonts w:eastAsia="Calibri"/>
          <w:sz w:val="28"/>
          <w:szCs w:val="28"/>
        </w:rPr>
      </w:pPr>
      <w:r>
        <w:rPr>
          <w:rFonts w:eastAsia="Calibri"/>
          <w:sz w:val="28"/>
          <w:szCs w:val="28"/>
        </w:rPr>
        <w:t>Изучите отрывки из художественной литературы и опишите подвиг и героизм советского народа.</w:t>
      </w:r>
    </w:p>
    <w:p>
      <w:pPr>
        <w:pStyle w:val="Normal"/>
        <w:tabs>
          <w:tab w:val="left" w:pos="1440" w:leader="none"/>
        </w:tabs>
        <w:spacing w:before="0" w:after="200"/>
        <w:contextualSpacing/>
        <w:rPr>
          <w:rFonts w:eastAsia="Calibri"/>
          <w:sz w:val="28"/>
          <w:szCs w:val="28"/>
        </w:rPr>
      </w:pPr>
      <w:r>
        <w:rPr>
          <w:rFonts w:eastAsia="Calibri"/>
          <w:sz w:val="28"/>
          <w:szCs w:val="28"/>
        </w:rPr>
        <w:t>Выберете любой из отрывков для страницы буклета.</w:t>
      </w:r>
    </w:p>
    <w:tbl>
      <w:tblPr>
        <w:tblStyle w:val="a7"/>
        <w:tblW w:w="15155" w:type="dxa"/>
        <w:jc w:val="left"/>
        <w:tblInd w:w="0" w:type="dxa"/>
        <w:tblCellMar>
          <w:top w:w="0" w:type="dxa"/>
          <w:left w:w="108" w:type="dxa"/>
          <w:bottom w:w="0" w:type="dxa"/>
          <w:right w:w="108" w:type="dxa"/>
        </w:tblCellMar>
        <w:tblLook w:val="04a0"/>
      </w:tblPr>
      <w:tblGrid>
        <w:gridCol w:w="11334"/>
        <w:gridCol w:w="3820"/>
      </w:tblGrid>
      <w:tr>
        <w:trPr/>
        <w:tc>
          <w:tcPr>
            <w:tcW w:w="11334"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rFonts w:eastAsia="Calibri"/>
                <w:sz w:val="28"/>
                <w:szCs w:val="28"/>
              </w:rPr>
              <w:t xml:space="preserve">Цитата </w:t>
            </w:r>
          </w:p>
        </w:tc>
        <w:tc>
          <w:tcPr>
            <w:tcW w:w="3820"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rFonts w:eastAsia="Calibri"/>
                <w:sz w:val="28"/>
                <w:szCs w:val="28"/>
              </w:rPr>
              <w:t>Комментарий</w:t>
            </w:r>
          </w:p>
        </w:tc>
      </w:tr>
      <w:tr>
        <w:trPr/>
        <w:tc>
          <w:tcPr>
            <w:tcW w:w="11334" w:type="dxa"/>
            <w:tcBorders/>
            <w:shd w:fill="auto" w:val="clear"/>
            <w:tcMar>
              <w:left w:w="108" w:type="dxa"/>
            </w:tcMar>
          </w:tcPr>
          <w:p>
            <w:pPr>
              <w:pStyle w:val="NormalWeb"/>
              <w:spacing w:beforeAutospacing="0" w:before="0" w:afterAutospacing="0" w:after="0"/>
              <w:contextualSpacing/>
              <w:jc w:val="both"/>
              <w:rPr>
                <w:sz w:val="28"/>
                <w:szCs w:val="28"/>
              </w:rPr>
            </w:pPr>
            <w:r>
              <w:rPr>
                <w:sz w:val="28"/>
                <w:szCs w:val="28"/>
              </w:rPr>
              <w:t>И вдруг будто в новом свете и совершенно другими, чем прежде, глазами увидел он и ее, и себя, и далекую свою Родину – то, чем она была для него всю жизнь и чем могла быть.</w:t>
            </w:r>
          </w:p>
          <w:p>
            <w:pPr>
              <w:pStyle w:val="NormalWeb"/>
              <w:spacing w:beforeAutospacing="0" w:before="0" w:afterAutospacing="0" w:after="0"/>
              <w:contextualSpacing/>
              <w:jc w:val="both"/>
              <w:rPr>
                <w:sz w:val="28"/>
                <w:szCs w:val="28"/>
              </w:rPr>
            </w:pPr>
            <w:r>
              <w:rPr>
                <w:sz w:val="28"/>
                <w:szCs w:val="28"/>
              </w:rPr>
              <w:t>– </w:t>
            </w:r>
            <w:r>
              <w:rPr>
                <w:sz w:val="28"/>
                <w:szCs w:val="28"/>
              </w:rPr>
              <w:t>Да, – твердо сказал он. – Россия – чудесная, хорошая, справедливая страна. Лучше ее нет! А что еще будет! После войны! Когда раздавим Гитлера. Вот увидишь… Эх, если бы хоть один день!.. Один только день!..</w:t>
            </w:r>
          </w:p>
          <w:p>
            <w:pPr>
              <w:pStyle w:val="Normal"/>
              <w:tabs>
                <w:tab w:val="left" w:pos="1440" w:leader="none"/>
              </w:tabs>
              <w:spacing w:before="0" w:after="200"/>
              <w:contextualSpacing/>
              <w:rPr>
                <w:rFonts w:eastAsia="Calibri"/>
                <w:sz w:val="28"/>
                <w:szCs w:val="28"/>
              </w:rPr>
            </w:pPr>
            <w:r>
              <w:rPr>
                <w:rFonts w:eastAsia="Calibri"/>
                <w:sz w:val="28"/>
                <w:szCs w:val="28"/>
              </w:rPr>
              <w:t>Отрывок из «Альпийской баллады» В.Быкова</w:t>
            </w:r>
          </w:p>
        </w:tc>
        <w:tc>
          <w:tcPr>
            <w:tcW w:w="3820"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rFonts w:eastAsia="Calibri"/>
                <w:sz w:val="28"/>
                <w:szCs w:val="28"/>
              </w:rPr>
            </w:r>
          </w:p>
        </w:tc>
      </w:tr>
      <w:tr>
        <w:trPr/>
        <w:tc>
          <w:tcPr>
            <w:tcW w:w="11334" w:type="dxa"/>
            <w:tcBorders/>
            <w:shd w:fill="auto" w:val="clear"/>
            <w:tcMar>
              <w:left w:w="108" w:type="dxa"/>
            </w:tcMar>
          </w:tcPr>
          <w:p>
            <w:pPr>
              <w:pStyle w:val="Normal"/>
              <w:tabs>
                <w:tab w:val="left" w:pos="1440" w:leader="none"/>
              </w:tabs>
              <w:spacing w:before="0" w:after="200"/>
              <w:contextualSpacing/>
              <w:rPr>
                <w:sz w:val="28"/>
                <w:szCs w:val="28"/>
                <w:highlight w:val="white"/>
              </w:rPr>
            </w:pPr>
            <w:r>
              <w:rPr>
                <w:sz w:val="28"/>
                <w:szCs w:val="28"/>
                <w:shd w:fill="FFFFFF" w:val="clear"/>
              </w:rPr>
              <w:t>Я говорю: нас, граждан Ленинграда,</w:t>
            </w:r>
            <w:r>
              <w:rPr>
                <w:sz w:val="28"/>
                <w:szCs w:val="28"/>
              </w:rPr>
              <w:br/>
            </w:r>
            <w:r>
              <w:rPr>
                <w:sz w:val="28"/>
                <w:szCs w:val="28"/>
                <w:shd w:fill="FFFFFF" w:val="clear"/>
              </w:rPr>
              <w:t>не поколеблет грохот канонад,</w:t>
            </w:r>
            <w:r>
              <w:rPr>
                <w:sz w:val="28"/>
                <w:szCs w:val="28"/>
              </w:rPr>
              <w:br/>
            </w:r>
            <w:r>
              <w:rPr>
                <w:sz w:val="28"/>
                <w:szCs w:val="28"/>
                <w:shd w:fill="FFFFFF" w:val="clear"/>
              </w:rPr>
              <w:t>и если завтра будут баррикады-</w:t>
            </w:r>
            <w:r>
              <w:rPr>
                <w:sz w:val="28"/>
                <w:szCs w:val="28"/>
              </w:rPr>
              <w:br/>
            </w:r>
            <w:r>
              <w:rPr>
                <w:sz w:val="28"/>
                <w:szCs w:val="28"/>
                <w:shd w:fill="FFFFFF" w:val="clear"/>
              </w:rPr>
              <w:t>мы не покинем наших баррикад…</w:t>
            </w:r>
            <w:r>
              <w:rPr>
                <w:sz w:val="28"/>
                <w:szCs w:val="28"/>
              </w:rPr>
              <w:br/>
            </w:r>
            <w:r>
              <w:rPr>
                <w:sz w:val="28"/>
                <w:szCs w:val="28"/>
                <w:shd w:fill="FFFFFF" w:val="clear"/>
              </w:rPr>
              <w:t>И женщины с бойцами встанут рядом,</w:t>
            </w:r>
            <w:r>
              <w:rPr>
                <w:sz w:val="28"/>
                <w:szCs w:val="28"/>
              </w:rPr>
              <w:br/>
            </w:r>
            <w:r>
              <w:rPr>
                <w:sz w:val="28"/>
                <w:szCs w:val="28"/>
                <w:shd w:fill="FFFFFF" w:val="clear"/>
              </w:rPr>
              <w:t>и дети нам патроны поднесут,</w:t>
            </w:r>
            <w:r>
              <w:rPr>
                <w:sz w:val="28"/>
                <w:szCs w:val="28"/>
              </w:rPr>
              <w:br/>
            </w:r>
            <w:r>
              <w:rPr>
                <w:sz w:val="28"/>
                <w:szCs w:val="28"/>
                <w:shd w:fill="FFFFFF" w:val="clear"/>
              </w:rPr>
              <w:t>и надо всеми нами зацветут</w:t>
            </w:r>
            <w:r>
              <w:rPr>
                <w:sz w:val="28"/>
                <w:szCs w:val="28"/>
              </w:rPr>
              <w:br/>
            </w:r>
            <w:r>
              <w:rPr>
                <w:sz w:val="28"/>
                <w:szCs w:val="28"/>
                <w:shd w:fill="FFFFFF" w:val="clear"/>
              </w:rPr>
              <w:t>старинные знамена Петрограда.</w:t>
            </w:r>
          </w:p>
          <w:p>
            <w:pPr>
              <w:pStyle w:val="Normal"/>
              <w:tabs>
                <w:tab w:val="left" w:pos="1440" w:leader="none"/>
              </w:tabs>
              <w:spacing w:before="0" w:after="200"/>
              <w:contextualSpacing/>
              <w:rPr>
                <w:rFonts w:eastAsia="Calibri"/>
                <w:sz w:val="28"/>
                <w:szCs w:val="28"/>
              </w:rPr>
            </w:pPr>
            <w:r>
              <w:rPr>
                <w:sz w:val="28"/>
                <w:szCs w:val="28"/>
                <w:shd w:fill="FFFFFF" w:val="clear"/>
              </w:rPr>
              <w:t>О. Бергольц «Я говорю»</w:t>
            </w:r>
          </w:p>
        </w:tc>
        <w:tc>
          <w:tcPr>
            <w:tcW w:w="3820"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rFonts w:eastAsia="Calibri"/>
                <w:sz w:val="28"/>
                <w:szCs w:val="28"/>
              </w:rPr>
            </w:r>
          </w:p>
        </w:tc>
      </w:tr>
      <w:tr>
        <w:trPr/>
        <w:tc>
          <w:tcPr>
            <w:tcW w:w="11334" w:type="dxa"/>
            <w:tcBorders/>
            <w:shd w:fill="auto" w:val="clear"/>
            <w:tcMar>
              <w:left w:w="108" w:type="dxa"/>
            </w:tcMar>
          </w:tcPr>
          <w:p>
            <w:pPr>
              <w:pStyle w:val="Normal"/>
              <w:shd w:val="clear" w:color="auto" w:fill="FFFFFF"/>
              <w:spacing w:before="0" w:after="375"/>
              <w:contextualSpacing/>
              <w:rPr>
                <w:sz w:val="28"/>
                <w:szCs w:val="28"/>
              </w:rPr>
            </w:pPr>
            <w:r>
              <w:rPr>
                <w:sz w:val="28"/>
                <w:szCs w:val="28"/>
              </w:rPr>
              <w:t>Как прошел он, Вася Теркин,</w:t>
              <w:br/>
              <w:t>Из запаса рядовой,</w:t>
              <w:br/>
              <w:t>В просоленной гимнастерке</w:t>
              <w:br/>
              <w:t>Сотни верст земли родной.</w:t>
            </w:r>
          </w:p>
          <w:p>
            <w:pPr>
              <w:pStyle w:val="Normal"/>
              <w:shd w:val="clear" w:color="auto" w:fill="FFFFFF"/>
              <w:spacing w:before="0" w:after="375"/>
              <w:contextualSpacing/>
              <w:rPr>
                <w:sz w:val="28"/>
                <w:szCs w:val="28"/>
              </w:rPr>
            </w:pPr>
            <w:r>
              <w:rPr>
                <w:sz w:val="28"/>
                <w:szCs w:val="28"/>
              </w:rPr>
              <w:t>До чего земля большая,</w:t>
              <w:br/>
              <w:t>Величайшая земля.</w:t>
              <w:br/>
              <w:t>И была б она чужая,</w:t>
              <w:br/>
              <w:t>Чья-нибудь, а то — своя.</w:t>
            </w:r>
          </w:p>
          <w:p>
            <w:pPr>
              <w:pStyle w:val="Normal"/>
              <w:shd w:val="clear" w:color="auto" w:fill="FFFFFF"/>
              <w:spacing w:before="0" w:after="375"/>
              <w:contextualSpacing/>
              <w:rPr>
                <w:sz w:val="28"/>
                <w:szCs w:val="28"/>
              </w:rPr>
            </w:pPr>
            <w:r>
              <w:rPr>
                <w:sz w:val="28"/>
                <w:szCs w:val="28"/>
              </w:rPr>
              <w:t>Твардовский, «Василий Теркин»</w:t>
            </w:r>
          </w:p>
          <w:p>
            <w:pPr>
              <w:pStyle w:val="Normal"/>
              <w:tabs>
                <w:tab w:val="left" w:pos="1440" w:leader="none"/>
              </w:tabs>
              <w:spacing w:before="0" w:after="200"/>
              <w:contextualSpacing/>
              <w:rPr>
                <w:rFonts w:eastAsia="Calibri"/>
                <w:sz w:val="28"/>
                <w:szCs w:val="28"/>
              </w:rPr>
            </w:pPr>
            <w:r>
              <w:rPr>
                <w:rFonts w:eastAsia="Calibri"/>
                <w:sz w:val="28"/>
                <w:szCs w:val="28"/>
              </w:rPr>
            </w:r>
          </w:p>
        </w:tc>
        <w:tc>
          <w:tcPr>
            <w:tcW w:w="3820"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rFonts w:eastAsia="Calibri"/>
                <w:sz w:val="28"/>
                <w:szCs w:val="28"/>
              </w:rPr>
            </w:r>
          </w:p>
        </w:tc>
      </w:tr>
      <w:tr>
        <w:trPr/>
        <w:tc>
          <w:tcPr>
            <w:tcW w:w="11334" w:type="dxa"/>
            <w:tcBorders/>
            <w:shd w:fill="auto" w:val="clear"/>
            <w:tcMar>
              <w:left w:w="108" w:type="dxa"/>
            </w:tcMar>
          </w:tcPr>
          <w:p>
            <w:pPr>
              <w:pStyle w:val="Normal"/>
              <w:shd w:val="clear" w:color="auto" w:fill="FFFFFF"/>
              <w:spacing w:before="0" w:after="375"/>
              <w:contextualSpacing/>
              <w:rPr>
                <w:sz w:val="28"/>
                <w:szCs w:val="28"/>
              </w:rPr>
            </w:pPr>
            <w:r>
              <w:rPr>
                <w:sz w:val="28"/>
                <w:szCs w:val="28"/>
              </w:rPr>
              <w:t>Когда он поднимал бойцов</w:t>
              <w:br/>
              <w:t>В атаку у руин вокзала…</w:t>
            </w:r>
          </w:p>
          <w:p>
            <w:pPr>
              <w:pStyle w:val="Normal"/>
              <w:shd w:val="clear" w:color="auto" w:fill="FFFFFF"/>
              <w:spacing w:before="0" w:after="375"/>
              <w:contextualSpacing/>
              <w:rPr>
                <w:sz w:val="28"/>
                <w:szCs w:val="28"/>
              </w:rPr>
            </w:pPr>
            <w:r>
              <w:rPr>
                <w:sz w:val="28"/>
                <w:szCs w:val="28"/>
              </w:rPr>
              <w:t>Когда шагал он тяжело,</w:t>
              <w:br/>
              <w:t>Стянув кровавой тряпкой рану…</w:t>
            </w:r>
          </w:p>
          <w:p>
            <w:pPr>
              <w:pStyle w:val="Normal"/>
              <w:shd w:val="clear" w:color="auto" w:fill="FFFFFF"/>
              <w:spacing w:before="0" w:after="375"/>
              <w:contextualSpacing/>
              <w:rPr>
                <w:sz w:val="28"/>
                <w:szCs w:val="28"/>
              </w:rPr>
            </w:pPr>
            <w:r>
              <w:rPr>
                <w:sz w:val="28"/>
                <w:szCs w:val="28"/>
              </w:rPr>
              <w:t>Когда на камни он упал</w:t>
              <w:br/>
              <w:t>И смерть оборвала дыханье…</w:t>
            </w:r>
          </w:p>
          <w:p>
            <w:pPr>
              <w:pStyle w:val="Normal"/>
              <w:shd w:val="clear" w:color="auto" w:fill="FFFFFF"/>
              <w:spacing w:before="0" w:after="375"/>
              <w:contextualSpacing/>
              <w:rPr>
                <w:sz w:val="28"/>
                <w:szCs w:val="28"/>
              </w:rPr>
            </w:pPr>
            <w:r>
              <w:rPr>
                <w:sz w:val="28"/>
                <w:szCs w:val="28"/>
              </w:rPr>
              <w:t>Могу вам сообщить о том,</w:t>
              <w:br/>
              <w:t>Что, завернувши в плащ-палатки,</w:t>
              <w:br/>
              <w:t>Мы ночью в сквере городском</w:t>
              <w:br/>
              <w:t>Его зарыли после схватки.</w:t>
            </w:r>
          </w:p>
          <w:p>
            <w:pPr>
              <w:pStyle w:val="Normal"/>
              <w:shd w:val="clear" w:color="auto" w:fill="FFFFFF"/>
              <w:spacing w:before="0" w:after="375"/>
              <w:contextualSpacing/>
              <w:rPr>
                <w:sz w:val="28"/>
                <w:szCs w:val="28"/>
              </w:rPr>
            </w:pPr>
            <w:r>
              <w:rPr>
                <w:sz w:val="28"/>
                <w:szCs w:val="28"/>
              </w:rPr>
              <w:t>К. Симонов «Открытое письмо»</w:t>
            </w:r>
          </w:p>
          <w:p>
            <w:pPr>
              <w:pStyle w:val="Normal"/>
              <w:tabs>
                <w:tab w:val="left" w:pos="1440" w:leader="none"/>
              </w:tabs>
              <w:spacing w:before="0" w:after="200"/>
              <w:contextualSpacing/>
              <w:rPr>
                <w:rFonts w:eastAsia="Calibri"/>
                <w:sz w:val="28"/>
                <w:szCs w:val="28"/>
              </w:rPr>
            </w:pPr>
            <w:r>
              <w:rPr>
                <w:rFonts w:eastAsia="Calibri"/>
                <w:sz w:val="28"/>
                <w:szCs w:val="28"/>
              </w:rPr>
            </w:r>
          </w:p>
        </w:tc>
        <w:tc>
          <w:tcPr>
            <w:tcW w:w="3820"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rFonts w:eastAsia="Calibri"/>
                <w:sz w:val="28"/>
                <w:szCs w:val="28"/>
              </w:rPr>
            </w:r>
          </w:p>
        </w:tc>
      </w:tr>
      <w:tr>
        <w:trPr/>
        <w:tc>
          <w:tcPr>
            <w:tcW w:w="11334" w:type="dxa"/>
            <w:tcBorders/>
            <w:shd w:fill="auto" w:val="clear"/>
            <w:tcMar>
              <w:left w:w="108" w:type="dxa"/>
            </w:tcMar>
          </w:tcPr>
          <w:p>
            <w:pPr>
              <w:pStyle w:val="Normal"/>
              <w:shd w:val="clear" w:color="auto" w:fill="FFFFFF"/>
              <w:spacing w:before="0" w:after="375"/>
              <w:contextualSpacing/>
              <w:rPr>
                <w:sz w:val="28"/>
                <w:szCs w:val="28"/>
              </w:rPr>
            </w:pPr>
            <w:r>
              <w:rPr>
                <w:sz w:val="28"/>
                <w:szCs w:val="28"/>
              </w:rPr>
              <w:t>С каждым днем становилось горше.</w:t>
              <w:br/>
              <w:t>Шли без митингов и знамен.</w:t>
              <w:br/>
              <w:t>В окруженье попал под Оршей</w:t>
              <w:br/>
              <w:t>Наш потрепанный батальон.</w:t>
            </w:r>
          </w:p>
          <w:p>
            <w:pPr>
              <w:pStyle w:val="Normal"/>
              <w:shd w:val="clear" w:color="auto" w:fill="FFFFFF"/>
              <w:spacing w:before="0" w:after="375"/>
              <w:contextualSpacing/>
              <w:rPr>
                <w:sz w:val="28"/>
                <w:szCs w:val="28"/>
              </w:rPr>
            </w:pPr>
            <w:r>
              <w:rPr>
                <w:sz w:val="28"/>
                <w:szCs w:val="28"/>
              </w:rPr>
              <w:t>Зинка нас повела в атаку.</w:t>
              <w:br/>
              <w:t>Мы пробились по черной ржи,</w:t>
              <w:br/>
              <w:t>По воронкам и буеракам</w:t>
              <w:br/>
              <w:t>Через смертные рубежи.</w:t>
            </w:r>
          </w:p>
          <w:p>
            <w:pPr>
              <w:pStyle w:val="Normal"/>
              <w:shd w:val="clear" w:color="auto" w:fill="FFFFFF"/>
              <w:spacing w:before="0" w:after="375"/>
              <w:contextualSpacing/>
              <w:rPr>
                <w:sz w:val="28"/>
                <w:szCs w:val="28"/>
              </w:rPr>
            </w:pPr>
            <w:r>
              <w:rPr>
                <w:sz w:val="28"/>
                <w:szCs w:val="28"/>
              </w:rPr>
              <w:t>Мы не ждали посмертной славы.-</w:t>
              <w:br/>
              <w:t>Мы хотели со славой жить.</w:t>
              <w:br/>
              <w:t>…Почему же в бинтах кровавых</w:t>
              <w:br/>
              <w:t>Светлокосый солдат лежит?</w:t>
            </w:r>
          </w:p>
          <w:p>
            <w:pPr>
              <w:pStyle w:val="Normal"/>
              <w:shd w:val="clear" w:color="auto" w:fill="FFFFFF"/>
              <w:spacing w:before="0" w:after="375"/>
              <w:contextualSpacing/>
              <w:rPr>
                <w:sz w:val="28"/>
                <w:szCs w:val="28"/>
              </w:rPr>
            </w:pPr>
            <w:r>
              <w:rPr>
                <w:sz w:val="28"/>
                <w:szCs w:val="28"/>
              </w:rPr>
              <w:t>Ю. Друнина «Зинка»</w:t>
            </w:r>
          </w:p>
        </w:tc>
        <w:tc>
          <w:tcPr>
            <w:tcW w:w="3820"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rFonts w:eastAsia="Calibri"/>
                <w:sz w:val="28"/>
                <w:szCs w:val="28"/>
              </w:rPr>
            </w:r>
          </w:p>
        </w:tc>
      </w:tr>
      <w:tr>
        <w:trPr/>
        <w:tc>
          <w:tcPr>
            <w:tcW w:w="11334" w:type="dxa"/>
            <w:tcBorders/>
            <w:shd w:fill="auto" w:val="clear"/>
            <w:tcMar>
              <w:left w:w="108" w:type="dxa"/>
            </w:tcMar>
          </w:tcPr>
          <w:p>
            <w:pPr>
              <w:pStyle w:val="Normal"/>
              <w:shd w:val="clear" w:color="auto" w:fill="FFFFFF"/>
              <w:spacing w:before="0" w:after="0"/>
              <w:contextualSpacing/>
              <w:rPr>
                <w:sz w:val="28"/>
                <w:szCs w:val="28"/>
              </w:rPr>
            </w:pPr>
            <w:r>
              <w:rPr>
                <w:sz w:val="28"/>
                <w:szCs w:val="28"/>
              </w:rPr>
              <w:t>Рита знала, что рана ее смертельна и что умирать ей придется долго и трудно. Пока боли почти не</w:t>
            </w:r>
          </w:p>
          <w:p>
            <w:pPr>
              <w:pStyle w:val="Normal"/>
              <w:shd w:val="clear" w:color="auto" w:fill="FFFFFF"/>
              <w:spacing w:before="0" w:after="0"/>
              <w:contextualSpacing/>
              <w:rPr>
                <w:sz w:val="28"/>
                <w:szCs w:val="28"/>
              </w:rPr>
            </w:pPr>
            <w:r>
              <w:rPr>
                <w:sz w:val="28"/>
                <w:szCs w:val="28"/>
              </w:rPr>
              <w:t>было, только все сильнее пекло в животе и хотелось пить. Но пить было нельзя, и Рита просто</w:t>
            </w:r>
          </w:p>
          <w:p>
            <w:pPr>
              <w:pStyle w:val="Normal"/>
              <w:shd w:val="clear" w:color="auto" w:fill="FFFFFF"/>
              <w:spacing w:before="0" w:after="0"/>
              <w:contextualSpacing/>
              <w:rPr>
                <w:sz w:val="28"/>
                <w:szCs w:val="28"/>
              </w:rPr>
            </w:pPr>
            <w:r>
              <w:rPr>
                <w:sz w:val="28"/>
                <w:szCs w:val="28"/>
              </w:rPr>
              <w:t>мочила в лужице тряпочку и прикладывала к губам.Васков спрятал ее под еловым выворотнем,</w:t>
            </w:r>
          </w:p>
          <w:p>
            <w:pPr>
              <w:pStyle w:val="Normal"/>
              <w:shd w:val="clear" w:color="auto" w:fill="FFFFFF"/>
              <w:spacing w:before="0" w:after="0"/>
              <w:contextualSpacing/>
              <w:rPr>
                <w:sz w:val="28"/>
                <w:szCs w:val="28"/>
              </w:rPr>
            </w:pPr>
            <w:r>
              <w:rPr>
                <w:sz w:val="28"/>
                <w:szCs w:val="28"/>
              </w:rPr>
              <w:t>забросал ветками и ушел. По тому времени еще стреляли, но вскоре все вдруг затихло, и Рита</w:t>
            </w:r>
          </w:p>
          <w:p>
            <w:pPr>
              <w:pStyle w:val="Normal"/>
              <w:shd w:val="clear" w:color="auto" w:fill="FFFFFF"/>
              <w:spacing w:before="0" w:after="0"/>
              <w:contextualSpacing/>
              <w:rPr>
                <w:sz w:val="28"/>
                <w:szCs w:val="28"/>
              </w:rPr>
            </w:pPr>
            <w:r>
              <w:rPr>
                <w:sz w:val="28"/>
                <w:szCs w:val="28"/>
              </w:rPr>
              <w:t>заплакала. Плакала беззвучно, без вздохов, просто по лицу текли слезы, она поняла, что Женьки</w:t>
            </w:r>
          </w:p>
          <w:p>
            <w:pPr>
              <w:pStyle w:val="Normal"/>
              <w:shd w:val="clear" w:color="auto" w:fill="FFFFFF"/>
              <w:spacing w:before="0" w:after="0"/>
              <w:contextualSpacing/>
              <w:rPr>
                <w:sz w:val="28"/>
                <w:szCs w:val="28"/>
              </w:rPr>
            </w:pPr>
            <w:r>
              <w:rPr>
                <w:sz w:val="28"/>
                <w:szCs w:val="28"/>
              </w:rPr>
              <w:t>больше нет.А потом и слезы пропали. Отступили перед тем огромным, что стояло сейчас перед</w:t>
            </w:r>
          </w:p>
          <w:p>
            <w:pPr>
              <w:pStyle w:val="Normal"/>
              <w:shd w:val="clear" w:color="auto" w:fill="FFFFFF"/>
              <w:spacing w:before="0" w:after="0"/>
              <w:contextualSpacing/>
              <w:rPr>
                <w:sz w:val="28"/>
                <w:szCs w:val="28"/>
              </w:rPr>
            </w:pPr>
            <w:r>
              <w:rPr>
                <w:sz w:val="28"/>
                <w:szCs w:val="28"/>
              </w:rPr>
              <w:t>нею, с чем нужно было разобраться, к чему следовало подготовиться. Холодная черная бездна</w:t>
            </w:r>
          </w:p>
          <w:p>
            <w:pPr>
              <w:pStyle w:val="Normal"/>
              <w:shd w:val="clear" w:color="auto" w:fill="FFFFFF"/>
              <w:spacing w:before="0" w:after="0"/>
              <w:contextualSpacing/>
              <w:rPr>
                <w:sz w:val="28"/>
                <w:szCs w:val="28"/>
              </w:rPr>
            </w:pPr>
            <w:r>
              <w:rPr>
                <w:sz w:val="28"/>
                <w:szCs w:val="28"/>
              </w:rPr>
              <w:t xml:space="preserve">распахивалась у ее ног, и Рита мужественно и сурово смотрела в нее. </w:t>
            </w:r>
          </w:p>
          <w:p>
            <w:pPr>
              <w:pStyle w:val="Normal"/>
              <w:shd w:val="clear" w:color="auto" w:fill="FFFFFF"/>
              <w:spacing w:before="0" w:after="0"/>
              <w:contextualSpacing/>
              <w:rPr>
                <w:sz w:val="28"/>
                <w:szCs w:val="28"/>
              </w:rPr>
            </w:pPr>
            <w:r>
              <w:rPr>
                <w:sz w:val="28"/>
                <w:szCs w:val="28"/>
              </w:rPr>
              <w:t>Б.Васильев «А зори здесь тихие»</w:t>
            </w:r>
          </w:p>
        </w:tc>
        <w:tc>
          <w:tcPr>
            <w:tcW w:w="3820" w:type="dxa"/>
            <w:tcBorders/>
            <w:shd w:fill="auto" w:val="clear"/>
            <w:tcMar>
              <w:left w:w="108" w:type="dxa"/>
            </w:tcMar>
          </w:tcPr>
          <w:p>
            <w:pPr>
              <w:pStyle w:val="Normal"/>
              <w:tabs>
                <w:tab w:val="left" w:pos="1440" w:leader="none"/>
              </w:tabs>
              <w:spacing w:before="0" w:after="200"/>
              <w:contextualSpacing/>
              <w:rPr>
                <w:rFonts w:eastAsia="Calibri"/>
                <w:sz w:val="28"/>
                <w:szCs w:val="28"/>
              </w:rPr>
            </w:pPr>
            <w:r>
              <w:rPr>
                <w:rFonts w:eastAsia="Calibri"/>
                <w:sz w:val="28"/>
                <w:szCs w:val="28"/>
              </w:rPr>
            </w:r>
          </w:p>
        </w:tc>
      </w:tr>
    </w:tbl>
    <w:p>
      <w:pPr>
        <w:pStyle w:val="Normal"/>
        <w:tabs>
          <w:tab w:val="left" w:pos="1440" w:leader="none"/>
        </w:tabs>
        <w:spacing w:before="0" w:after="200"/>
        <w:contextualSpacing/>
        <w:rPr>
          <w:rFonts w:eastAsia="Calibri"/>
          <w:sz w:val="28"/>
          <w:szCs w:val="28"/>
        </w:rPr>
      </w:pPr>
      <w:r>
        <w:rPr>
          <w:rFonts w:eastAsia="Calibri"/>
          <w:sz w:val="28"/>
          <w:szCs w:val="28"/>
        </w:rPr>
      </w:r>
    </w:p>
    <w:p>
      <w:pPr>
        <w:pStyle w:val="Normal"/>
        <w:tabs>
          <w:tab w:val="left" w:pos="1440" w:leader="none"/>
        </w:tabs>
        <w:spacing w:before="0" w:after="200"/>
        <w:contextualSpacing/>
        <w:rPr>
          <w:rFonts w:eastAsia="Calibri"/>
          <w:sz w:val="28"/>
          <w:szCs w:val="28"/>
        </w:rPr>
      </w:pPr>
      <w:r>
        <w:rPr>
          <w:rFonts w:eastAsia="Calibri"/>
          <w:sz w:val="28"/>
          <w:szCs w:val="28"/>
        </w:rPr>
        <w:t>Группа 5. Война в цифрах.</w:t>
      </w:r>
    </w:p>
    <w:p>
      <w:pPr>
        <w:pStyle w:val="Normal"/>
        <w:tabs>
          <w:tab w:val="left" w:pos="1440" w:leader="none"/>
        </w:tabs>
        <w:spacing w:before="0" w:after="200"/>
        <w:contextualSpacing/>
        <w:rPr>
          <w:rFonts w:eastAsia="Calibri"/>
          <w:sz w:val="28"/>
          <w:szCs w:val="28"/>
        </w:rPr>
      </w:pPr>
      <w:r>
        <w:rPr>
          <w:rFonts w:eastAsia="Calibri"/>
          <w:sz w:val="28"/>
          <w:szCs w:val="28"/>
        </w:rPr>
        <w:t>Изучите статистические данные и составьте кластер. Полученный кластер – ваша страница для буклета.</w:t>
      </w:r>
    </w:p>
    <w:tbl>
      <w:tblPr>
        <w:tblStyle w:val="a7"/>
        <w:tblW w:w="15155" w:type="dxa"/>
        <w:jc w:val="left"/>
        <w:tblInd w:w="0" w:type="dxa"/>
        <w:tblCellMar>
          <w:top w:w="0" w:type="dxa"/>
          <w:left w:w="108" w:type="dxa"/>
          <w:bottom w:w="0" w:type="dxa"/>
          <w:right w:w="108" w:type="dxa"/>
        </w:tblCellMar>
        <w:tblLook w:val="04a0"/>
      </w:tblPr>
      <w:tblGrid>
        <w:gridCol w:w="15155"/>
      </w:tblGrid>
      <w:tr>
        <w:trPr/>
        <w:tc>
          <w:tcPr>
            <w:tcW w:w="15155" w:type="dxa"/>
            <w:tcBorders/>
            <w:shd w:fill="auto" w:val="clear"/>
            <w:tcMar>
              <w:left w:w="108" w:type="dxa"/>
            </w:tcMar>
          </w:tcPr>
          <w:p>
            <w:pPr>
              <w:pStyle w:val="Normal"/>
              <w:shd w:val="clear" w:color="auto" w:fill="FFFFFF"/>
              <w:spacing w:beforeAutospacing="1" w:afterAutospacing="1"/>
              <w:contextualSpacing/>
              <w:jc w:val="both"/>
              <w:rPr>
                <w:color w:val="000000"/>
                <w:sz w:val="28"/>
                <w:szCs w:val="28"/>
              </w:rPr>
            </w:pPr>
            <w:r>
              <w:rPr>
                <w:color w:val="000000"/>
                <w:sz w:val="28"/>
                <w:szCs w:val="28"/>
              </w:rPr>
              <w:t>* 22 июня в 4 часа утра началась война, продолжавшаяся 1418 дней и ночей. В первый же день боев фашисты уничтожили 1200 советских самолетов, свыше 800 из них - на аэродромах.</w:t>
              <w:br/>
              <w:br/>
              <w:t>* Согласно статистике 1998 года, общие безвозвратные потери Советской Армии составили 11 944 100 человек, в том числе погибло 6 885 000 человек, пропало без вести, пленено 4 559 000. В общей сложности Советский Союз потерял 26 600 000 граждан. По другим сведениям, общие потери могут составлять 29 592 749 человек.</w:t>
            </w:r>
          </w:p>
          <w:p>
            <w:pPr>
              <w:pStyle w:val="Normal"/>
              <w:shd w:val="clear" w:color="auto" w:fill="FFFFFF"/>
              <w:spacing w:beforeAutospacing="1" w:afterAutospacing="1"/>
              <w:contextualSpacing/>
              <w:jc w:val="both"/>
              <w:rPr>
                <w:color w:val="000000"/>
                <w:sz w:val="28"/>
                <w:szCs w:val="28"/>
              </w:rPr>
            </w:pPr>
            <w:r>
              <w:rPr>
                <w:color w:val="000000"/>
                <w:sz w:val="28"/>
                <w:szCs w:val="28"/>
              </w:rPr>
              <w:t>* Всего в боевых действиях в годы войны участвовало 34 476 700 советских</w:t>
              <w:br/>
              <w:t>военнослужащих. В Армию и на Флот было призвано 490 тысяч женщин.</w:t>
            </w:r>
          </w:p>
          <w:p>
            <w:pPr>
              <w:pStyle w:val="Normal"/>
              <w:shd w:val="clear" w:color="auto" w:fill="FFFFFF"/>
              <w:spacing w:beforeAutospacing="1" w:afterAutospacing="1"/>
              <w:contextualSpacing/>
              <w:jc w:val="both"/>
              <w:rPr>
                <w:color w:val="000000"/>
                <w:sz w:val="28"/>
                <w:szCs w:val="28"/>
              </w:rPr>
            </w:pPr>
            <w:r>
              <w:rPr>
                <w:color w:val="000000"/>
                <w:sz w:val="28"/>
                <w:szCs w:val="28"/>
              </w:rPr>
              <w:t>* Только в 1993 году были опубликованы официальные цифры советских людских потерь и потерь в танках и самолетах в период Курской битвы. "Немецкие потери в живой силе на всем Восточном фронте, согласно информации, предоставленной верховному командованию вермахта (ОКВ), в июле и августе 1943 г. составили 68 800 убитыми, 34 800 пропавшими без вести и 434 000 ранеными и больными. Немецкие потери на Курской дуге можно оценить в 2/3 от потерь на Восточном фронте, поскольку в этот период ожесточенные бои происходили также в Донецком бассейне, в районе Смоленска и на северном участке фронта (в районе Мги). Таким образом, германские потери в Курской битве можно оценить примерно в 360 000 убитых, пропавших без вести, раненых и больных. Советские потери превысили германские в соотношении 7:1",- пишет в своей статье "Правда о Великой Отечественной войне" исследователь Б. В. Соколов.</w:t>
            </w:r>
          </w:p>
          <w:p>
            <w:pPr>
              <w:pStyle w:val="Normal"/>
              <w:shd w:val="clear" w:color="auto" w:fill="FFFFFF"/>
              <w:spacing w:beforeAutospacing="1" w:afterAutospacing="1"/>
              <w:contextualSpacing/>
              <w:jc w:val="both"/>
              <w:rPr>
                <w:color w:val="000000"/>
                <w:sz w:val="28"/>
                <w:szCs w:val="28"/>
              </w:rPr>
            </w:pPr>
            <w:r>
              <w:rPr>
                <w:color w:val="000000"/>
                <w:sz w:val="28"/>
                <w:szCs w:val="28"/>
              </w:rPr>
              <w:br/>
              <w:t>* В числе жертв войны 13,7 миллиона человек составляет мирное население, из них преднамеренно было истреблено оккупантами  7,4 миллиона, 2,2 миллиона погибло на работах в Германии, а 4,1 миллиона вымерло от голода в оккупации.</w:t>
            </w:r>
          </w:p>
          <w:p>
            <w:pPr>
              <w:pStyle w:val="Normal"/>
              <w:shd w:val="clear" w:color="auto" w:fill="FFFFFF"/>
              <w:spacing w:beforeAutospacing="1" w:afterAutospacing="1"/>
              <w:contextualSpacing/>
              <w:jc w:val="both"/>
              <w:rPr>
                <w:color w:val="000000"/>
                <w:sz w:val="28"/>
                <w:szCs w:val="28"/>
              </w:rPr>
            </w:pPr>
            <w:r>
              <w:rPr>
                <w:color w:val="000000"/>
                <w:sz w:val="28"/>
                <w:szCs w:val="28"/>
              </w:rPr>
              <w:t>* Одним из страшнейших моментов Великой Отечественной войны стала</w:t>
              <w:br/>
              <w:t>Ленинградская блокада, длившаяся 880 дней и прорванная 27 января 1944 г.</w:t>
              <w:br/>
              <w:t>Численность жертв ее превосходит потери США и Великобритании, вместе взятые, за всю Вторую мировую войну. Впервые данные были обнародованы на Нюрнбергском процессе, а в 1952 г. опубликованы в СССР. Сотрудники</w:t>
              <w:br/>
              <w:t>Ленинградского отделения Института истории СССР АН СССР пришли к выводу, что в Ленинграде в период фашистской блокады от голода умерли не менее 800 тысяч человек.</w:t>
              <w:br/>
              <w:br/>
              <w:t>* Во время блокады ежедневная норма хлеба для рабочих составляла всего 250 г, для служащих, иждивенцев и детей - вдвое меньше. В конце декабря 1941 года хлебная пайка стала почти вдвое тяжелее - к этому времени значительная часть населения погибла.</w:t>
            </w:r>
          </w:p>
          <w:p>
            <w:pPr>
              <w:pStyle w:val="Normal"/>
              <w:shd w:val="clear" w:color="auto" w:fill="FFFFFF"/>
              <w:spacing w:beforeAutospacing="1" w:afterAutospacing="1"/>
              <w:contextualSpacing/>
              <w:jc w:val="both"/>
              <w:rPr>
                <w:color w:val="000000"/>
                <w:sz w:val="28"/>
                <w:szCs w:val="28"/>
              </w:rPr>
            </w:pPr>
            <w:r>
              <w:rPr>
                <w:color w:val="000000"/>
                <w:sz w:val="28"/>
                <w:szCs w:val="28"/>
              </w:rPr>
              <w:t>* За годы войны в СССР было разрушено 1710 городов, более 70 тысяч деревень, 32 тысячи заводов и фабрик, разграблено 98 тысяч колхозов и 2890 МТС - общая стоимость этих разрушений 128 миллиардов долларов. Для сравнения, ущерб Второй мировой войны для Франции составил 21 миллиард, Польши - 20 миллиардов.</w:t>
              <w:br/>
              <w:t> </w:t>
            </w:r>
          </w:p>
          <w:p>
            <w:pPr>
              <w:pStyle w:val="Normal"/>
              <w:shd w:val="clear" w:color="auto" w:fill="FFFFFF"/>
              <w:spacing w:beforeAutospacing="1" w:afterAutospacing="1"/>
              <w:contextualSpacing/>
              <w:jc w:val="both"/>
              <w:rPr>
                <w:color w:val="000000"/>
                <w:sz w:val="28"/>
                <w:szCs w:val="28"/>
              </w:rPr>
            </w:pPr>
            <w:r>
              <w:rPr>
                <w:color w:val="000000"/>
                <w:sz w:val="28"/>
                <w:szCs w:val="28"/>
              </w:rPr>
              <w:t>* Людские потери в Германии составили 6,5 миллиона убитых, раненых и</w:t>
              <w:br/>
              <w:t>пропавших без вести. Летом 1941 года в войне с СССР погибло 742 тысячи</w:t>
              <w:br/>
              <w:t>немецких солдат, в войне против Польши, Франции, Англии, Норвегии, Бельгии, Голландии, Дании и балканских стран Германия потеряла 418 805 солдат.</w:t>
            </w:r>
          </w:p>
          <w:p>
            <w:pPr>
              <w:pStyle w:val="Normal"/>
              <w:shd w:val="clear" w:color="auto" w:fill="FFFFFF"/>
              <w:spacing w:beforeAutospacing="1" w:afterAutospacing="1"/>
              <w:contextualSpacing/>
              <w:jc w:val="both"/>
              <w:rPr>
                <w:color w:val="000000"/>
                <w:sz w:val="28"/>
                <w:szCs w:val="28"/>
              </w:rPr>
            </w:pPr>
            <w:r>
              <w:rPr>
                <w:color w:val="000000"/>
                <w:sz w:val="28"/>
                <w:szCs w:val="28"/>
              </w:rPr>
              <w:t>* За время Второй Мировой Войны в СССР было произведено около 870 тысяч единиц боевой техники: из них 120 тысяч самолетов, 90 тысяч танков, 360 и 300 тысяч пушек и минометов.</w:t>
            </w:r>
          </w:p>
          <w:p>
            <w:pPr>
              <w:pStyle w:val="Normal"/>
              <w:shd w:val="clear" w:color="auto" w:fill="FFFFFF"/>
              <w:spacing w:beforeAutospacing="1" w:afterAutospacing="1"/>
              <w:contextualSpacing/>
              <w:jc w:val="both"/>
              <w:rPr>
                <w:color w:val="000000"/>
                <w:sz w:val="28"/>
                <w:szCs w:val="28"/>
              </w:rPr>
            </w:pPr>
            <w:r>
              <w:rPr>
                <w:color w:val="000000"/>
                <w:sz w:val="28"/>
                <w:szCs w:val="28"/>
              </w:rPr>
              <w:t>* Каждый пятый воевавший в Великой Отечественной войне отмечен наградой. Всего же звание Героя Советского Союза присвоено 11 681 воину, а 2 532 человека являются полными кавалерами ордена Славы.</w:t>
            </w:r>
          </w:p>
          <w:p>
            <w:pPr>
              <w:pStyle w:val="Normal"/>
              <w:shd w:val="clear" w:color="auto" w:fill="FFFFFF"/>
              <w:spacing w:beforeAutospacing="1" w:afterAutospacing="1"/>
              <w:contextualSpacing/>
              <w:jc w:val="both"/>
              <w:rPr>
                <w:i/>
                <w:i/>
                <w:iCs/>
                <w:color w:val="000000"/>
                <w:sz w:val="28"/>
                <w:szCs w:val="28"/>
              </w:rPr>
            </w:pPr>
            <w:r>
              <w:rPr>
                <w:i/>
                <w:iCs/>
                <w:color w:val="000000"/>
                <w:sz w:val="28"/>
                <w:szCs w:val="28"/>
              </w:rPr>
              <w:t>Материал подготовлен на основе информации Агентства РИА Новости и других</w:t>
            </w:r>
            <w:r>
              <w:rPr>
                <w:color w:val="000000"/>
                <w:sz w:val="28"/>
                <w:szCs w:val="28"/>
              </w:rPr>
              <w:t> </w:t>
            </w:r>
            <w:r>
              <w:rPr>
                <w:i/>
                <w:iCs/>
                <w:color w:val="000000"/>
                <w:sz w:val="28"/>
                <w:szCs w:val="28"/>
              </w:rPr>
              <w:t>источников.</w:t>
            </w:r>
          </w:p>
          <w:p>
            <w:pPr>
              <w:pStyle w:val="Normal"/>
              <w:spacing w:before="0" w:after="0"/>
              <w:contextualSpacing/>
              <w:jc w:val="center"/>
              <w:rPr>
                <w:sz w:val="28"/>
                <w:szCs w:val="28"/>
                <w:u w:val="single"/>
              </w:rPr>
            </w:pPr>
            <w:r>
              <w:rPr>
                <w:sz w:val="28"/>
                <w:szCs w:val="28"/>
                <w:u w:val="single"/>
              </w:rPr>
              <w:t>На  основе графика и данных сделайте выводы о экономическом военно-стратегическом положении СССР.</w:t>
            </w:r>
          </w:p>
          <w:p>
            <w:pPr>
              <w:pStyle w:val="Normal"/>
              <w:spacing w:before="0" w:after="0"/>
              <w:contextualSpacing/>
              <w:jc w:val="center"/>
              <w:rPr>
                <w:i/>
                <w:i/>
                <w:sz w:val="28"/>
                <w:szCs w:val="28"/>
              </w:rPr>
            </w:pPr>
            <w:r>
              <w:rPr>
                <w:i/>
                <w:sz w:val="28"/>
                <w:szCs w:val="28"/>
              </w:rPr>
              <w:t>Производство вооружений в СССР в 1940, 1944 гг., количество раз</w:t>
            </w:r>
          </w:p>
          <w:p>
            <w:pPr>
              <w:pStyle w:val="Normal"/>
              <w:spacing w:before="0" w:after="0"/>
              <w:contextualSpacing/>
              <w:jc w:val="center"/>
              <w:rPr>
                <w:b/>
                <w:b/>
                <w:sz w:val="28"/>
                <w:szCs w:val="28"/>
              </w:rPr>
            </w:pPr>
            <w:r>
              <w:rPr/>
              <w:drawing>
                <wp:inline distT="0" distB="0" distL="0" distR="0">
                  <wp:extent cx="4389120" cy="2112645"/>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Normal"/>
              <w:tabs>
                <w:tab w:val="left" w:pos="1440" w:leader="none"/>
              </w:tabs>
              <w:spacing w:before="0" w:after="200"/>
              <w:contextualSpacing/>
              <w:rPr>
                <w:rFonts w:eastAsia="Calibri"/>
                <w:sz w:val="28"/>
                <w:szCs w:val="28"/>
              </w:rPr>
            </w:pPr>
            <w:r>
              <w:rPr>
                <w:rFonts w:eastAsia="Calibri"/>
                <w:sz w:val="28"/>
                <w:szCs w:val="28"/>
              </w:rPr>
            </w:r>
          </w:p>
        </w:tc>
      </w:tr>
    </w:tbl>
    <w:p>
      <w:pPr>
        <w:pStyle w:val="Normal"/>
        <w:tabs>
          <w:tab w:val="left" w:pos="1440" w:leader="none"/>
        </w:tabs>
        <w:spacing w:before="0" w:after="200"/>
        <w:contextualSpacing/>
        <w:rPr>
          <w:rFonts w:eastAsia="Calibri"/>
          <w:sz w:val="28"/>
          <w:szCs w:val="28"/>
        </w:rPr>
      </w:pPr>
      <w:r>
        <w:rPr>
          <w:rFonts w:eastAsia="Calibri"/>
          <w:sz w:val="28"/>
          <w:szCs w:val="28"/>
        </w:rPr>
        <w:t xml:space="preserve"> </w:t>
      </w:r>
      <w:r>
        <w:rPr>
          <w:rFonts w:eastAsia="Calibri"/>
          <w:sz w:val="28"/>
          <w:szCs w:val="28"/>
        </w:rPr>
        <w:t xml:space="preserve">Группа 6. Составьте краткий рассказ об итогах и цене Победе, используя данные иллюстрации. </w:t>
      </w:r>
    </w:p>
    <w:tbl>
      <w:tblPr>
        <w:tblStyle w:val="a7"/>
        <w:tblW w:w="15155" w:type="dxa"/>
        <w:jc w:val="left"/>
        <w:tblInd w:w="0" w:type="dxa"/>
        <w:tblCellMar>
          <w:top w:w="0" w:type="dxa"/>
          <w:left w:w="108" w:type="dxa"/>
          <w:bottom w:w="0" w:type="dxa"/>
          <w:right w:w="108" w:type="dxa"/>
        </w:tblCellMar>
        <w:tblLook w:val="04a0"/>
      </w:tblPr>
      <w:tblGrid>
        <w:gridCol w:w="15155"/>
      </w:tblGrid>
      <w:tr>
        <w:trPr/>
        <w:tc>
          <w:tcPr>
            <w:tcW w:w="15155" w:type="dxa"/>
            <w:tcBorders/>
            <w:shd w:fill="auto" w:val="clear"/>
            <w:tcMar>
              <w:left w:w="108" w:type="dxa"/>
            </w:tcMar>
          </w:tcPr>
          <w:p>
            <w:pPr>
              <w:pStyle w:val="Normal"/>
              <w:tabs>
                <w:tab w:val="left" w:pos="3956" w:leader="none"/>
              </w:tabs>
              <w:spacing w:before="0" w:after="0"/>
              <w:contextualSpacing/>
              <w:rPr>
                <w:sz w:val="28"/>
                <w:szCs w:val="28"/>
                <w:u w:val="single"/>
              </w:rPr>
            </w:pPr>
            <w:r>
              <w:drawing>
                <wp:anchor behindDoc="0" distT="0" distB="0" distL="133350" distR="114300" simplePos="0" locked="0" layoutInCell="1" allowOverlap="1" relativeHeight="3">
                  <wp:simplePos x="0" y="0"/>
                  <wp:positionH relativeFrom="column">
                    <wp:posOffset>3601720</wp:posOffset>
                  </wp:positionH>
                  <wp:positionV relativeFrom="paragraph">
                    <wp:posOffset>176530</wp:posOffset>
                  </wp:positionV>
                  <wp:extent cx="2671445" cy="1776095"/>
                  <wp:effectExtent l="0" t="0" r="0" b="0"/>
                  <wp:wrapTight wrapText="bothSides">
                    <wp:wrapPolygon edited="0">
                      <wp:start x="-161" y="0"/>
                      <wp:lineTo x="-161" y="21304"/>
                      <wp:lineTo x="21562" y="21304"/>
                      <wp:lineTo x="21562" y="0"/>
                      <wp:lineTo x="-161" y="0"/>
                    </wp:wrapPolygon>
                  </wp:wrapTight>
                  <wp:docPr id="21" name="Рисунок 34" descr="2 -ая мировая... а у кого есть факты? у МЕНЯ ИХ ЕСТЬ! * forum.durdom.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4" descr="2 -ая мировая... а у кого есть факты? у МЕНЯ ИХ ЕСТЬ! * forum.durdom.in.ua"/>
                          <pic:cNvPicPr>
                            <a:picLocks noChangeAspect="1" noChangeArrowheads="1"/>
                          </pic:cNvPicPr>
                        </pic:nvPicPr>
                        <pic:blipFill>
                          <a:blip r:embed="rId25"/>
                          <a:stretch>
                            <a:fillRect/>
                          </a:stretch>
                        </pic:blipFill>
                        <pic:spPr bwMode="auto">
                          <a:xfrm>
                            <a:off x="0" y="0"/>
                            <a:ext cx="2671445" cy="1776095"/>
                          </a:xfrm>
                          <a:prstGeom prst="rect">
                            <a:avLst/>
                          </a:prstGeom>
                        </pic:spPr>
                      </pic:pic>
                    </a:graphicData>
                  </a:graphic>
                </wp:anchor>
              </w:drawing>
            </w:r>
            <w:r>
              <w:rPr>
                <w:sz w:val="28"/>
                <w:szCs w:val="28"/>
                <w:u w:val="single"/>
              </w:rPr>
              <w:t>Ф</w:t>
            </w:r>
            <w:r>
              <w:rPr>
                <w:sz w:val="28"/>
                <w:szCs w:val="28"/>
                <w:u w:val="single"/>
              </w:rPr>
              <w:t xml:space="preserve">отографии: </w:t>
            </w:r>
          </w:p>
          <w:p>
            <w:pPr>
              <w:pStyle w:val="Normal"/>
              <w:tabs>
                <w:tab w:val="left" w:pos="3956" w:leader="none"/>
              </w:tabs>
              <w:spacing w:before="0" w:after="0"/>
              <w:contextualSpacing/>
              <w:rPr>
                <w:sz w:val="28"/>
                <w:szCs w:val="28"/>
              </w:rPr>
            </w:pPr>
            <w:r>
              <w:rPr>
                <w:sz w:val="28"/>
                <w:szCs w:val="28"/>
              </w:rPr>
              <w:drawing>
                <wp:anchor behindDoc="0" distT="0" distB="0" distL="133350" distR="114300" simplePos="0" locked="0" layoutInCell="1" allowOverlap="1" relativeHeight="5">
                  <wp:simplePos x="0" y="0"/>
                  <wp:positionH relativeFrom="column">
                    <wp:posOffset>6359525</wp:posOffset>
                  </wp:positionH>
                  <wp:positionV relativeFrom="paragraph">
                    <wp:posOffset>5080</wp:posOffset>
                  </wp:positionV>
                  <wp:extent cx="2923540" cy="1828800"/>
                  <wp:effectExtent l="0" t="0" r="0" b="0"/>
                  <wp:wrapTight wrapText="bothSides">
                    <wp:wrapPolygon edited="0">
                      <wp:start x="-168" y="0"/>
                      <wp:lineTo x="-168" y="21342"/>
                      <wp:lineTo x="21532" y="21342"/>
                      <wp:lineTo x="21532" y="0"/>
                      <wp:lineTo x="-168" y="0"/>
                    </wp:wrapPolygon>
                  </wp:wrapTight>
                  <wp:docPr id="22" name="Изображение3" descr="C:\Documents and Settings\Владелец\Рабочий стол\урок вов\[IS11IO_4-27]_[GA_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3" descr="C:\Documents and Settings\Владелец\Рабочий стол\урок вов\[IS11IO_4-27]_[GA_03]c.jpg"/>
                          <pic:cNvPicPr>
                            <a:picLocks noChangeAspect="1" noChangeArrowheads="1"/>
                          </pic:cNvPicPr>
                        </pic:nvPicPr>
                        <pic:blipFill>
                          <a:blip r:embed="rId26"/>
                          <a:stretch>
                            <a:fillRect/>
                          </a:stretch>
                        </pic:blipFill>
                        <pic:spPr bwMode="auto">
                          <a:xfrm>
                            <a:off x="0" y="0"/>
                            <a:ext cx="2923540" cy="1828800"/>
                          </a:xfrm>
                          <a:prstGeom prst="rect">
                            <a:avLst/>
                          </a:prstGeom>
                        </pic:spPr>
                      </pic:pic>
                    </a:graphicData>
                  </a:graphic>
                </wp:anchor>
              </w:drawing>
            </w:r>
          </w:p>
          <w:p>
            <w:pPr>
              <w:pStyle w:val="Normal"/>
              <w:tabs>
                <w:tab w:val="left" w:pos="3956" w:leader="none"/>
              </w:tabs>
              <w:spacing w:before="0" w:after="0"/>
              <w:contextualSpacing/>
              <w:rPr>
                <w:sz w:val="28"/>
                <w:szCs w:val="28"/>
              </w:rPr>
            </w:pPr>
            <w:r>
              <w:rPr>
                <w:sz w:val="28"/>
                <w:szCs w:val="28"/>
              </w:rPr>
            </w:r>
          </w:p>
          <w:p>
            <w:pPr>
              <w:pStyle w:val="Normal"/>
              <w:tabs>
                <w:tab w:val="left" w:pos="3956" w:leader="none"/>
              </w:tabs>
              <w:spacing w:before="0" w:after="0"/>
              <w:contextualSpacing/>
              <w:rPr>
                <w:sz w:val="28"/>
                <w:szCs w:val="28"/>
              </w:rPr>
            </w:pPr>
            <w:r>
              <w:rPr>
                <w:sz w:val="28"/>
                <w:szCs w:val="28"/>
              </w:rPr>
            </w:r>
          </w:p>
          <w:p>
            <w:pPr>
              <w:pStyle w:val="Normal"/>
              <w:tabs>
                <w:tab w:val="left" w:pos="3956" w:leader="none"/>
              </w:tabs>
              <w:spacing w:before="0" w:after="0"/>
              <w:contextualSpacing/>
              <w:rPr>
                <w:sz w:val="28"/>
                <w:szCs w:val="28"/>
              </w:rPr>
            </w:pPr>
            <w:r>
              <w:rPr>
                <w:sz w:val="28"/>
                <w:szCs w:val="28"/>
              </w:rPr>
            </w:r>
          </w:p>
          <w:p>
            <w:pPr>
              <w:pStyle w:val="Normal"/>
              <w:tabs>
                <w:tab w:val="left" w:pos="3956" w:leader="none"/>
              </w:tabs>
              <w:spacing w:before="0" w:after="0"/>
              <w:contextualSpacing/>
              <w:rPr>
                <w:sz w:val="28"/>
                <w:szCs w:val="28"/>
              </w:rPr>
            </w:pPr>
            <w:r>
              <w:rPr>
                <w:sz w:val="28"/>
                <w:szCs w:val="28"/>
              </w:rPr>
            </w:r>
          </w:p>
          <w:p>
            <w:pPr>
              <w:pStyle w:val="Normal"/>
              <w:tabs>
                <w:tab w:val="left" w:pos="3956" w:leader="none"/>
              </w:tabs>
              <w:spacing w:before="0" w:after="0"/>
              <w:contextualSpacing/>
              <w:rPr>
                <w:sz w:val="28"/>
                <w:szCs w:val="28"/>
              </w:rPr>
            </w:pPr>
            <w:r>
              <w:rPr>
                <w:sz w:val="28"/>
                <w:szCs w:val="28"/>
              </w:rPr>
              <w:drawing>
                <wp:anchor behindDoc="0" distT="0" distB="0" distL="133350" distR="120015" simplePos="0" locked="0" layoutInCell="1" allowOverlap="1" relativeHeight="6">
                  <wp:simplePos x="0" y="0"/>
                  <wp:positionH relativeFrom="column">
                    <wp:posOffset>-1731645</wp:posOffset>
                  </wp:positionH>
                  <wp:positionV relativeFrom="paragraph">
                    <wp:posOffset>90805</wp:posOffset>
                  </wp:positionV>
                  <wp:extent cx="1727835" cy="2059940"/>
                  <wp:effectExtent l="0" t="0" r="0" b="0"/>
                  <wp:wrapTight wrapText="bothSides">
                    <wp:wrapPolygon edited="0">
                      <wp:start x="-285" y="0"/>
                      <wp:lineTo x="-285" y="21318"/>
                      <wp:lineTo x="21667" y="21318"/>
                      <wp:lineTo x="21667" y="0"/>
                      <wp:lineTo x="-285" y="0"/>
                    </wp:wrapPolygon>
                  </wp:wrapTight>
                  <wp:docPr id="23" name="Рисунок 5" descr="C:\Documents and Settings\Владелец\Рабочий стол\урок вов\[IS11IO_4-27]_[GA_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 descr="C:\Documents and Settings\Владелец\Рабочий стол\урок вов\[IS11IO_4-27]_[GA_02]f.jpg"/>
                          <pic:cNvPicPr>
                            <a:picLocks noChangeAspect="1" noChangeArrowheads="1"/>
                          </pic:cNvPicPr>
                        </pic:nvPicPr>
                        <pic:blipFill>
                          <a:blip r:embed="rId27"/>
                          <a:stretch>
                            <a:fillRect/>
                          </a:stretch>
                        </pic:blipFill>
                        <pic:spPr bwMode="auto">
                          <a:xfrm>
                            <a:off x="0" y="0"/>
                            <a:ext cx="1727835" cy="2059940"/>
                          </a:xfrm>
                          <a:prstGeom prst="rect">
                            <a:avLst/>
                          </a:prstGeom>
                        </pic:spPr>
                      </pic:pic>
                    </a:graphicData>
                  </a:graphic>
                </wp:anchor>
              </w:drawing>
              <w:drawing>
                <wp:anchor behindDoc="0" distT="0" distB="0" distL="133350" distR="114300" simplePos="0" locked="0" layoutInCell="1" allowOverlap="1" relativeHeight="7">
                  <wp:simplePos x="0" y="0"/>
                  <wp:positionH relativeFrom="column">
                    <wp:posOffset>1668145</wp:posOffset>
                  </wp:positionH>
                  <wp:positionV relativeFrom="paragraph">
                    <wp:posOffset>176530</wp:posOffset>
                  </wp:positionV>
                  <wp:extent cx="1525905" cy="1712595"/>
                  <wp:effectExtent l="0" t="0" r="0" b="0"/>
                  <wp:wrapTight wrapText="bothSides">
                    <wp:wrapPolygon edited="0">
                      <wp:start x="-304" y="0"/>
                      <wp:lineTo x="-304" y="21227"/>
                      <wp:lineTo x="21497" y="21227"/>
                      <wp:lineTo x="21497" y="0"/>
                      <wp:lineTo x="-304" y="0"/>
                    </wp:wrapPolygon>
                  </wp:wrapTight>
                  <wp:docPr id="24" name="Рисунок 2" descr="C:\Documents and Settings\Владелец\Рабочий стол\урок вов\st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 descr="C:\Documents and Settings\Владелец\Рабочий стол\урок вов\st34.jpg"/>
                          <pic:cNvPicPr>
                            <a:picLocks noChangeAspect="1" noChangeArrowheads="1"/>
                          </pic:cNvPicPr>
                        </pic:nvPicPr>
                        <pic:blipFill>
                          <a:blip r:embed="rId28"/>
                          <a:stretch>
                            <a:fillRect/>
                          </a:stretch>
                        </pic:blipFill>
                        <pic:spPr bwMode="auto">
                          <a:xfrm>
                            <a:off x="0" y="0"/>
                            <a:ext cx="1525905" cy="1712595"/>
                          </a:xfrm>
                          <a:prstGeom prst="rect">
                            <a:avLst/>
                          </a:prstGeom>
                        </pic:spPr>
                      </pic:pic>
                    </a:graphicData>
                  </a:graphic>
                </wp:anchor>
              </w:drawing>
              <w:drawing>
                <wp:anchor behindDoc="0" distT="0" distB="0" distL="133350" distR="114300" simplePos="0" locked="0" layoutInCell="1" allowOverlap="1" relativeHeight="8">
                  <wp:simplePos x="0" y="0"/>
                  <wp:positionH relativeFrom="column">
                    <wp:posOffset>7611745</wp:posOffset>
                  </wp:positionH>
                  <wp:positionV relativeFrom="paragraph">
                    <wp:posOffset>166370</wp:posOffset>
                  </wp:positionV>
                  <wp:extent cx="1830705" cy="1155700"/>
                  <wp:effectExtent l="0" t="0" r="0" b="0"/>
                  <wp:wrapTight wrapText="bothSides">
                    <wp:wrapPolygon edited="0">
                      <wp:start x="-269" y="0"/>
                      <wp:lineTo x="-269" y="21313"/>
                      <wp:lineTo x="21573" y="21313"/>
                      <wp:lineTo x="21573" y="0"/>
                      <wp:lineTo x="-269" y="0"/>
                    </wp:wrapPolygon>
                  </wp:wrapTight>
                  <wp:docPr id="25" name="Изображение4" descr="C:\Documents and Settings\Владелец\Рабочий стол\урок вов\[IS11IO_4-27]_[GA_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4" descr="C:\Documents and Settings\Владелец\Рабочий стол\урок вов\[IS11IO_4-27]_[GA_02]d.jpg"/>
                          <pic:cNvPicPr>
                            <a:picLocks noChangeAspect="1" noChangeArrowheads="1"/>
                          </pic:cNvPicPr>
                        </pic:nvPicPr>
                        <pic:blipFill>
                          <a:blip r:embed="rId29"/>
                          <a:stretch>
                            <a:fillRect/>
                          </a:stretch>
                        </pic:blipFill>
                        <pic:spPr bwMode="auto">
                          <a:xfrm>
                            <a:off x="0" y="0"/>
                            <a:ext cx="1830705" cy="1155700"/>
                          </a:xfrm>
                          <a:prstGeom prst="rect">
                            <a:avLst/>
                          </a:prstGeom>
                        </pic:spPr>
                      </pic:pic>
                    </a:graphicData>
                  </a:graphic>
                </wp:anchor>
              </w:drawing>
            </w:r>
          </w:p>
          <w:p>
            <w:pPr>
              <w:pStyle w:val="Normal"/>
              <w:tabs>
                <w:tab w:val="left" w:pos="3956" w:leader="none"/>
              </w:tabs>
              <w:spacing w:before="0" w:after="0"/>
              <w:contextualSpacing/>
              <w:rPr>
                <w:sz w:val="28"/>
                <w:szCs w:val="28"/>
              </w:rPr>
            </w:pPr>
            <w:r>
              <w:rPr>
                <w:sz w:val="28"/>
                <w:szCs w:val="28"/>
              </w:rPr>
              <w:drawing>
                <wp:anchor behindDoc="0" distT="0" distB="0" distL="133350" distR="114300" simplePos="0" locked="0" layoutInCell="1" allowOverlap="1" relativeHeight="4">
                  <wp:simplePos x="0" y="0"/>
                  <wp:positionH relativeFrom="column">
                    <wp:posOffset>7086600</wp:posOffset>
                  </wp:positionH>
                  <wp:positionV relativeFrom="paragraph">
                    <wp:posOffset>1453515</wp:posOffset>
                  </wp:positionV>
                  <wp:extent cx="2198370" cy="1407795"/>
                  <wp:effectExtent l="0" t="0" r="0" b="0"/>
                  <wp:wrapTight wrapText="bothSides">
                    <wp:wrapPolygon edited="0">
                      <wp:start x="-223" y="0"/>
                      <wp:lineTo x="-223" y="21291"/>
                      <wp:lineTo x="21521" y="21291"/>
                      <wp:lineTo x="21521" y="0"/>
                      <wp:lineTo x="-223" y="0"/>
                    </wp:wrapPolygon>
                  </wp:wrapTight>
                  <wp:docPr id="26" name="Изображение6" descr="C:\Documents and Settings\Владелец\Рабочий стол\урок вов\военачаль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6" descr="C:\Documents and Settings\Владелец\Рабочий стол\урок вов\военачальники.jpg"/>
                          <pic:cNvPicPr>
                            <a:picLocks noChangeAspect="1" noChangeArrowheads="1"/>
                          </pic:cNvPicPr>
                        </pic:nvPicPr>
                        <pic:blipFill>
                          <a:blip r:embed="rId30"/>
                          <a:stretch>
                            <a:fillRect/>
                          </a:stretch>
                        </pic:blipFill>
                        <pic:spPr bwMode="auto">
                          <a:xfrm>
                            <a:off x="0" y="0"/>
                            <a:ext cx="2198370" cy="1407795"/>
                          </a:xfrm>
                          <a:prstGeom prst="rect">
                            <a:avLst/>
                          </a:prstGeom>
                        </pic:spPr>
                      </pic:pic>
                    </a:graphicData>
                  </a:graphic>
                </wp:anchor>
              </w:drawing>
              <w:drawing>
                <wp:anchor behindDoc="0" distT="0" distB="0" distL="133350" distR="116205" simplePos="0" locked="0" layoutInCell="1" allowOverlap="1" relativeHeight="13">
                  <wp:simplePos x="0" y="0"/>
                  <wp:positionH relativeFrom="column">
                    <wp:posOffset>-1817370</wp:posOffset>
                  </wp:positionH>
                  <wp:positionV relativeFrom="paragraph">
                    <wp:posOffset>-1072515</wp:posOffset>
                  </wp:positionV>
                  <wp:extent cx="2112645" cy="1466850"/>
                  <wp:effectExtent l="0" t="0" r="0" b="0"/>
                  <wp:wrapTight wrapText="bothSides">
                    <wp:wrapPolygon edited="0">
                      <wp:start x="-233" y="0"/>
                      <wp:lineTo x="-233" y="21276"/>
                      <wp:lineTo x="21614" y="21276"/>
                      <wp:lineTo x="21614" y="0"/>
                      <wp:lineTo x="-233" y="0"/>
                    </wp:wrapPolygon>
                  </wp:wrapTight>
                  <wp:docPr id="27" name="Изображение5" descr="C:\Documents and Settings\Владелец\Рабочий стол\урок вов\[IS11IO_4-27]_[GA_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5" descr="C:\Documents and Settings\Владелец\Рабочий стол\урок вов\[IS11IO_4-27]_[GA_02]b.jpg"/>
                          <pic:cNvPicPr>
                            <a:picLocks noChangeAspect="1" noChangeArrowheads="1"/>
                          </pic:cNvPicPr>
                        </pic:nvPicPr>
                        <pic:blipFill>
                          <a:blip r:embed="rId31"/>
                          <a:stretch>
                            <a:fillRect/>
                          </a:stretch>
                        </pic:blipFill>
                        <pic:spPr bwMode="auto">
                          <a:xfrm>
                            <a:off x="0" y="0"/>
                            <a:ext cx="2112645" cy="1466850"/>
                          </a:xfrm>
                          <a:prstGeom prst="rect">
                            <a:avLst/>
                          </a:prstGeom>
                        </pic:spPr>
                      </pic:pic>
                    </a:graphicData>
                  </a:graphic>
                </wp:anchor>
              </w:drawing>
            </w:r>
          </w:p>
          <w:p>
            <w:pPr>
              <w:pStyle w:val="Normal"/>
              <w:tabs>
                <w:tab w:val="left" w:pos="3956" w:leader="none"/>
              </w:tabs>
              <w:spacing w:before="0" w:after="0"/>
              <w:contextualSpacing/>
              <w:rPr>
                <w:sz w:val="28"/>
                <w:szCs w:val="28"/>
              </w:rPr>
            </w:pPr>
            <w:r>
              <w:rPr>
                <w:sz w:val="28"/>
                <w:szCs w:val="28"/>
              </w:rPr>
              <w:drawing>
                <wp:anchor behindDoc="0" distT="0" distB="0" distL="133350" distR="120015" simplePos="0" locked="0" layoutInCell="1" allowOverlap="1" relativeHeight="11">
                  <wp:simplePos x="0" y="0"/>
                  <wp:positionH relativeFrom="column">
                    <wp:posOffset>4700905</wp:posOffset>
                  </wp:positionH>
                  <wp:positionV relativeFrom="paragraph">
                    <wp:posOffset>128270</wp:posOffset>
                  </wp:positionV>
                  <wp:extent cx="1918335" cy="1365885"/>
                  <wp:effectExtent l="0" t="0" r="0" b="0"/>
                  <wp:wrapTight wrapText="bothSides">
                    <wp:wrapPolygon edited="0">
                      <wp:start x="-257" y="0"/>
                      <wp:lineTo x="-257" y="21339"/>
                      <wp:lineTo x="21660" y="21339"/>
                      <wp:lineTo x="21660" y="0"/>
                      <wp:lineTo x="-257" y="0"/>
                    </wp:wrapPolygon>
                  </wp:wrapTight>
                  <wp:docPr id="28" name="Изображение7" descr="Производство в тылу Германии, В тылу, Вторая мировая, Скачать Обои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7" descr="Производство в тылу Германии, В тылу, Вторая мировая, Скачать Обои и Фото"/>
                          <pic:cNvPicPr>
                            <a:picLocks noChangeAspect="1" noChangeArrowheads="1"/>
                          </pic:cNvPicPr>
                        </pic:nvPicPr>
                        <pic:blipFill>
                          <a:blip r:embed="rId32"/>
                          <a:stretch>
                            <a:fillRect/>
                          </a:stretch>
                        </pic:blipFill>
                        <pic:spPr bwMode="auto">
                          <a:xfrm>
                            <a:off x="0" y="0"/>
                            <a:ext cx="1918335" cy="1365885"/>
                          </a:xfrm>
                          <a:prstGeom prst="rect">
                            <a:avLst/>
                          </a:prstGeom>
                        </pic:spPr>
                      </pic:pic>
                    </a:graphicData>
                  </a:graphic>
                </wp:anchor>
              </w:drawing>
            </w:r>
          </w:p>
          <w:p>
            <w:pPr>
              <w:pStyle w:val="Normal"/>
              <w:tabs>
                <w:tab w:val="left" w:pos="3956" w:leader="none"/>
              </w:tabs>
              <w:spacing w:before="0" w:after="0"/>
              <w:contextualSpacing/>
              <w:rPr>
                <w:sz w:val="28"/>
                <w:szCs w:val="28"/>
              </w:rPr>
            </w:pPr>
            <w:r>
              <w:rPr>
                <w:sz w:val="28"/>
                <w:szCs w:val="28"/>
              </w:rPr>
            </w:r>
          </w:p>
          <w:p>
            <w:pPr>
              <w:pStyle w:val="Normal"/>
              <w:tabs>
                <w:tab w:val="left" w:pos="3956" w:leader="none"/>
              </w:tabs>
              <w:spacing w:before="0" w:after="0"/>
              <w:contextualSpacing/>
              <w:rPr>
                <w:sz w:val="28"/>
                <w:szCs w:val="28"/>
              </w:rPr>
            </w:pPr>
            <w:r>
              <w:rPr>
                <w:sz w:val="28"/>
                <w:szCs w:val="28"/>
              </w:rPr>
              <w:drawing>
                <wp:anchor behindDoc="0" distT="0" distB="0" distL="133350" distR="114300" simplePos="0" locked="0" layoutInCell="1" allowOverlap="1" relativeHeight="9">
                  <wp:simplePos x="0" y="0"/>
                  <wp:positionH relativeFrom="column">
                    <wp:posOffset>-1104900</wp:posOffset>
                  </wp:positionH>
                  <wp:positionV relativeFrom="paragraph">
                    <wp:posOffset>-5278755</wp:posOffset>
                  </wp:positionV>
                  <wp:extent cx="2152650" cy="1428750"/>
                  <wp:effectExtent l="0" t="0" r="0" b="0"/>
                  <wp:wrapTight wrapText="bothSides">
                    <wp:wrapPolygon edited="0">
                      <wp:start x="-229" y="0"/>
                      <wp:lineTo x="-229" y="21266"/>
                      <wp:lineTo x="21600" y="21266"/>
                      <wp:lineTo x="21600" y="0"/>
                      <wp:lineTo x="-229" y="0"/>
                    </wp:wrapPolygon>
                  </wp:wrapTight>
                  <wp:docPr id="29" name="Изображение8" descr="Фото: &quot;Жизнь в тылу в Германии&quot; &quot; ALLDAY - народный сайт о 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8" descr="Фото: &quot;Жизнь в тылу в Германии&quot; &quot; ALLDAY - народный сайт о дизайне"/>
                          <pic:cNvPicPr>
                            <a:picLocks noChangeAspect="1" noChangeArrowheads="1"/>
                          </pic:cNvPicPr>
                        </pic:nvPicPr>
                        <pic:blipFill>
                          <a:blip r:embed="rId33"/>
                          <a:stretch>
                            <a:fillRect/>
                          </a:stretch>
                        </pic:blipFill>
                        <pic:spPr bwMode="auto">
                          <a:xfrm>
                            <a:off x="0" y="0"/>
                            <a:ext cx="2152650" cy="1428750"/>
                          </a:xfrm>
                          <a:prstGeom prst="rect">
                            <a:avLst/>
                          </a:prstGeom>
                        </pic:spPr>
                      </pic:pic>
                    </a:graphicData>
                  </a:graphic>
                </wp:anchor>
              </w:drawing>
              <w:drawing>
                <wp:anchor behindDoc="0" distT="0" distB="0" distL="133350" distR="114300" simplePos="0" locked="0" layoutInCell="1" allowOverlap="1" relativeHeight="12">
                  <wp:simplePos x="0" y="0"/>
                  <wp:positionH relativeFrom="column">
                    <wp:posOffset>67945</wp:posOffset>
                  </wp:positionH>
                  <wp:positionV relativeFrom="paragraph">
                    <wp:posOffset>266700</wp:posOffset>
                  </wp:positionV>
                  <wp:extent cx="1778000" cy="1292225"/>
                  <wp:effectExtent l="0" t="0" r="0" b="0"/>
                  <wp:wrapTight wrapText="bothSides">
                    <wp:wrapPolygon edited="0">
                      <wp:start x="-276" y="0"/>
                      <wp:lineTo x="-276" y="21281"/>
                      <wp:lineTo x="21520" y="21281"/>
                      <wp:lineTo x="21520" y="0"/>
                      <wp:lineTo x="-276" y="0"/>
                    </wp:wrapPolygon>
                  </wp:wrapTight>
                  <wp:docPr id="30" name="Рисунок 4" descr="C:\Documents and Settings\Владелец\Рабочий стол\урок вов\[IS11IO_4-27]_[GA_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 descr="C:\Documents and Settings\Владелец\Рабочий стол\урок вов\[IS11IO_4-27]_[GA_03]b.jpg"/>
                          <pic:cNvPicPr>
                            <a:picLocks noChangeAspect="1" noChangeArrowheads="1"/>
                          </pic:cNvPicPr>
                        </pic:nvPicPr>
                        <pic:blipFill>
                          <a:blip r:embed="rId34"/>
                          <a:stretch>
                            <a:fillRect/>
                          </a:stretch>
                        </pic:blipFill>
                        <pic:spPr bwMode="auto">
                          <a:xfrm>
                            <a:off x="0" y="0"/>
                            <a:ext cx="1778000" cy="1292225"/>
                          </a:xfrm>
                          <a:prstGeom prst="rect">
                            <a:avLst/>
                          </a:prstGeom>
                        </pic:spPr>
                      </pic:pic>
                    </a:graphicData>
                  </a:graphic>
                </wp:anchor>
              </w:drawing>
            </w:r>
          </w:p>
          <w:p>
            <w:pPr>
              <w:pStyle w:val="Normal"/>
              <w:tabs>
                <w:tab w:val="left" w:pos="3956" w:leader="none"/>
              </w:tabs>
              <w:spacing w:before="0" w:after="0"/>
              <w:contextualSpacing/>
              <w:rPr>
                <w:sz w:val="28"/>
                <w:szCs w:val="28"/>
              </w:rPr>
            </w:pPr>
            <w:r>
              <w:rPr>
                <w:sz w:val="28"/>
                <w:szCs w:val="28"/>
              </w:rPr>
              <w:drawing>
                <wp:anchor behindDoc="0" distT="0" distB="0" distL="133350" distR="114300" simplePos="0" locked="0" layoutInCell="1" allowOverlap="1" relativeHeight="10">
                  <wp:simplePos x="0" y="0"/>
                  <wp:positionH relativeFrom="column">
                    <wp:posOffset>5506085</wp:posOffset>
                  </wp:positionH>
                  <wp:positionV relativeFrom="paragraph">
                    <wp:posOffset>4523740</wp:posOffset>
                  </wp:positionV>
                  <wp:extent cx="1847850" cy="1352550"/>
                  <wp:effectExtent l="0" t="0" r="0" b="0"/>
                  <wp:wrapTight wrapText="bothSides">
                    <wp:wrapPolygon edited="0">
                      <wp:start x="-269" y="0"/>
                      <wp:lineTo x="-269" y="21244"/>
                      <wp:lineTo x="21600" y="21244"/>
                      <wp:lineTo x="21600" y="0"/>
                      <wp:lineTo x="-269" y="0"/>
                    </wp:wrapPolygon>
                  </wp:wrapTight>
                  <wp:docPr id="31" name="Изображение9" descr="Фото: &quot;Жизнь в тылу в СССР&quot; &quot; ALLDAY - народный сайт о 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descr="Фото: &quot;Жизнь в тылу в СССР&quot; &quot; ALLDAY - народный сайт о дизайне"/>
                          <pic:cNvPicPr>
                            <a:picLocks noChangeAspect="1" noChangeArrowheads="1"/>
                          </pic:cNvPicPr>
                        </pic:nvPicPr>
                        <pic:blipFill>
                          <a:blip r:embed="rId35"/>
                          <a:stretch>
                            <a:fillRect/>
                          </a:stretch>
                        </pic:blipFill>
                        <pic:spPr bwMode="auto">
                          <a:xfrm>
                            <a:off x="0" y="0"/>
                            <a:ext cx="1847850" cy="1352550"/>
                          </a:xfrm>
                          <a:prstGeom prst="rect">
                            <a:avLst/>
                          </a:prstGeom>
                        </pic:spPr>
                      </pic:pic>
                    </a:graphicData>
                  </a:graphic>
                </wp:anchor>
              </w:drawing>
            </w:r>
          </w:p>
          <w:p>
            <w:pPr>
              <w:pStyle w:val="Normal"/>
              <w:spacing w:before="0" w:after="0"/>
              <w:contextualSpacing/>
              <w:rPr>
                <w:sz w:val="28"/>
                <w:szCs w:val="28"/>
              </w:rPr>
            </w:pPr>
            <w:r>
              <w:rPr>
                <w:sz w:val="28"/>
                <w:szCs w:val="28"/>
              </w:rPr>
            </w:r>
          </w:p>
          <w:p>
            <w:pPr>
              <w:pStyle w:val="Normal"/>
              <w:spacing w:before="0" w:after="0"/>
              <w:contextualSpacing/>
              <w:rPr>
                <w:sz w:val="28"/>
                <w:szCs w:val="28"/>
                <w:u w:val="single"/>
              </w:rPr>
            </w:pPr>
            <w:r>
              <w:drawing>
                <wp:anchor behindDoc="0" distT="0" distB="0" distL="133350" distR="114300" simplePos="0" locked="0" layoutInCell="1" allowOverlap="1" relativeHeight="14">
                  <wp:simplePos x="0" y="0"/>
                  <wp:positionH relativeFrom="column">
                    <wp:posOffset>-136525</wp:posOffset>
                  </wp:positionH>
                  <wp:positionV relativeFrom="paragraph">
                    <wp:posOffset>255270</wp:posOffset>
                  </wp:positionV>
                  <wp:extent cx="3285490" cy="2259330"/>
                  <wp:effectExtent l="0" t="0" r="0" b="0"/>
                  <wp:wrapTight wrapText="bothSides">
                    <wp:wrapPolygon edited="0">
                      <wp:start x="-133" y="0"/>
                      <wp:lineTo x="-133" y="21479"/>
                      <wp:lineTo x="21540" y="21479"/>
                      <wp:lineTo x="21540" y="0"/>
                      <wp:lineTo x="-133" y="0"/>
                    </wp:wrapPolygon>
                  </wp:wrapTight>
                  <wp:docPr id="32" name="Рисунок 43" descr="C:\Documents and Settings\Владелец\Рабочий стол\урок вов\[IS11IO_4-27]_[GA_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3" descr="C:\Documents and Settings\Владелец\Рабочий стол\урок вов\[IS11IO_4-27]_[GA_03]a.jpg"/>
                          <pic:cNvPicPr>
                            <a:picLocks noChangeAspect="1" noChangeArrowheads="1"/>
                          </pic:cNvPicPr>
                        </pic:nvPicPr>
                        <pic:blipFill>
                          <a:blip r:embed="rId36"/>
                          <a:stretch>
                            <a:fillRect/>
                          </a:stretch>
                        </pic:blipFill>
                        <pic:spPr bwMode="auto">
                          <a:xfrm>
                            <a:off x="0" y="0"/>
                            <a:ext cx="3285490" cy="2259330"/>
                          </a:xfrm>
                          <a:prstGeom prst="rect">
                            <a:avLst/>
                          </a:prstGeom>
                        </pic:spPr>
                      </pic:pic>
                    </a:graphicData>
                  </a:graphic>
                </wp:anchor>
              </w:drawing>
              <w:drawing>
                <wp:anchor behindDoc="0" distT="0" distB="0" distL="133350" distR="114300" simplePos="0" locked="0" layoutInCell="1" allowOverlap="1" relativeHeight="15">
                  <wp:simplePos x="0" y="0"/>
                  <wp:positionH relativeFrom="column">
                    <wp:posOffset>3268980</wp:posOffset>
                  </wp:positionH>
                  <wp:positionV relativeFrom="paragraph">
                    <wp:posOffset>255270</wp:posOffset>
                  </wp:positionV>
                  <wp:extent cx="2692400" cy="3321050"/>
                  <wp:effectExtent l="0" t="0" r="0" b="0"/>
                  <wp:wrapTight wrapText="bothSides">
                    <wp:wrapPolygon edited="0">
                      <wp:start x="-175" y="0"/>
                      <wp:lineTo x="-175" y="21409"/>
                      <wp:lineTo x="21546" y="21409"/>
                      <wp:lineTo x="21546" y="0"/>
                      <wp:lineTo x="-175" y="0"/>
                    </wp:wrapPolygon>
                  </wp:wrapTight>
                  <wp:docPr id="33" name="Рисунок 42" descr="C:\Documents and Settings\Владелец\Рабочий стол\урок вов\газ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2" descr="C:\Documents and Settings\Владелец\Рабочий стол\урок вов\газета.jpg"/>
                          <pic:cNvPicPr>
                            <a:picLocks noChangeAspect="1" noChangeArrowheads="1"/>
                          </pic:cNvPicPr>
                        </pic:nvPicPr>
                        <pic:blipFill>
                          <a:blip r:embed="rId37"/>
                          <a:stretch>
                            <a:fillRect/>
                          </a:stretch>
                        </pic:blipFill>
                        <pic:spPr bwMode="auto">
                          <a:xfrm>
                            <a:off x="0" y="0"/>
                            <a:ext cx="2692400" cy="3321050"/>
                          </a:xfrm>
                          <a:prstGeom prst="rect">
                            <a:avLst/>
                          </a:prstGeom>
                        </pic:spPr>
                      </pic:pic>
                    </a:graphicData>
                  </a:graphic>
                </wp:anchor>
              </w:drawing>
            </w:r>
            <w:r>
              <w:rPr>
                <w:sz w:val="28"/>
                <w:szCs w:val="28"/>
                <w:u w:val="single"/>
              </w:rPr>
              <w:t>С</w:t>
            </w:r>
            <w:r>
              <w:rPr>
                <w:sz w:val="28"/>
                <w:szCs w:val="28"/>
                <w:u w:val="single"/>
              </w:rPr>
              <w:t>татьи из газет:</w:t>
            </w:r>
          </w:p>
          <w:p>
            <w:pPr>
              <w:pStyle w:val="Normal"/>
              <w:spacing w:before="0" w:after="0"/>
              <w:contextualSpacing/>
              <w:rPr>
                <w:sz w:val="28"/>
                <w:szCs w:val="28"/>
                <w:u w:val="single"/>
              </w:rPr>
            </w:pPr>
            <w:r>
              <w:rPr>
                <w:sz w:val="28"/>
                <w:szCs w:val="28"/>
                <w:u w:val="single"/>
              </w:rPr>
            </w:r>
          </w:p>
          <w:p>
            <w:pPr>
              <w:pStyle w:val="Normal"/>
              <w:spacing w:before="0" w:after="0"/>
              <w:contextualSpacing/>
              <w:rPr>
                <w:sz w:val="28"/>
                <w:szCs w:val="28"/>
                <w:u w:val="single"/>
              </w:rPr>
            </w:pPr>
            <w:r>
              <w:rPr>
                <w:sz w:val="28"/>
                <w:szCs w:val="28"/>
                <w:u w:val="single"/>
              </w:rPr>
            </w:r>
          </w:p>
          <w:p>
            <w:pPr>
              <w:pStyle w:val="Normal"/>
              <w:spacing w:before="0" w:after="0"/>
              <w:contextualSpacing/>
              <w:rPr>
                <w:sz w:val="28"/>
                <w:szCs w:val="28"/>
                <w:u w:val="single"/>
              </w:rPr>
            </w:pPr>
            <w:r>
              <w:rPr>
                <w:sz w:val="28"/>
                <w:szCs w:val="28"/>
                <w:u w:val="single"/>
              </w:rPr>
            </w:r>
          </w:p>
          <w:p>
            <w:pPr>
              <w:pStyle w:val="Normal"/>
              <w:tabs>
                <w:tab w:val="left" w:pos="1440" w:leader="none"/>
              </w:tabs>
              <w:spacing w:before="0" w:after="200"/>
              <w:contextualSpacing/>
              <w:rPr>
                <w:rFonts w:eastAsia="Calibri"/>
                <w:sz w:val="28"/>
                <w:szCs w:val="28"/>
              </w:rPr>
            </w:pPr>
            <w:r>
              <w:rPr>
                <w:rFonts w:eastAsia="Calibri"/>
                <w:sz w:val="28"/>
                <w:szCs w:val="28"/>
              </w:rPr>
            </w:r>
          </w:p>
        </w:tc>
      </w:tr>
      <w:tr>
        <w:trPr/>
        <w:tc>
          <w:tcPr>
            <w:tcW w:w="15155" w:type="dxa"/>
            <w:tcBorders/>
            <w:shd w:fill="auto" w:val="clear"/>
            <w:tcMar>
              <w:left w:w="108" w:type="dxa"/>
            </w:tcMar>
          </w:tcPr>
          <w:p>
            <w:pPr>
              <w:pStyle w:val="Normal"/>
              <w:spacing w:before="0" w:after="0"/>
              <w:contextualSpacing/>
              <w:rPr>
                <w:sz w:val="28"/>
                <w:szCs w:val="28"/>
                <w:u w:val="single"/>
              </w:rPr>
            </w:pPr>
            <w:r>
              <w:rPr>
                <w:sz w:val="28"/>
                <w:szCs w:val="28"/>
                <w:u w:val="single"/>
              </w:rPr>
              <w:t>Текст:</w:t>
            </w:r>
          </w:p>
          <w:p>
            <w:pPr>
              <w:pStyle w:val="Normal"/>
              <w:spacing w:before="0" w:after="0"/>
              <w:contextualSpacing/>
              <w:jc w:val="both"/>
              <w:rPr>
                <w:color w:val="000000"/>
                <w:sz w:val="28"/>
                <w:szCs w:val="28"/>
              </w:rPr>
            </w:pPr>
            <w:r>
              <w:rPr>
                <w:color w:val="000000"/>
                <w:sz w:val="28"/>
                <w:szCs w:val="28"/>
              </w:rPr>
              <w:t>Вторая мировая война была самой крупной и тяжелой войной в истории человечества. В войне участвовало 61 государство с населением 1,7 млрд. человек, погибло более 50 млн человек.</w:t>
            </w:r>
          </w:p>
          <w:p>
            <w:pPr>
              <w:pStyle w:val="Normal"/>
              <w:spacing w:beforeAutospacing="1" w:afterAutospacing="1"/>
              <w:contextualSpacing/>
              <w:jc w:val="both"/>
              <w:rPr>
                <w:color w:val="000000"/>
                <w:sz w:val="28"/>
                <w:szCs w:val="28"/>
              </w:rPr>
            </w:pPr>
            <w:r>
              <w:rPr>
                <w:color w:val="000000"/>
                <w:sz w:val="28"/>
                <w:szCs w:val="28"/>
              </w:rPr>
              <w:t>Основной удар этой войны принял на себя Советский Союз. Эта война стала для советского народа Великой Отечественной, люди сплотились перед лицом угрозы порабощения и уничтожения. Истоками победы стали героизм и мужество бойцов и командиров Красной Армии, беспримерный трудовой подвиг всех тружеников типа, военное искусство советских полководцев - Г. К. Жукова, К. К. Рокоссовского, И. С. Конева, А.М. Василевского. Также победе СССР способствовала помощь союзников (материально-техническая и военная). Немалую роль в победе сыграла коммунистическая партия, которой доверял советский народ. По нашему мнению, основные заслуги партии принадлежали рядовым коммунистам, которые шли в атаку, боролись за победу в партизанских отрядах, стояли у станков в тылу.</w:t>
            </w:r>
          </w:p>
          <w:p>
            <w:pPr>
              <w:pStyle w:val="Normal"/>
              <w:spacing w:before="0" w:after="0"/>
              <w:contextualSpacing/>
              <w:jc w:val="both"/>
              <w:rPr>
                <w:color w:val="000000"/>
                <w:sz w:val="28"/>
                <w:szCs w:val="28"/>
              </w:rPr>
            </w:pPr>
            <w:r>
              <w:rPr>
                <w:color w:val="000000"/>
                <w:sz w:val="28"/>
                <w:szCs w:val="28"/>
              </w:rPr>
              <w:t>Начиная войну против Советского Союза, Гитлер рассчитывал на межнациональные противоречия внутри нашей страны, но его планы не оправдались. За время войны было образовано более 80 национальных дивизий. Хотя, конечно, предатели были и у русских, и у чеченцев, и у украинцев, и у других пародов.</w:t>
            </w:r>
          </w:p>
          <w:p>
            <w:pPr>
              <w:pStyle w:val="Normal"/>
              <w:spacing w:before="0" w:after="0"/>
              <w:contextualSpacing/>
              <w:jc w:val="both"/>
              <w:rPr>
                <w:color w:val="000000"/>
                <w:sz w:val="28"/>
                <w:szCs w:val="28"/>
              </w:rPr>
            </w:pPr>
            <w:r>
              <w:rPr>
                <w:color w:val="000000"/>
                <w:sz w:val="28"/>
                <w:szCs w:val="28"/>
              </w:rPr>
              <w:t>Народам СССР в годы войны пришлось пережить еще одно тяжелое испытание. По надуманным обвинениям выселялись со своих исконных земель немцы Поволжья (1941 г.), калмыки, чеченцы, ингуши, крымские татары, карачаевцы, балкарцы (1943—1944 гг.), болгары, греки, поляки, корейцы, турки-месхетинцы.</w:t>
            </w:r>
          </w:p>
          <w:p>
            <w:pPr>
              <w:pStyle w:val="Normal"/>
              <w:spacing w:before="0" w:after="0"/>
              <w:contextualSpacing/>
              <w:jc w:val="both"/>
              <w:rPr>
                <w:color w:val="000000"/>
                <w:sz w:val="28"/>
                <w:szCs w:val="28"/>
              </w:rPr>
            </w:pPr>
            <w:r>
              <w:rPr>
                <w:color w:val="000000"/>
                <w:sz w:val="28"/>
                <w:szCs w:val="28"/>
              </w:rPr>
              <w:t>Забыв о своей ненависти к большевизму, против Гитлера выступали многие белоэмигранты, которые участвовали в движениях Сопротивления в странах Европы. Против сотрудничества с немцами выступили А. И. Деникин и П.Н. Милюков.</w:t>
            </w:r>
          </w:p>
          <w:p>
            <w:pPr>
              <w:pStyle w:val="Normal"/>
              <w:spacing w:beforeAutospacing="1" w:afterAutospacing="1"/>
              <w:contextualSpacing/>
              <w:jc w:val="both"/>
              <w:rPr>
                <w:b/>
                <w:b/>
                <w:bCs/>
                <w:color w:val="000000"/>
                <w:sz w:val="28"/>
                <w:szCs w:val="28"/>
              </w:rPr>
            </w:pPr>
            <w:r>
              <w:rPr>
                <w:b/>
                <w:bCs/>
                <w:color w:val="000000"/>
                <w:sz w:val="28"/>
                <w:szCs w:val="28"/>
              </w:rPr>
              <w:t>Каково значение и итоги победы советского народа в войне?</w:t>
            </w:r>
          </w:p>
          <w:p>
            <w:pPr>
              <w:pStyle w:val="Normal"/>
              <w:numPr>
                <w:ilvl w:val="0"/>
                <w:numId w:val="4"/>
              </w:numPr>
              <w:spacing w:beforeAutospacing="1" w:after="0"/>
              <w:ind w:left="0" w:hanging="360"/>
              <w:contextualSpacing/>
              <w:jc w:val="both"/>
              <w:rPr>
                <w:color w:val="000000"/>
                <w:sz w:val="28"/>
                <w:szCs w:val="28"/>
              </w:rPr>
            </w:pPr>
            <w:r>
              <w:rPr>
                <w:color w:val="000000"/>
                <w:sz w:val="28"/>
                <w:szCs w:val="28"/>
              </w:rPr>
              <w:t>Сохранена свобода и независимость СССР.</w:t>
            </w:r>
          </w:p>
          <w:p>
            <w:pPr>
              <w:pStyle w:val="Normal"/>
              <w:numPr>
                <w:ilvl w:val="0"/>
                <w:numId w:val="4"/>
              </w:numPr>
              <w:spacing w:before="0" w:after="0"/>
              <w:ind w:left="0" w:hanging="360"/>
              <w:contextualSpacing/>
              <w:jc w:val="both"/>
              <w:rPr>
                <w:color w:val="000000"/>
                <w:sz w:val="28"/>
                <w:szCs w:val="28"/>
              </w:rPr>
            </w:pPr>
            <w:r>
              <w:rPr>
                <w:color w:val="000000"/>
                <w:sz w:val="28"/>
                <w:szCs w:val="28"/>
              </w:rPr>
              <w:t>Расширились границы СССР.</w:t>
            </w:r>
          </w:p>
          <w:p>
            <w:pPr>
              <w:pStyle w:val="Normal"/>
              <w:numPr>
                <w:ilvl w:val="0"/>
                <w:numId w:val="4"/>
              </w:numPr>
              <w:spacing w:before="0" w:after="0"/>
              <w:ind w:left="0" w:hanging="360"/>
              <w:contextualSpacing/>
              <w:jc w:val="both"/>
              <w:rPr>
                <w:color w:val="000000"/>
                <w:sz w:val="28"/>
                <w:szCs w:val="28"/>
              </w:rPr>
            </w:pPr>
            <w:r>
              <w:rPr>
                <w:color w:val="000000"/>
                <w:sz w:val="28"/>
                <w:szCs w:val="28"/>
              </w:rPr>
              <w:t>Разгромлен фашизм.</w:t>
            </w:r>
          </w:p>
          <w:p>
            <w:pPr>
              <w:pStyle w:val="Normal"/>
              <w:numPr>
                <w:ilvl w:val="0"/>
                <w:numId w:val="4"/>
              </w:numPr>
              <w:spacing w:before="0" w:after="0"/>
              <w:ind w:left="0" w:hanging="360"/>
              <w:contextualSpacing/>
              <w:jc w:val="both"/>
              <w:rPr>
                <w:color w:val="000000"/>
                <w:sz w:val="28"/>
                <w:szCs w:val="28"/>
              </w:rPr>
            </w:pPr>
            <w:r>
              <w:rPr>
                <w:color w:val="000000"/>
                <w:sz w:val="28"/>
                <w:szCs w:val="28"/>
              </w:rPr>
              <w:t>Народы Европы спасены от фашистского ига.</w:t>
            </w:r>
          </w:p>
          <w:p>
            <w:pPr>
              <w:pStyle w:val="Normal"/>
              <w:numPr>
                <w:ilvl w:val="0"/>
                <w:numId w:val="4"/>
              </w:numPr>
              <w:spacing w:before="0" w:afterAutospacing="1"/>
              <w:ind w:left="0" w:hanging="360"/>
              <w:contextualSpacing/>
              <w:jc w:val="both"/>
              <w:rPr>
                <w:color w:val="000000"/>
                <w:sz w:val="28"/>
                <w:szCs w:val="28"/>
              </w:rPr>
            </w:pPr>
            <w:r>
              <w:rPr>
                <w:color w:val="000000"/>
                <w:sz w:val="28"/>
                <w:szCs w:val="28"/>
              </w:rPr>
              <w:t>Изменился социально-экономический строй в странах Восточной Европы.</w:t>
            </w:r>
          </w:p>
          <w:p>
            <w:pPr>
              <w:pStyle w:val="Normal"/>
              <w:spacing w:beforeAutospacing="1" w:afterAutospacing="1"/>
              <w:contextualSpacing/>
              <w:jc w:val="both"/>
              <w:rPr>
                <w:color w:val="000000"/>
                <w:sz w:val="28"/>
                <w:szCs w:val="28"/>
              </w:rPr>
            </w:pPr>
            <w:r>
              <w:rPr>
                <w:b/>
                <w:bCs/>
                <w:color w:val="000000"/>
                <w:sz w:val="28"/>
                <w:szCs w:val="28"/>
              </w:rPr>
              <w:t>Основными источниками победы советского народа были:</w:t>
            </w:r>
          </w:p>
          <w:p>
            <w:pPr>
              <w:pStyle w:val="Normal"/>
              <w:numPr>
                <w:ilvl w:val="0"/>
                <w:numId w:val="5"/>
              </w:numPr>
              <w:spacing w:beforeAutospacing="1" w:after="0"/>
              <w:ind w:left="0" w:hanging="360"/>
              <w:contextualSpacing/>
              <w:jc w:val="both"/>
              <w:rPr>
                <w:color w:val="000000"/>
                <w:sz w:val="28"/>
                <w:szCs w:val="28"/>
              </w:rPr>
            </w:pPr>
            <w:r>
              <w:rPr>
                <w:color w:val="000000"/>
                <w:sz w:val="28"/>
                <w:szCs w:val="28"/>
              </w:rPr>
              <w:t>Героизм, сплочение народных масс;</w:t>
            </w:r>
          </w:p>
          <w:p>
            <w:pPr>
              <w:pStyle w:val="Normal"/>
              <w:numPr>
                <w:ilvl w:val="0"/>
                <w:numId w:val="5"/>
              </w:numPr>
              <w:spacing w:before="0" w:after="0"/>
              <w:ind w:left="0" w:hanging="360"/>
              <w:contextualSpacing/>
              <w:jc w:val="both"/>
              <w:rPr>
                <w:color w:val="000000"/>
                <w:sz w:val="28"/>
                <w:szCs w:val="28"/>
              </w:rPr>
            </w:pPr>
            <w:r>
              <w:rPr>
                <w:color w:val="000000"/>
                <w:sz w:val="28"/>
                <w:szCs w:val="28"/>
              </w:rPr>
              <w:t>Окрепшая в войне сила Красной Армии, выросшее военное искусство ее полководцев, командиров и политработников;</w:t>
            </w:r>
          </w:p>
          <w:p>
            <w:pPr>
              <w:pStyle w:val="Normal"/>
              <w:numPr>
                <w:ilvl w:val="0"/>
                <w:numId w:val="5"/>
              </w:numPr>
              <w:spacing w:before="0" w:after="0"/>
              <w:ind w:left="0" w:hanging="360"/>
              <w:contextualSpacing/>
              <w:jc w:val="both"/>
              <w:rPr>
                <w:color w:val="000000"/>
                <w:sz w:val="28"/>
                <w:szCs w:val="28"/>
              </w:rPr>
            </w:pPr>
            <w:r>
              <w:rPr>
                <w:color w:val="000000"/>
                <w:sz w:val="28"/>
                <w:szCs w:val="28"/>
              </w:rPr>
              <w:t>Единство фронта и тыла;</w:t>
            </w:r>
          </w:p>
          <w:p>
            <w:pPr>
              <w:pStyle w:val="Normal"/>
              <w:numPr>
                <w:ilvl w:val="0"/>
                <w:numId w:val="5"/>
              </w:numPr>
              <w:spacing w:before="0" w:after="0"/>
              <w:ind w:left="0" w:hanging="360"/>
              <w:contextualSpacing/>
              <w:jc w:val="both"/>
              <w:rPr>
                <w:color w:val="000000"/>
                <w:sz w:val="28"/>
                <w:szCs w:val="28"/>
              </w:rPr>
            </w:pPr>
            <w:r>
              <w:rPr>
                <w:color w:val="000000"/>
                <w:sz w:val="28"/>
                <w:szCs w:val="28"/>
              </w:rPr>
              <w:t>Героическая борьба партизанских соединений и подполья;</w:t>
            </w:r>
          </w:p>
          <w:p>
            <w:pPr>
              <w:pStyle w:val="Normal"/>
              <w:numPr>
                <w:ilvl w:val="0"/>
                <w:numId w:val="5"/>
              </w:numPr>
              <w:spacing w:before="0" w:after="0"/>
              <w:ind w:left="0" w:hanging="360"/>
              <w:contextualSpacing/>
              <w:jc w:val="both"/>
              <w:rPr>
                <w:color w:val="000000"/>
                <w:sz w:val="28"/>
                <w:szCs w:val="28"/>
              </w:rPr>
            </w:pPr>
            <w:r>
              <w:rPr>
                <w:color w:val="000000"/>
                <w:sz w:val="28"/>
                <w:szCs w:val="28"/>
              </w:rPr>
              <w:t>Возможности сверхцентрализованной директивной экономики, помноженные на огромные природные и людские ресурсы;</w:t>
            </w:r>
          </w:p>
          <w:p>
            <w:pPr>
              <w:pStyle w:val="Normal"/>
              <w:numPr>
                <w:ilvl w:val="0"/>
                <w:numId w:val="5"/>
              </w:numPr>
              <w:spacing w:before="0" w:afterAutospacing="1"/>
              <w:ind w:left="0" w:hanging="360"/>
              <w:contextualSpacing/>
              <w:jc w:val="both"/>
              <w:rPr>
                <w:color w:val="000000"/>
                <w:sz w:val="28"/>
                <w:szCs w:val="28"/>
              </w:rPr>
            </w:pPr>
            <w:r>
              <w:rPr>
                <w:color w:val="000000"/>
                <w:sz w:val="28"/>
                <w:szCs w:val="28"/>
              </w:rPr>
              <w:t>Организаторская деятельность Коммунистической партии, которую поддерживал народ и др.</w:t>
            </w:r>
          </w:p>
          <w:p>
            <w:pPr>
              <w:pStyle w:val="Normal"/>
              <w:spacing w:before="0" w:after="0"/>
              <w:contextualSpacing/>
              <w:jc w:val="both"/>
              <w:rPr>
                <w:color w:val="000000"/>
                <w:sz w:val="28"/>
                <w:szCs w:val="28"/>
              </w:rPr>
            </w:pPr>
            <w:r>
              <w:rPr>
                <w:color w:val="000000"/>
                <w:sz w:val="28"/>
                <w:szCs w:val="28"/>
              </w:rPr>
              <w:t>Цена победы была огромной. На полях сражений, в концлагерях, на оккупированных территориях, в блокадном Ленинграде, в тылу погибло около 30 млн. советских людей. Была уничтожена треть национального богатства страны. Было разрушено 1710 городов, более 70 тыс. деревень и сел, уничтожено огромное количество заводов, фабрик, шахт, многие километры железнодорожных путей. В сельском хозяйстве сократились посевные площади. Сократилась доля мужского населения страны. Из мужчин 1923 года рождения к концу войны остались в живых лишь 3%, что сказалось на долгие годы на демографической ситуации.</w:t>
            </w:r>
          </w:p>
        </w:tc>
      </w:tr>
    </w:tbl>
    <w:p>
      <w:pPr>
        <w:pStyle w:val="Normal"/>
        <w:tabs>
          <w:tab w:val="left" w:pos="1440" w:leader="none"/>
        </w:tabs>
        <w:spacing w:before="0" w:after="200"/>
        <w:contextualSpacing/>
        <w:rPr>
          <w:rFonts w:eastAsia="Calibri"/>
          <w:sz w:val="28"/>
          <w:szCs w:val="28"/>
        </w:rPr>
      </w:pPr>
      <w:r>
        <w:rPr>
          <w:rFonts w:eastAsia="Calibri"/>
          <w:sz w:val="28"/>
          <w:szCs w:val="28"/>
        </w:rPr>
      </w:r>
    </w:p>
    <w:p>
      <w:pPr>
        <w:pStyle w:val="Normal"/>
        <w:tabs>
          <w:tab w:val="left" w:pos="1440" w:leader="none"/>
        </w:tabs>
        <w:spacing w:before="0" w:after="200"/>
        <w:contextualSpacing/>
        <w:rPr>
          <w:rFonts w:eastAsia="Calibri"/>
          <w:sz w:val="28"/>
          <w:szCs w:val="28"/>
        </w:rPr>
      </w:pPr>
      <w:r>
        <w:rPr>
          <w:rFonts w:eastAsia="Calibri"/>
          <w:sz w:val="28"/>
          <w:szCs w:val="28"/>
        </w:rPr>
      </w:r>
    </w:p>
    <w:p>
      <w:pPr>
        <w:pStyle w:val="Normal"/>
        <w:pBdr/>
        <w:spacing w:before="0" w:after="144"/>
        <w:contextualSpacing/>
        <w:jc w:val="right"/>
        <w:rPr>
          <w:b/>
          <w:b/>
          <w:color w:val="000000"/>
          <w:sz w:val="28"/>
          <w:szCs w:val="28"/>
        </w:rPr>
      </w:pPr>
      <w:r>
        <w:rPr>
          <w:b/>
          <w:color w:val="000000"/>
          <w:sz w:val="28"/>
          <w:szCs w:val="28"/>
        </w:rPr>
        <w:t>Приложение 3. Рефлексия в формате публикации Инстаграмм (может быть использована любая иллюстрация)</w:t>
      </w:r>
    </w:p>
    <w:tbl>
      <w:tblPr>
        <w:tblStyle w:val="a7"/>
        <w:tblW w:w="15381" w:type="dxa"/>
        <w:jc w:val="left"/>
        <w:tblInd w:w="0" w:type="dxa"/>
        <w:tblCellMar>
          <w:top w:w="0" w:type="dxa"/>
          <w:left w:w="108" w:type="dxa"/>
          <w:bottom w:w="0" w:type="dxa"/>
          <w:right w:w="108" w:type="dxa"/>
        </w:tblCellMar>
        <w:tblLook w:val="04a0"/>
      </w:tblPr>
      <w:tblGrid>
        <w:gridCol w:w="15381"/>
      </w:tblGrid>
      <w:tr>
        <w:trPr/>
        <w:tc>
          <w:tcPr>
            <w:tcW w:w="15381" w:type="dxa"/>
            <w:tcBorders/>
            <w:shd w:fill="auto" w:val="clear"/>
            <w:tcMar>
              <w:left w:w="108" w:type="dxa"/>
            </w:tcMar>
          </w:tcPr>
          <w:p>
            <w:pPr>
              <w:pStyle w:val="Normal"/>
              <w:spacing w:before="0" w:after="144"/>
              <w:contextualSpacing/>
              <w:jc w:val="right"/>
              <w:rPr>
                <w:color w:val="000000"/>
                <w:sz w:val="28"/>
                <w:szCs w:val="28"/>
              </w:rPr>
            </w:pPr>
            <w:r>
              <w:rPr>
                <w:color w:val="000000"/>
                <w:sz w:val="28"/>
                <w:szCs w:val="28"/>
              </w:rPr>
              <w:drawing>
                <wp:anchor behindDoc="0" distT="0" distB="0" distL="133350" distR="114300" simplePos="0" locked="0" layoutInCell="1" allowOverlap="1" relativeHeight="2">
                  <wp:simplePos x="0" y="0"/>
                  <wp:positionH relativeFrom="margin">
                    <wp:posOffset>-46990</wp:posOffset>
                  </wp:positionH>
                  <wp:positionV relativeFrom="margin">
                    <wp:posOffset>119380</wp:posOffset>
                  </wp:positionV>
                  <wp:extent cx="2990850" cy="3629025"/>
                  <wp:effectExtent l="0" t="0" r="0" b="0"/>
                  <wp:wrapSquare wrapText="bothSides"/>
                  <wp:docPr id="34"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1" descr=""/>
                          <pic:cNvPicPr>
                            <a:picLocks noChangeAspect="1" noChangeArrowheads="1"/>
                          </pic:cNvPicPr>
                        </pic:nvPicPr>
                        <pic:blipFill>
                          <a:blip r:embed="rId38"/>
                          <a:stretch>
                            <a:fillRect/>
                          </a:stretch>
                        </pic:blipFill>
                        <pic:spPr bwMode="auto">
                          <a:xfrm>
                            <a:off x="0" y="0"/>
                            <a:ext cx="2990850" cy="3629025"/>
                          </a:xfrm>
                          <a:prstGeom prst="rect">
                            <a:avLst/>
                          </a:prstGeom>
                        </pic:spPr>
                      </pic:pic>
                    </a:graphicData>
                  </a:graphic>
                </wp:anchor>
              </w:drawing>
              <w:drawing>
                <wp:anchor behindDoc="0" distT="0" distB="0" distL="133350" distR="114300" simplePos="0" locked="0" layoutInCell="1" allowOverlap="1" relativeHeight="16">
                  <wp:simplePos x="0" y="0"/>
                  <wp:positionH relativeFrom="margin">
                    <wp:posOffset>133985</wp:posOffset>
                  </wp:positionH>
                  <wp:positionV relativeFrom="margin">
                    <wp:posOffset>833755</wp:posOffset>
                  </wp:positionV>
                  <wp:extent cx="2647950" cy="1990725"/>
                  <wp:effectExtent l="0" t="0" r="0" b="0"/>
                  <wp:wrapSquare wrapText="bothSides"/>
                  <wp:docPr id="35" name="Изображение10" descr="C:\Documents and Settings\Владелец\Рабочий стол\конкурсы 2018-2019\ogneva_darya_dmitrievna._7_klass._mbou_sosh_no60._socialnyy_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0" descr="C:\Documents and Settings\Владелец\Рабочий стол\конкурсы 2018-2019\ogneva_darya_dmitrievna._7_klass._mbou_sosh_no60._socialnyy_plakat.jpg"/>
                          <pic:cNvPicPr>
                            <a:picLocks noChangeAspect="1" noChangeArrowheads="1"/>
                          </pic:cNvPicPr>
                        </pic:nvPicPr>
                        <pic:blipFill>
                          <a:blip r:embed="rId39"/>
                          <a:stretch>
                            <a:fillRect/>
                          </a:stretch>
                        </pic:blipFill>
                        <pic:spPr bwMode="auto">
                          <a:xfrm>
                            <a:off x="0" y="0"/>
                            <a:ext cx="2647950" cy="1990725"/>
                          </a:xfrm>
                          <a:prstGeom prst="rect">
                            <a:avLst/>
                          </a:prstGeom>
                        </pic:spPr>
                      </pic:pic>
                    </a:graphicData>
                  </a:graphic>
                </wp:anchor>
              </w:drawing>
              <mc:AlternateContent>
                <mc:Choice Requires="wps">
                  <w:drawing>
                    <wp:anchor behindDoc="1" distT="0" distB="0" distL="114300" distR="114300" simplePos="0" locked="0" layoutInCell="1" allowOverlap="1" relativeHeight="17">
                      <wp:simplePos x="0" y="0"/>
                      <wp:positionH relativeFrom="column">
                        <wp:posOffset>-1162685</wp:posOffset>
                      </wp:positionH>
                      <wp:positionV relativeFrom="paragraph">
                        <wp:posOffset>357505</wp:posOffset>
                      </wp:positionV>
                      <wp:extent cx="1724660" cy="162560"/>
                      <wp:effectExtent l="0" t="0" r="0" b="0"/>
                      <wp:wrapNone/>
                      <wp:docPr id="36" name=""/>
                      <a:graphic xmlns:a="http://schemas.openxmlformats.org/drawingml/2006/main">
                        <a:graphicData uri="http://schemas.microsoft.com/office/word/2010/wordprocessingShape">
                          <wps:wsp>
                            <wps:cNvSpPr/>
                            <wps:spPr>
                              <a:xfrm flipH="1">
                                <a:off x="0" y="0"/>
                                <a:ext cx="1724040" cy="16200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91.55pt;margin-top:28.15pt;width:135.7pt;height:12.7pt;flip:x" type="shapetype_32">
                      <w10:wrap type="none"/>
                      <v:fill o:detectmouseclick="t" on="false"/>
                      <v:stroke color="black" endarrow="block" endarrowwidth="medium" endarrowlength="medium" joinstyle="round" endcap="flat"/>
                    </v:shape>
                  </w:pict>
                </mc:Fallback>
              </mc:AlternateContent>
              <mc:AlternateContent>
                <mc:Choice Requires="wps">
                  <w:drawing>
                    <wp:anchor behindDoc="1" distT="0" distB="0" distL="114300" distR="114300" simplePos="0" locked="0" layoutInCell="1" allowOverlap="1" relativeHeight="18">
                      <wp:simplePos x="0" y="0"/>
                      <wp:positionH relativeFrom="column">
                        <wp:posOffset>-2820035</wp:posOffset>
                      </wp:positionH>
                      <wp:positionV relativeFrom="paragraph">
                        <wp:posOffset>509905</wp:posOffset>
                      </wp:positionV>
                      <wp:extent cx="3534410" cy="95885"/>
                      <wp:effectExtent l="0" t="0" r="0" b="0"/>
                      <wp:wrapNone/>
                      <wp:docPr id="37" name=""/>
                      <a:graphic xmlns:a="http://schemas.openxmlformats.org/drawingml/2006/main">
                        <a:graphicData uri="http://schemas.microsoft.com/office/word/2010/wordprocessingShape">
                          <wps:wsp>
                            <wps:cNvSpPr/>
                            <wps:spPr>
                              <a:xfrm flipH="1">
                                <a:off x="0" y="0"/>
                                <a:ext cx="3533760" cy="9540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222.05pt;margin-top:40.15pt;width:278.2pt;height:7.45pt;flip:x" type="shapetype_32">
                      <w10:wrap type="none"/>
                      <v:fill o:detectmouseclick="t" on="false"/>
                      <v:stroke color="black" endarrow="block" endarrowwidth="medium" endarrowlength="medium" joinstyle="round" endcap="flat"/>
                    </v:shape>
                  </w:pict>
                </mc:Fallback>
              </mc:AlternateContent>
              <mc:AlternateContent>
                <mc:Choice Requires="wps">
                  <w:drawing>
                    <wp:anchor behindDoc="1" distT="0" distB="0" distL="114300" distR="114300" simplePos="0" locked="0" layoutInCell="1" allowOverlap="1" relativeHeight="19">
                      <wp:simplePos x="0" y="0"/>
                      <wp:positionH relativeFrom="column">
                        <wp:posOffset>-2820035</wp:posOffset>
                      </wp:positionH>
                      <wp:positionV relativeFrom="paragraph">
                        <wp:posOffset>3338830</wp:posOffset>
                      </wp:positionV>
                      <wp:extent cx="3172460" cy="1270"/>
                      <wp:effectExtent l="0" t="0" r="0" b="0"/>
                      <wp:wrapNone/>
                      <wp:docPr id="38" name=""/>
                      <a:graphic xmlns:a="http://schemas.openxmlformats.org/drawingml/2006/main">
                        <a:graphicData uri="http://schemas.microsoft.com/office/word/2010/wordprocessingShape">
                          <wps:wsp>
                            <wps:cNvSpPr/>
                            <wps:spPr>
                              <a:xfrm flipH="1">
                                <a:off x="0" y="0"/>
                                <a:ext cx="3171960" cy="72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222.05pt;margin-top:262.9pt;width:249.7pt;height:0pt;flip:x" type="shapetype_32">
                      <w10:wrap type="none"/>
                      <v:fill o:detectmouseclick="t" on="false"/>
                      <v:stroke color="black" endarrow="block" endarrowwidth="medium" endarrowlength="medium" joinstyle="round" endcap="flat"/>
                    </v:shape>
                  </w:pict>
                </mc:Fallback>
              </mc:AlternateContent>
              <mc:AlternateContent>
                <mc:Choice Requires="wps">
                  <w:drawing>
                    <wp:anchor behindDoc="1" distT="0" distB="0" distL="114300" distR="114300" simplePos="0" locked="0" layoutInCell="1" allowOverlap="1" relativeHeight="20">
                      <wp:simplePos x="0" y="0"/>
                      <wp:positionH relativeFrom="column">
                        <wp:posOffset>-2886710</wp:posOffset>
                      </wp:positionH>
                      <wp:positionV relativeFrom="paragraph">
                        <wp:posOffset>2881630</wp:posOffset>
                      </wp:positionV>
                      <wp:extent cx="3077210" cy="162560"/>
                      <wp:effectExtent l="0" t="0" r="0" b="0"/>
                      <wp:wrapNone/>
                      <wp:docPr id="39" name=""/>
                      <a:graphic xmlns:a="http://schemas.openxmlformats.org/drawingml/2006/main">
                        <a:graphicData uri="http://schemas.microsoft.com/office/word/2010/wordprocessingShape">
                          <wps:wsp>
                            <wps:cNvSpPr/>
                            <wps:spPr>
                              <a:xfrm flipH="1">
                                <a:off x="0" y="0"/>
                                <a:ext cx="3076560" cy="16200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227.3pt;margin-top:226.9pt;width:242.2pt;height:12.7pt;flip:x" type="shapetype_32">
                      <w10:wrap type="none"/>
                      <v:fill o:detectmouseclick="t" on="false"/>
                      <v:stroke color="black" endarrow="block" endarrowwidth="medium" endarrowlength="medium" joinstyle="round" endcap="flat"/>
                    </v:shape>
                  </w:pict>
                </mc:Fallback>
              </mc:AlternateContent>
              <mc:AlternateContent>
                <mc:Choice Requires="wps">
                  <w:drawing>
                    <wp:anchor behindDoc="1" distT="0" distB="0" distL="114300" distR="114300" simplePos="0" locked="0" layoutInCell="1" allowOverlap="1" relativeHeight="21">
                      <wp:simplePos x="0" y="0"/>
                      <wp:positionH relativeFrom="column">
                        <wp:posOffset>-2524125</wp:posOffset>
                      </wp:positionH>
                      <wp:positionV relativeFrom="paragraph">
                        <wp:posOffset>3462655</wp:posOffset>
                      </wp:positionV>
                      <wp:extent cx="2991485" cy="76835"/>
                      <wp:effectExtent l="0" t="0" r="0" b="0"/>
                      <wp:wrapNone/>
                      <wp:docPr id="40" name=""/>
                      <a:graphic xmlns:a="http://schemas.openxmlformats.org/drawingml/2006/main">
                        <a:graphicData uri="http://schemas.microsoft.com/office/word/2010/wordprocessingShape">
                          <wps:wsp>
                            <wps:cNvSpPr/>
                            <wps:spPr>
                              <a:xfrm>
                                <a:off x="0" y="0"/>
                                <a:ext cx="2990880" cy="7632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198.75pt;margin-top:272.65pt;width:235.45pt;height:5.95pt" type="shapetype_32">
                      <w10:wrap type="none"/>
                      <v:fill o:detectmouseclick="t" on="false"/>
                      <v:stroke color="black" endarrow="block" endarrowwidth="medium" endarrowlength="medium" joinstyle="round" endcap="flat"/>
                    </v:shape>
                  </w:pict>
                </mc:Fallback>
              </mc:AlternateContent>
            </w:r>
            <w:r>
              <mc:AlternateContent>
                <mc:Choice Requires="wps">
                  <w:drawing>
                    <wp:anchor behindDoc="0" distT="0" distB="0" distL="114300" distR="114300" simplePos="0" locked="0" layoutInCell="1" allowOverlap="1" relativeHeight="22">
                      <wp:simplePos x="0" y="0"/>
                      <wp:positionH relativeFrom="column">
                        <wp:posOffset>608965</wp:posOffset>
                      </wp:positionH>
                      <wp:positionV relativeFrom="paragraph">
                        <wp:posOffset>100330</wp:posOffset>
                      </wp:positionV>
                      <wp:extent cx="1800225" cy="323850"/>
                      <wp:effectExtent l="0" t="0" r="0" b="0"/>
                      <wp:wrapNone/>
                      <wp:docPr id="41" name=""/>
                      <a:graphic xmlns:a="http://schemas.openxmlformats.org/drawingml/2006/main">
                        <a:graphicData uri="http://schemas.microsoft.com/office/word/2010/wordprocessingShape">
                          <wps:wsp>
                            <wps:cNvSpPr txBox="1"/>
                            <wps:spPr>
                              <a:xfrm>
                                <a:off x="0" y="0"/>
                                <a:ext cx="1800225" cy="323850"/>
                              </a:xfrm>
                              <a:prstGeom prst="rect"/>
                              <a:solidFill>
                                <a:srgbClr val="FFFFFF"/>
                              </a:solidFill>
                              <a:ln w="635">
                                <a:solidFill>
                                  <a:srgbClr val="000000"/>
                                </a:solidFill>
                              </a:ln>
                            </wps:spPr>
                            <wps:txbx>
                              <w:txbxContent>
                                <w:p>
                                  <w:pPr>
                                    <w:pStyle w:val="Style22"/>
                                    <w:rPr/>
                                  </w:pPr>
                                  <w:r>
                                    <w:rPr/>
                                    <w:t>Локация: указание места</w:t>
                                  </w:r>
                                </w:p>
                              </w:txbxContent>
                            </wps:txbx>
                            <wps:bodyPr anchor="t" lIns="91440" tIns="45720" rIns="91440" bIns="45720">
                              <a:noAutofit/>
                            </wps:bodyPr>
                          </wps:wsp>
                        </a:graphicData>
                      </a:graphic>
                    </wp:anchor>
                  </w:drawing>
                </mc:Choice>
                <mc:Fallback>
                  <w:pict>
                    <v:rect fillcolor="#FFFFFF" strokecolor="#000000" strokeweight="0pt" style="position:absolute;rotation:0;width:141.75pt;height:25.5pt;mso-wrap-distance-left:9pt;mso-wrap-distance-right:9pt;mso-wrap-distance-top:0pt;mso-wrap-distance-bottom:0pt;margin-top:7.9pt;mso-position-vertical-relative:text;margin-left:47.95pt;mso-position-horizontal-relative:text">
                      <v:textbox>
                        <w:txbxContent>
                          <w:p>
                            <w:pPr>
                              <w:pStyle w:val="Style22"/>
                              <w:rPr/>
                            </w:pPr>
                            <w:r>
                              <w:rPr/>
                              <w:t>Локация: указание места</w:t>
                            </w:r>
                          </w:p>
                        </w:txbxContent>
                      </v:textbox>
                    </v:rect>
                  </w:pict>
                </mc:Fallback>
              </mc:AlternateContent>
            </w:r>
            <w:r>
              <mc:AlternateContent>
                <mc:Choice Requires="wps">
                  <w:drawing>
                    <wp:anchor behindDoc="0" distT="0" distB="0" distL="114300" distR="114300" simplePos="0" locked="0" layoutInCell="1" allowOverlap="1" relativeHeight="23">
                      <wp:simplePos x="0" y="0"/>
                      <wp:positionH relativeFrom="column">
                        <wp:posOffset>608965</wp:posOffset>
                      </wp:positionH>
                      <wp:positionV relativeFrom="paragraph">
                        <wp:posOffset>519430</wp:posOffset>
                      </wp:positionV>
                      <wp:extent cx="1800225" cy="323850"/>
                      <wp:effectExtent l="0" t="0" r="0" b="0"/>
                      <wp:wrapNone/>
                      <wp:docPr id="42" name=""/>
                      <a:graphic xmlns:a="http://schemas.openxmlformats.org/drawingml/2006/main">
                        <a:graphicData uri="http://schemas.microsoft.com/office/word/2010/wordprocessingShape">
                          <wps:wsp>
                            <wps:cNvSpPr txBox="1"/>
                            <wps:spPr>
                              <a:xfrm>
                                <a:off x="0" y="0"/>
                                <a:ext cx="1800225" cy="323850"/>
                              </a:xfrm>
                              <a:prstGeom prst="rect"/>
                              <a:solidFill>
                                <a:srgbClr val="FFFFFF"/>
                              </a:solidFill>
                              <a:ln w="635">
                                <a:solidFill>
                                  <a:srgbClr val="000000"/>
                                </a:solidFill>
                              </a:ln>
                            </wps:spPr>
                            <wps:txbx>
                              <w:txbxContent>
                                <w:p>
                                  <w:pPr>
                                    <w:pStyle w:val="Style22"/>
                                    <w:rPr/>
                                  </w:pPr>
                                  <w:r>
                                    <w:rPr/>
                                    <w:t>Имена участников группы</w:t>
                                  </w:r>
                                </w:p>
                              </w:txbxContent>
                            </wps:txbx>
                            <wps:bodyPr anchor="t" lIns="91440" tIns="45720" rIns="91440" bIns="45720">
                              <a:noAutofit/>
                            </wps:bodyPr>
                          </wps:wsp>
                        </a:graphicData>
                      </a:graphic>
                    </wp:anchor>
                  </w:drawing>
                </mc:Choice>
                <mc:Fallback>
                  <w:pict>
                    <v:rect fillcolor="#FFFFFF" strokecolor="#000000" strokeweight="0pt" style="position:absolute;rotation:0;width:141.75pt;height:25.5pt;mso-wrap-distance-left:9pt;mso-wrap-distance-right:9pt;mso-wrap-distance-top:0pt;mso-wrap-distance-bottom:0pt;margin-top:40.9pt;mso-position-vertical-relative:text;margin-left:47.95pt;mso-position-horizontal-relative:text">
                      <v:textbox>
                        <w:txbxContent>
                          <w:p>
                            <w:pPr>
                              <w:pStyle w:val="Style22"/>
                              <w:rPr/>
                            </w:pPr>
                            <w:r>
                              <w:rPr/>
                              <w:t>Имена участников группы</w:t>
                            </w:r>
                          </w:p>
                        </w:txbxContent>
                      </v:textbox>
                    </v:rect>
                  </w:pict>
                </mc:Fallback>
              </mc:AlternateContent>
            </w:r>
            <w:r>
              <mc:AlternateContent>
                <mc:Choice Requires="wps">
                  <w:drawing>
                    <wp:anchor behindDoc="0" distT="0" distB="0" distL="114300" distR="114300" simplePos="0" locked="0" layoutInCell="1" allowOverlap="1" relativeHeight="24">
                      <wp:simplePos x="0" y="0"/>
                      <wp:positionH relativeFrom="column">
                        <wp:posOffset>85090</wp:posOffset>
                      </wp:positionH>
                      <wp:positionV relativeFrom="paragraph">
                        <wp:posOffset>2491105</wp:posOffset>
                      </wp:positionV>
                      <wp:extent cx="1800225" cy="323850"/>
                      <wp:effectExtent l="0" t="0" r="0" b="0"/>
                      <wp:wrapNone/>
                      <wp:docPr id="43" name=""/>
                      <a:graphic xmlns:a="http://schemas.openxmlformats.org/drawingml/2006/main">
                        <a:graphicData uri="http://schemas.microsoft.com/office/word/2010/wordprocessingShape">
                          <wps:wsp>
                            <wps:cNvSpPr txBox="1"/>
                            <wps:spPr>
                              <a:xfrm>
                                <a:off x="0" y="0"/>
                                <a:ext cx="1800225" cy="323850"/>
                              </a:xfrm>
                              <a:prstGeom prst="rect"/>
                              <a:solidFill>
                                <a:srgbClr val="FFFFFF"/>
                              </a:solidFill>
                              <a:ln w="635">
                                <a:solidFill>
                                  <a:srgbClr val="000000"/>
                                </a:solidFill>
                              </a:ln>
                            </wps:spPr>
                            <wps:txbx>
                              <w:txbxContent>
                                <w:p>
                                  <w:pPr>
                                    <w:pStyle w:val="Style22"/>
                                    <w:rPr/>
                                  </w:pPr>
                                  <w:r>
                                    <w:rPr/>
                                    <w:t>Хэштег, подпись</w:t>
                                  </w:r>
                                </w:p>
                              </w:txbxContent>
                            </wps:txbx>
                            <wps:bodyPr anchor="t" lIns="91440" tIns="45720" rIns="91440" bIns="45720">
                              <a:noAutofit/>
                            </wps:bodyPr>
                          </wps:wsp>
                        </a:graphicData>
                      </a:graphic>
                    </wp:anchor>
                  </w:drawing>
                </mc:Choice>
                <mc:Fallback>
                  <w:pict>
                    <v:rect fillcolor="#FFFFFF" strokecolor="#000000" strokeweight="0pt" style="position:absolute;rotation:0;width:141.75pt;height:25.5pt;mso-wrap-distance-left:9pt;mso-wrap-distance-right:9pt;mso-wrap-distance-top:0pt;mso-wrap-distance-bottom:0pt;margin-top:196.15pt;mso-position-vertical-relative:text;margin-left:6.7pt;mso-position-horizontal-relative:text">
                      <v:textbox>
                        <w:txbxContent>
                          <w:p>
                            <w:pPr>
                              <w:pStyle w:val="Style22"/>
                              <w:rPr/>
                            </w:pPr>
                            <w:r>
                              <w:rPr/>
                              <w:t>Хэштег, подпись</w:t>
                            </w:r>
                          </w:p>
                        </w:txbxContent>
                      </v:textbox>
                    </v:rect>
                  </w:pict>
                </mc:Fallback>
              </mc:AlternateContent>
            </w:r>
            <w:r>
              <mc:AlternateContent>
                <mc:Choice Requires="wps">
                  <w:drawing>
                    <wp:anchor behindDoc="0" distT="0" distB="0" distL="114300" distR="114300" simplePos="0" locked="0" layoutInCell="1" allowOverlap="1" relativeHeight="25">
                      <wp:simplePos x="0" y="0"/>
                      <wp:positionH relativeFrom="column">
                        <wp:posOffset>561340</wp:posOffset>
                      </wp:positionH>
                      <wp:positionV relativeFrom="paragraph">
                        <wp:posOffset>3338830</wp:posOffset>
                      </wp:positionV>
                      <wp:extent cx="2133600" cy="323850"/>
                      <wp:effectExtent l="0" t="0" r="0" b="0"/>
                      <wp:wrapNone/>
                      <wp:docPr id="44" name=""/>
                      <a:graphic xmlns:a="http://schemas.openxmlformats.org/drawingml/2006/main">
                        <a:graphicData uri="http://schemas.microsoft.com/office/word/2010/wordprocessingShape">
                          <wps:wsp>
                            <wps:cNvSpPr txBox="1"/>
                            <wps:spPr>
                              <a:xfrm>
                                <a:off x="0" y="0"/>
                                <a:ext cx="2133600" cy="323850"/>
                              </a:xfrm>
                              <a:prstGeom prst="rect"/>
                              <a:solidFill>
                                <a:srgbClr val="FFFFFF"/>
                              </a:solidFill>
                              <a:ln w="635">
                                <a:solidFill>
                                  <a:srgbClr val="000000"/>
                                </a:solidFill>
                              </a:ln>
                            </wps:spPr>
                            <wps:txbx>
                              <w:txbxContent>
                                <w:p>
                                  <w:pPr>
                                    <w:pStyle w:val="Style22"/>
                                    <w:rPr/>
                                  </w:pPr>
                                  <w:r>
                                    <w:rPr/>
                                    <w:t>Комментарии к уроку или теме</w:t>
                                  </w:r>
                                </w:p>
                              </w:txbxContent>
                            </wps:txbx>
                            <wps:bodyPr anchor="t" lIns="91440" tIns="45720" rIns="91440" bIns="45720">
                              <a:noAutofit/>
                            </wps:bodyPr>
                          </wps:wsp>
                        </a:graphicData>
                      </a:graphic>
                    </wp:anchor>
                  </w:drawing>
                </mc:Choice>
                <mc:Fallback>
                  <w:pict>
                    <v:rect fillcolor="#FFFFFF" strokecolor="#000000" strokeweight="0pt" style="position:absolute;rotation:0;width:168pt;height:25.5pt;mso-wrap-distance-left:9pt;mso-wrap-distance-right:9pt;mso-wrap-distance-top:0pt;mso-wrap-distance-bottom:0pt;margin-top:262.9pt;mso-position-vertical-relative:text;margin-left:44.2pt;mso-position-horizontal-relative:text">
                      <v:textbox>
                        <w:txbxContent>
                          <w:p>
                            <w:pPr>
                              <w:pStyle w:val="Style22"/>
                              <w:rPr/>
                            </w:pPr>
                            <w:r>
                              <w:rPr/>
                              <w:t>Комментарии к уроку или теме</w:t>
                            </w:r>
                          </w:p>
                        </w:txbxContent>
                      </v:textbox>
                    </v:rect>
                  </w:pict>
                </mc:Fallback>
              </mc:AlternateContent>
            </w:r>
            <w:r>
              <mc:AlternateContent>
                <mc:Choice Requires="wps">
                  <w:drawing>
                    <wp:anchor behindDoc="0" distT="0" distB="0" distL="114300" distR="114300" simplePos="0" locked="0" layoutInCell="1" allowOverlap="1" relativeHeight="26">
                      <wp:simplePos x="0" y="0"/>
                      <wp:positionH relativeFrom="column">
                        <wp:posOffset>403225</wp:posOffset>
                      </wp:positionH>
                      <wp:positionV relativeFrom="paragraph">
                        <wp:posOffset>2881630</wp:posOffset>
                      </wp:positionV>
                      <wp:extent cx="2348865" cy="457200"/>
                      <wp:effectExtent l="0" t="0" r="0" b="0"/>
                      <wp:wrapNone/>
                      <wp:docPr id="45" name=""/>
                      <a:graphic xmlns:a="http://schemas.openxmlformats.org/drawingml/2006/main">
                        <a:graphicData uri="http://schemas.microsoft.com/office/word/2010/wordprocessingShape">
                          <wps:wsp>
                            <wps:cNvSpPr txBox="1"/>
                            <wps:spPr>
                              <a:xfrm>
                                <a:off x="0" y="0"/>
                                <a:ext cx="2348865" cy="457200"/>
                              </a:xfrm>
                              <a:prstGeom prst="rect"/>
                              <a:solidFill>
                                <a:srgbClr val="FFFFFF"/>
                              </a:solidFill>
                              <a:ln w="635">
                                <a:solidFill>
                                  <a:srgbClr val="000000"/>
                                </a:solidFill>
                              </a:ln>
                            </wps:spPr>
                            <wps:txbx>
                              <w:txbxContent>
                                <w:p>
                                  <w:pPr>
                                    <w:pStyle w:val="Style22"/>
                                    <w:rPr/>
                                  </w:pPr>
                                  <w:r>
                                    <w:rPr/>
                                    <w:t>«Лайки» -количество человек. Которым понравился урок</w:t>
                                  </w:r>
                                </w:p>
                              </w:txbxContent>
                            </wps:txbx>
                            <wps:bodyPr anchor="t" lIns="91440" tIns="45720" rIns="91440" bIns="45720">
                              <a:noAutofit/>
                            </wps:bodyPr>
                          </wps:wsp>
                        </a:graphicData>
                      </a:graphic>
                    </wp:anchor>
                  </w:drawing>
                </mc:Choice>
                <mc:Fallback>
                  <w:pict>
                    <v:rect fillcolor="#FFFFFF" strokecolor="#000000" strokeweight="0pt" style="position:absolute;rotation:0;width:184.95pt;height:36pt;mso-wrap-distance-left:9pt;mso-wrap-distance-right:9pt;mso-wrap-distance-top:0pt;mso-wrap-distance-bottom:0pt;margin-top:226.9pt;mso-position-vertical-relative:text;margin-left:31.75pt;mso-position-horizontal-relative:text">
                      <v:textbox>
                        <w:txbxContent>
                          <w:p>
                            <w:pPr>
                              <w:pStyle w:val="Style22"/>
                              <w:rPr/>
                            </w:pPr>
                            <w:r>
                              <w:rPr/>
                              <w:t>«Лайки» -количество человек. Которым понравился урок</w:t>
                            </w:r>
                          </w:p>
                        </w:txbxContent>
                      </v:textbox>
                    </v:rect>
                  </w:pict>
                </mc:Fallback>
              </mc:AlternateContent>
            </w:r>
          </w:p>
        </w:tc>
      </w:tr>
    </w:tbl>
    <w:p>
      <w:pPr>
        <w:pStyle w:val="Normal"/>
        <w:pBdr/>
        <w:spacing w:before="0" w:after="144"/>
        <w:contextualSpacing/>
        <w:jc w:val="right"/>
        <w:rPr>
          <w:color w:val="000000"/>
          <w:sz w:val="28"/>
          <w:szCs w:val="28"/>
        </w:rPr>
      </w:pPr>
      <w:r>
        <w:rPr>
          <w:color w:val="000000"/>
          <w:sz w:val="28"/>
          <w:szCs w:val="28"/>
        </w:rPr>
      </w:r>
    </w:p>
    <w:p>
      <w:pPr>
        <w:pStyle w:val="Normal"/>
        <w:pBdr/>
        <w:spacing w:before="0" w:after="144"/>
        <w:contextualSpacing/>
        <w:jc w:val="right"/>
        <w:rPr/>
      </w:pPr>
      <w:r>
        <w:rPr/>
      </w:r>
    </w:p>
    <w:sectPr>
      <w:headerReference w:type="default" r:id="rId40"/>
      <w:type w:val="nextPage"/>
      <w:pgSz w:orient="landscape" w:w="16838" w:h="11906"/>
      <w:pgMar w:left="539" w:right="1134" w:header="709" w:top="993" w:footer="0" w:bottom="851" w:gutter="0"/>
      <w:pgNumType w:start="1" w:fmt="decimal"/>
      <w:formProt w:val="false"/>
      <w:titlePg/>
      <w:textDirection w:val="lrTb"/>
      <w:docGrid w:type="default" w:linePitch="27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 w:name="Georgia">
    <w:charset w:val="cc"/>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㔄∀ऀ܀"/>
        <w:docPartUnique w:val="true"/>
      </w:docPartObj>
      <w:id w:val="1636250982"/>
    </w:sdtPr>
    <w:sdtContent>
      <w:p>
        <w:pPr>
          <w:pStyle w:val="Style20"/>
          <w:jc w:val="center"/>
          <w:rPr/>
        </w:pPr>
        <w:r>
          <w:rPr/>
          <w:fldChar w:fldCharType="begin"/>
        </w:r>
        <w:r>
          <w:instrText> PAGE </w:instrText>
        </w:r>
        <w:r>
          <w:fldChar w:fldCharType="separate"/>
        </w:r>
        <w:r>
          <w:t>19</w:t>
        </w:r>
        <w:r>
          <w:fldChar w:fldCharType="end"/>
        </w:r>
      </w:p>
    </w:sdtContent>
  </w:sdt>
  <w:p>
    <w:pPr>
      <w:pStyle w:val="Style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a0723"/>
    <w:pPr>
      <w:widowControl/>
      <w:bidi w:val="0"/>
      <w:jc w:val="left"/>
    </w:pPr>
    <w:rPr>
      <w:rFonts w:ascii="Times New Roman" w:hAnsi="Times New Roman" w:eastAsia="Times New Roman" w:cs="Times New Roman"/>
      <w:color w:val="auto"/>
      <w:sz w:val="20"/>
      <w:szCs w:val="20"/>
      <w:lang w:val="ru-RU" w:eastAsia="ru-RU" w:bidi="ar-SA"/>
    </w:rPr>
  </w:style>
  <w:style w:type="paragraph" w:styleId="1">
    <w:name w:val="Heading 1"/>
    <w:basedOn w:val="Normal"/>
    <w:qFormat/>
    <w:rsid w:val="004a0723"/>
    <w:pPr>
      <w:keepNext w:val="true"/>
      <w:keepLines/>
      <w:spacing w:before="480" w:after="120"/>
      <w:outlineLvl w:val="0"/>
    </w:pPr>
    <w:rPr>
      <w:b/>
      <w:sz w:val="48"/>
      <w:szCs w:val="48"/>
    </w:rPr>
  </w:style>
  <w:style w:type="paragraph" w:styleId="2">
    <w:name w:val="Heading 2"/>
    <w:basedOn w:val="Normal"/>
    <w:qFormat/>
    <w:rsid w:val="004a0723"/>
    <w:pPr>
      <w:keepNext w:val="true"/>
      <w:keepLines/>
      <w:spacing w:before="360" w:after="80"/>
      <w:outlineLvl w:val="1"/>
    </w:pPr>
    <w:rPr>
      <w:b/>
      <w:sz w:val="36"/>
      <w:szCs w:val="36"/>
    </w:rPr>
  </w:style>
  <w:style w:type="paragraph" w:styleId="3">
    <w:name w:val="Heading 3"/>
    <w:basedOn w:val="Normal"/>
    <w:qFormat/>
    <w:rsid w:val="004a0723"/>
    <w:pPr>
      <w:keepNext w:val="true"/>
      <w:keepLines/>
      <w:spacing w:before="280" w:after="80"/>
      <w:outlineLvl w:val="2"/>
    </w:pPr>
    <w:rPr>
      <w:b/>
      <w:sz w:val="28"/>
      <w:szCs w:val="28"/>
    </w:rPr>
  </w:style>
  <w:style w:type="paragraph" w:styleId="4">
    <w:name w:val="Heading 4"/>
    <w:basedOn w:val="Normal"/>
    <w:qFormat/>
    <w:rsid w:val="004a0723"/>
    <w:pPr>
      <w:keepNext w:val="true"/>
      <w:keepLines/>
      <w:spacing w:before="240" w:after="40"/>
      <w:outlineLvl w:val="3"/>
    </w:pPr>
    <w:rPr>
      <w:b/>
      <w:sz w:val="24"/>
      <w:szCs w:val="24"/>
    </w:rPr>
  </w:style>
  <w:style w:type="paragraph" w:styleId="5">
    <w:name w:val="Heading 5"/>
    <w:basedOn w:val="Normal"/>
    <w:qFormat/>
    <w:rsid w:val="004a0723"/>
    <w:pPr>
      <w:keepNext w:val="true"/>
      <w:keepLines/>
      <w:spacing w:before="220" w:after="40"/>
      <w:outlineLvl w:val="4"/>
    </w:pPr>
    <w:rPr>
      <w:b/>
      <w:sz w:val="22"/>
      <w:szCs w:val="22"/>
    </w:rPr>
  </w:style>
  <w:style w:type="paragraph" w:styleId="6">
    <w:name w:val="Heading 6"/>
    <w:basedOn w:val="Normal"/>
    <w:qFormat/>
    <w:rsid w:val="004a0723"/>
    <w:pPr>
      <w:keepNext w:val="true"/>
      <w:keepLines/>
      <w:spacing w:before="200" w:after="40"/>
      <w:outlineLvl w:val="5"/>
    </w:pPr>
    <w:rPr>
      <w:b/>
    </w:rPr>
  </w:style>
  <w:style w:type="character" w:styleId="DefaultParagraphFont" w:default="1">
    <w:name w:val="Default Paragraph Font"/>
    <w:uiPriority w:val="1"/>
    <w:semiHidden/>
    <w:unhideWhenUsed/>
    <w:qFormat/>
    <w:rPr/>
  </w:style>
  <w:style w:type="character" w:styleId="Style8">
    <w:name w:val="Интернет-ссылка"/>
    <w:basedOn w:val="DefaultParagraphFont"/>
    <w:uiPriority w:val="99"/>
    <w:unhideWhenUsed/>
    <w:rsid w:val="004e5f0f"/>
    <w:rPr>
      <w:color w:val="0000FF" w:themeColor="hyperlink"/>
      <w:u w:val="single"/>
    </w:rPr>
  </w:style>
  <w:style w:type="character" w:styleId="Style9">
    <w:name w:val="Выделение"/>
    <w:basedOn w:val="DefaultParagraphFont"/>
    <w:uiPriority w:val="20"/>
    <w:qFormat/>
    <w:rsid w:val="00eb5325"/>
    <w:rPr>
      <w:i/>
      <w:iCs/>
    </w:rPr>
  </w:style>
  <w:style w:type="character" w:styleId="Style10" w:customStyle="1">
    <w:name w:val="Текст выноски Знак"/>
    <w:basedOn w:val="DefaultParagraphFont"/>
    <w:link w:val="aa"/>
    <w:uiPriority w:val="99"/>
    <w:semiHidden/>
    <w:qFormat/>
    <w:rsid w:val="007067fe"/>
    <w:rPr>
      <w:rFonts w:ascii="Tahoma" w:hAnsi="Tahoma" w:cs="Tahoma"/>
      <w:sz w:val="16"/>
      <w:szCs w:val="16"/>
    </w:rPr>
  </w:style>
  <w:style w:type="character" w:styleId="Style11" w:customStyle="1">
    <w:name w:val="Верхний колонтитул Знак"/>
    <w:basedOn w:val="DefaultParagraphFont"/>
    <w:link w:val="ac"/>
    <w:uiPriority w:val="99"/>
    <w:qFormat/>
    <w:rsid w:val="00e8247c"/>
    <w:rPr/>
  </w:style>
  <w:style w:type="character" w:styleId="Style12" w:customStyle="1">
    <w:name w:val="Нижний колонтитул Знак"/>
    <w:basedOn w:val="DefaultParagraphFont"/>
    <w:link w:val="ae"/>
    <w:uiPriority w:val="99"/>
    <w:semiHidden/>
    <w:qFormat/>
    <w:rsid w:val="00e8247c"/>
    <w:rPr/>
  </w:style>
  <w:style w:type="character" w:styleId="ListLabel1">
    <w:name w:val="ListLabel 1"/>
    <w:qFormat/>
    <w:rPr>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sz w:val="28"/>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8"/>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paragraph" w:styleId="Style13">
    <w:name w:val="Заголовок"/>
    <w:basedOn w:val="Normal"/>
    <w:next w:val="Style14"/>
    <w:qFormat/>
    <w:pPr>
      <w:keepNext w:val="true"/>
      <w:spacing w:before="240" w:after="120"/>
    </w:pPr>
    <w:rPr>
      <w:rFonts w:ascii="Liberation Sans" w:hAnsi="Liberation Sans" w:eastAsia="Microsoft YaHei" w:cs="Lucida Sans"/>
      <w:sz w:val="28"/>
      <w:szCs w:val="28"/>
    </w:rPr>
  </w:style>
  <w:style w:type="paragraph" w:styleId="Style14">
    <w:name w:val="Body Text"/>
    <w:basedOn w:val="Normal"/>
    <w:pPr>
      <w:spacing w:lineRule="auto" w:line="288" w:before="0" w:after="140"/>
    </w:pPr>
    <w:rPr/>
  </w:style>
  <w:style w:type="paragraph" w:styleId="Style15">
    <w:name w:val="List"/>
    <w:basedOn w:val="Style14"/>
    <w:pPr/>
    <w:rPr>
      <w:rFonts w:cs="Lucida Sans"/>
    </w:rPr>
  </w:style>
  <w:style w:type="paragraph" w:styleId="Style16">
    <w:name w:val="Caption"/>
    <w:basedOn w:val="Normal"/>
    <w:qFormat/>
    <w:pPr>
      <w:suppressLineNumbers/>
      <w:spacing w:before="120" w:after="120"/>
    </w:pPr>
    <w:rPr>
      <w:rFonts w:cs="Lucida Sans"/>
      <w:i/>
      <w:iCs/>
      <w:sz w:val="24"/>
      <w:szCs w:val="24"/>
    </w:rPr>
  </w:style>
  <w:style w:type="paragraph" w:styleId="Style17">
    <w:name w:val="Указатель"/>
    <w:basedOn w:val="Normal"/>
    <w:qFormat/>
    <w:pPr>
      <w:suppressLineNumbers/>
    </w:pPr>
    <w:rPr>
      <w:rFonts w:cs="Lucida Sans"/>
    </w:rPr>
  </w:style>
  <w:style w:type="paragraph" w:styleId="Style18">
    <w:name w:val="Title"/>
    <w:basedOn w:val="Normal"/>
    <w:qFormat/>
    <w:rsid w:val="004a0723"/>
    <w:pPr>
      <w:keepNext w:val="true"/>
      <w:keepLines/>
      <w:spacing w:before="480" w:after="120"/>
    </w:pPr>
    <w:rPr>
      <w:b/>
      <w:sz w:val="72"/>
      <w:szCs w:val="72"/>
    </w:rPr>
  </w:style>
  <w:style w:type="paragraph" w:styleId="Style19">
    <w:name w:val="Subtitle"/>
    <w:basedOn w:val="Normal"/>
    <w:qFormat/>
    <w:rsid w:val="004a0723"/>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4b4469"/>
    <w:pPr>
      <w:spacing w:before="0" w:after="0"/>
      <w:ind w:left="720" w:hanging="0"/>
      <w:contextualSpacing/>
    </w:pPr>
    <w:rPr/>
  </w:style>
  <w:style w:type="paragraph" w:styleId="NormalWeb">
    <w:name w:val="Normal (Web)"/>
    <w:basedOn w:val="Normal"/>
    <w:uiPriority w:val="99"/>
    <w:unhideWhenUsed/>
    <w:qFormat/>
    <w:rsid w:val="008d3a70"/>
    <w:pPr>
      <w:spacing w:beforeAutospacing="1" w:afterAutospacing="1"/>
    </w:pPr>
    <w:rPr>
      <w:sz w:val="24"/>
      <w:szCs w:val="24"/>
    </w:rPr>
  </w:style>
  <w:style w:type="paragraph" w:styleId="BalloonText">
    <w:name w:val="Balloon Text"/>
    <w:basedOn w:val="Normal"/>
    <w:link w:val="ab"/>
    <w:uiPriority w:val="99"/>
    <w:semiHidden/>
    <w:unhideWhenUsed/>
    <w:qFormat/>
    <w:rsid w:val="007067fe"/>
    <w:pPr/>
    <w:rPr>
      <w:rFonts w:ascii="Tahoma" w:hAnsi="Tahoma" w:cs="Tahoma"/>
      <w:sz w:val="16"/>
      <w:szCs w:val="16"/>
    </w:rPr>
  </w:style>
  <w:style w:type="paragraph" w:styleId="Style20">
    <w:name w:val="Header"/>
    <w:basedOn w:val="Normal"/>
    <w:link w:val="ad"/>
    <w:uiPriority w:val="99"/>
    <w:unhideWhenUsed/>
    <w:rsid w:val="00e8247c"/>
    <w:pPr>
      <w:tabs>
        <w:tab w:val="center" w:pos="4677" w:leader="none"/>
        <w:tab w:val="right" w:pos="9355" w:leader="none"/>
      </w:tabs>
    </w:pPr>
    <w:rPr/>
  </w:style>
  <w:style w:type="paragraph" w:styleId="Style21">
    <w:name w:val="Footer"/>
    <w:basedOn w:val="Normal"/>
    <w:link w:val="af"/>
    <w:uiPriority w:val="99"/>
    <w:semiHidden/>
    <w:unhideWhenUsed/>
    <w:rsid w:val="00e8247c"/>
    <w:pPr>
      <w:tabs>
        <w:tab w:val="center" w:pos="4677" w:leader="none"/>
        <w:tab w:val="right" w:pos="9355" w:leader="none"/>
      </w:tabs>
    </w:pPr>
    <w:rPr/>
  </w:style>
  <w:style w:type="paragraph" w:styleId="Style22">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customStyle="1" w:styleId="TableNormal">
    <w:name w:val="Table Normal"/>
    <w:rsid w:val="004a0723"/>
    <w:tblPr>
      <w:tblCellMar>
        <w:top w:w="0" w:type="dxa"/>
        <w:left w:w="0" w:type="dxa"/>
        <w:bottom w:w="0" w:type="dxa"/>
        <w:right w:w="0" w:type="dxa"/>
      </w:tblCellMar>
    </w:tblPr>
  </w:style>
  <w:style w:type="table" w:customStyle="1" w:styleId="40">
    <w:name w:val="4"/>
    <w:basedOn w:val="TableNormal"/>
    <w:rsid w:val="004a0723"/>
    <w:tblPr>
      <w:tblStyleRowBandSize w:val="1"/>
      <w:tblStyleColBandSize w:val="1"/>
      <w:tblCellMar>
        <w:top w:w="0" w:type="dxa"/>
        <w:left w:w="108" w:type="dxa"/>
        <w:bottom w:w="0" w:type="dxa"/>
        <w:right w:w="108" w:type="dxa"/>
      </w:tblCellMar>
    </w:tblPr>
  </w:style>
  <w:style w:type="table" w:customStyle="1" w:styleId="30">
    <w:name w:val="3"/>
    <w:basedOn w:val="TableNormal"/>
    <w:rsid w:val="004a0723"/>
    <w:tblPr>
      <w:tblStyleRowBandSize w:val="1"/>
      <w:tblStyleColBandSize w:val="1"/>
      <w:tblCellMar>
        <w:top w:w="15" w:type="dxa"/>
        <w:left w:w="15" w:type="dxa"/>
        <w:bottom w:w="15" w:type="dxa"/>
        <w:right w:w="15" w:type="dxa"/>
      </w:tblCellMar>
    </w:tblPr>
  </w:style>
  <w:style w:type="table" w:customStyle="1" w:styleId="20">
    <w:name w:val="2"/>
    <w:basedOn w:val="TableNormal"/>
    <w:rsid w:val="004a0723"/>
    <w:tblPr>
      <w:tblStyleRowBandSize w:val="1"/>
      <w:tblStyleColBandSize w:val="1"/>
      <w:tblCellMar>
        <w:top w:w="15" w:type="dxa"/>
        <w:left w:w="15" w:type="dxa"/>
        <w:bottom w:w="15" w:type="dxa"/>
        <w:right w:w="15" w:type="dxa"/>
      </w:tblCellMar>
    </w:tblPr>
  </w:style>
  <w:style w:type="table" w:customStyle="1" w:styleId="10">
    <w:name w:val="1"/>
    <w:basedOn w:val="TableNormal"/>
    <w:rsid w:val="004a0723"/>
    <w:tblPr>
      <w:tblStyleRowBandSize w:val="1"/>
      <w:tblStyleColBandSize w:val="1"/>
      <w:tblCellMar>
        <w:top w:w="15" w:type="dxa"/>
        <w:left w:w="15" w:type="dxa"/>
        <w:bottom w:w="15" w:type="dxa"/>
        <w:right w:w="15" w:type="dxa"/>
      </w:tblCellMar>
    </w:tblPr>
  </w:style>
  <w:style w:type="table" w:styleId="a7">
    <w:name w:val="Table Grid"/>
    <w:basedOn w:val="a1"/>
    <w:uiPriority w:val="59"/>
    <w:rsid w:val="00261e3a"/>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ok.ru/video/1082411848160" TargetMode="External"/><Relationship Id="rId3" Type="http://schemas.openxmlformats.org/officeDocument/2006/relationships/hyperlink" Target="https://youtu.be/Jiw0aoxtc5g" TargetMode="External"/><Relationship Id="rId4" Type="http://schemas.openxmlformats.org/officeDocument/2006/relationships/hyperlink" Target="https://youtu.be/Jiw0aoxtc5g" TargetMode="External"/><Relationship Id="rId5" Type="http://schemas.openxmlformats.org/officeDocument/2006/relationships/hyperlink" Target="http://schoolteacher.moy.su/tests/0-16-0" TargetMode="External"/><Relationship Id="rId6" Type="http://schemas.openxmlformats.org/officeDocument/2006/relationships/hyperlink" Target="https://youtu.be/mKvnbVw1P5Y"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chart" Target="charts/chart1.xml"/><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header" Target="header1.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Office_Excel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noFill/>
        <a:ln w="9360">
          <a:solidFill>
            <a:srgbClr val="878787"/>
          </a:solidFill>
          <a:round/>
        </a:ln>
      </c:spPr>
    </c:floor>
    <c:backWall>
      <c:spPr>
        <a:noFill/>
        <a:ln w="9360">
          <a:solidFill>
            <a:srgbClr val="878787"/>
          </a:solidFill>
          <a:round/>
        </a:ln>
      </c:spPr>
    </c:backWall>
    <c:plotArea>
      <c:bar3DChart>
        <c:barDir val="col"/>
        <c:grouping val="clustered"/>
        <c:varyColors val="0"/>
        <c:ser>
          <c:idx val="0"/>
          <c:order val="0"/>
          <c:tx>
            <c:strRef>
              <c:f>label 0</c:f>
              <c:strCache>
                <c:ptCount val="1"/>
                <c:pt idx="0">
                  <c:v>1940</c:v>
                </c:pt>
              </c:strCache>
            </c:strRef>
          </c:tx>
          <c:spPr>
            <a:solidFill>
              <a:srgbClr val="4f81bd"/>
            </a:solidFill>
            <a:ln>
              <a:noFill/>
            </a:ln>
          </c:spPr>
          <c:invertIfNegative val="0"/>
          <c:dLbls>
            <c:showLegendKey val="0"/>
            <c:showVal val="0"/>
            <c:showCatName val="0"/>
            <c:showSerName val="0"/>
            <c:showPercent val="0"/>
            <c:showLeaderLines val="0"/>
          </c:dLbls>
          <c:cat>
            <c:strRef>
              <c:f>categories</c:f>
              <c:strCache>
                <c:ptCount val="4"/>
                <c:pt idx="0">
                  <c:v>танки</c:v>
                </c:pt>
                <c:pt idx="1">
                  <c:v>орудия</c:v>
                </c:pt>
                <c:pt idx="2">
                  <c:v>минометы</c:v>
                </c:pt>
                <c:pt idx="3">
                  <c:v>самолеты</c:v>
                </c:pt>
              </c:strCache>
            </c:strRef>
          </c:cat>
          <c:val>
            <c:numRef>
              <c:f>0</c:f>
              <c:numCache>
                <c:formatCode>General</c:formatCode>
                <c:ptCount val="4"/>
                <c:pt idx="0">
                  <c:v>10</c:v>
                </c:pt>
                <c:pt idx="1">
                  <c:v>10</c:v>
                </c:pt>
                <c:pt idx="2">
                  <c:v>10</c:v>
                </c:pt>
                <c:pt idx="3">
                  <c:v>10</c:v>
                </c:pt>
              </c:numCache>
            </c:numRef>
          </c:val>
        </c:ser>
        <c:ser>
          <c:idx val="1"/>
          <c:order val="1"/>
          <c:tx>
            <c:strRef>
              <c:f>label 1</c:f>
              <c:strCache>
                <c:ptCount val="1"/>
                <c:pt idx="0">
                  <c:v>1944</c:v>
                </c:pt>
              </c:strCache>
            </c:strRef>
          </c:tx>
          <c:spPr>
            <a:solidFill>
              <a:srgbClr val="c0504d"/>
            </a:solidFill>
            <a:ln>
              <a:noFill/>
            </a:ln>
          </c:spPr>
          <c:invertIfNegative val="0"/>
          <c:dLbls>
            <c:showLegendKey val="0"/>
            <c:showVal val="0"/>
            <c:showCatName val="0"/>
            <c:showSerName val="0"/>
            <c:showPercent val="0"/>
            <c:showLeaderLines val="0"/>
          </c:dLbls>
          <c:cat>
            <c:strRef>
              <c:f>categories</c:f>
              <c:strCache>
                <c:ptCount val="4"/>
                <c:pt idx="0">
                  <c:v>танки</c:v>
                </c:pt>
                <c:pt idx="1">
                  <c:v>орудия</c:v>
                </c:pt>
                <c:pt idx="2">
                  <c:v>минометы</c:v>
                </c:pt>
                <c:pt idx="3">
                  <c:v>самолеты</c:v>
                </c:pt>
              </c:strCache>
            </c:strRef>
          </c:cat>
          <c:val>
            <c:numRef>
              <c:f>1</c:f>
              <c:numCache>
                <c:formatCode>General</c:formatCode>
                <c:ptCount val="4"/>
                <c:pt idx="0">
                  <c:v>50</c:v>
                </c:pt>
                <c:pt idx="1">
                  <c:v>40</c:v>
                </c:pt>
                <c:pt idx="2">
                  <c:v>50</c:v>
                </c:pt>
                <c:pt idx="3">
                  <c:v>30</c:v>
                </c:pt>
              </c:numCache>
            </c:numRef>
          </c:val>
        </c:ser>
        <c:gapWidth val="150"/>
        <c:shape val="box"/>
        <c:axId val="12464625"/>
        <c:axId val="93118187"/>
        <c:axId val="0"/>
      </c:bar3DChart>
      <c:catAx>
        <c:axId val="12464625"/>
        <c:scaling>
          <c:orientation val="minMax"/>
        </c:scaling>
        <c:delete val="0"/>
        <c:axPos val="b"/>
        <c:numFmt formatCode="DD/MM/YYYY" sourceLinked="1"/>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mbria"/>
              </a:defRPr>
            </a:pPr>
          </a:p>
        </c:txPr>
        <c:crossAx val="93118187"/>
        <c:crosses val="autoZero"/>
        <c:auto val="1"/>
        <c:lblAlgn val="ctr"/>
        <c:lblOffset val="100"/>
      </c:catAx>
      <c:valAx>
        <c:axId val="93118187"/>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p>
            <a:pPr>
              <a:defRPr b="0" sz="1000" spc="-1" strike="noStrike">
                <a:solidFill>
                  <a:srgbClr val="000000"/>
                </a:solidFill>
                <a:uFill>
                  <a:solidFill>
                    <a:srgbClr val="ffffff"/>
                  </a:solidFill>
                </a:uFill>
                <a:latin typeface="Cambria"/>
              </a:defRPr>
            </a:pPr>
          </a:p>
        </c:txPr>
        <c:crossAx val="12464625"/>
        <c:crosses val="autoZero"/>
      </c:valAx>
      <c:spPr>
        <a:noFill/>
        <a:ln w="9360">
          <a:solidFill>
            <a:srgbClr val="878787"/>
          </a:solidFill>
          <a:round/>
        </a:ln>
      </c:spPr>
    </c:plotArea>
    <c:legend>
      <c:legendPos val="r"/>
      <c:overlay val="0"/>
      <c:spPr>
        <a:noFill/>
        <a:ln>
          <a:noFill/>
        </a:ln>
      </c:spPr>
    </c:legend>
    <c:plotVisOnly val="1"/>
    <c:dispBlanksAs val="gap"/>
  </c:chart>
  <c:spPr>
    <a:solidFill>
      <a:srgbClr val="ffffff"/>
    </a:solid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Application>LibreOffice/5.3.7.2$Windows_X86_64 LibreOffice_project/6b8ed514a9f8b44d37a1b96673cbbdd077e24059</Application>
  <Pages>19</Pages>
  <Words>2863</Words>
  <Characters>17667</Characters>
  <CharactersWithSpaces>20331</CharactersWithSpaces>
  <Paragraphs>269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2019-09-30T07:53:00Z</dcterms:created>
  <dc:creator>Степанова Светлана</dc:creator>
  <dc:description/>
  <dc:language>ru-RU</dc:language>
  <cp:lastModifiedBy/>
  <dcterms:modified xsi:type="dcterms:W3CDTF">2020-06-10T15:31:07Z</dcterms:modified>
  <cp:revision>61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