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5" w:rsidRPr="004F6E55" w:rsidRDefault="00DE6325" w:rsidP="00DE6325">
      <w:pPr>
        <w:suppressAutoHyphens/>
        <w:spacing w:after="0" w:line="240" w:lineRule="auto"/>
        <w:ind w:left="1785"/>
        <w:jc w:val="right"/>
        <w:rPr>
          <w:rFonts w:eastAsia="Times New Roman" w:cs="Times New Roman"/>
          <w:b/>
          <w:i/>
          <w:kern w:val="1"/>
          <w:sz w:val="24"/>
          <w:szCs w:val="24"/>
          <w:lang w:eastAsia="ar-SA"/>
        </w:rPr>
      </w:pPr>
      <w:r w:rsidRPr="004F6E55">
        <w:rPr>
          <w:rFonts w:eastAsia="Times New Roman" w:cs="Times New Roman"/>
          <w:b/>
          <w:i/>
          <w:kern w:val="1"/>
          <w:sz w:val="24"/>
          <w:szCs w:val="24"/>
          <w:lang w:eastAsia="ar-SA"/>
        </w:rPr>
        <w:t>ПРИЛОЖЕНИЕ №5</w:t>
      </w:r>
    </w:p>
    <w:p w:rsidR="00DE6325" w:rsidRDefault="00DE6325" w:rsidP="00DE6325">
      <w:pPr>
        <w:suppressAutoHyphens/>
        <w:spacing w:after="0" w:line="240" w:lineRule="auto"/>
        <w:ind w:left="1785"/>
        <w:rPr>
          <w:rFonts w:eastAsia="Times New Roman" w:cs="Times New Roman"/>
          <w:b/>
          <w:i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after="0" w:line="240" w:lineRule="auto"/>
        <w:ind w:left="1785"/>
        <w:rPr>
          <w:rFonts w:eastAsia="Times New Roman" w:cs="Times New Roman"/>
          <w:b/>
          <w:i/>
          <w:kern w:val="1"/>
          <w:sz w:val="24"/>
          <w:szCs w:val="24"/>
          <w:lang w:eastAsia="ar-SA"/>
        </w:rPr>
      </w:pPr>
    </w:p>
    <w:p w:rsidR="00DE6325" w:rsidRPr="00D9302C" w:rsidRDefault="00DE6325" w:rsidP="00DE6325">
      <w:pPr>
        <w:suppressAutoHyphens/>
        <w:spacing w:after="0" w:line="240" w:lineRule="auto"/>
        <w:ind w:left="1785"/>
        <w:jc w:val="center"/>
        <w:rPr>
          <w:rFonts w:eastAsia="Times New Roman" w:cs="Times New Roman"/>
          <w:b/>
          <w:i/>
          <w:kern w:val="1"/>
          <w:sz w:val="40"/>
          <w:szCs w:val="40"/>
          <w:lang w:eastAsia="ar-SA"/>
        </w:rPr>
      </w:pPr>
      <w:r w:rsidRPr="00D9302C"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>Примерные темы родительских проектов</w:t>
      </w:r>
      <w:r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>.</w:t>
      </w:r>
    </w:p>
    <w:p w:rsidR="00DE6325" w:rsidRPr="004F6E55" w:rsidRDefault="00DE6325" w:rsidP="00DE6325">
      <w:pPr>
        <w:suppressAutoHyphens/>
        <w:spacing w:after="0" w:line="240" w:lineRule="auto"/>
        <w:ind w:left="1785"/>
        <w:rPr>
          <w:rFonts w:eastAsia="Times New Roman" w:cs="Times New Roman"/>
          <w:b/>
          <w:i/>
          <w:kern w:val="1"/>
          <w:sz w:val="24"/>
          <w:szCs w:val="24"/>
          <w:lang w:eastAsia="ar-SA"/>
        </w:rPr>
      </w:pPr>
    </w:p>
    <w:tbl>
      <w:tblPr>
        <w:tblW w:w="5340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4291"/>
        <w:gridCol w:w="9459"/>
      </w:tblGrid>
      <w:tr w:rsidR="00DE6325" w:rsidRPr="004F6E55" w:rsidTr="005E5C28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Тематика блока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 детской деятельности</w:t>
            </w:r>
          </w:p>
        </w:tc>
      </w:tr>
      <w:tr w:rsidR="00DE6325" w:rsidRPr="004F6E55" w:rsidTr="005E5C28"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Наследие 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«Эхо столетий»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«Временная лента» (работа с энциклопедиями, подбор и систематизация иллюстративного материала, ИЗО, ручной труд, театрализованное представление)</w:t>
            </w:r>
          </w:p>
        </w:tc>
      </w:tr>
      <w:tr w:rsidR="00DE6325" w:rsidRPr="004F6E55" w:rsidTr="005E5C28"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«Защитники Отечества»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Исторический альбом «Защитники Отечества» (рисунки, бумажная пластика, детское сочинительство).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Практические мастерские (изготовление афиш, приглашений)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Театрализованное представление «Богатыри земли русской»</w:t>
            </w:r>
          </w:p>
        </w:tc>
      </w:tr>
      <w:tr w:rsidR="00DE6325" w:rsidRPr="004F6E55" w:rsidTr="005E5C28"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«Здравствуй, Пушкин!»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Дидактические игры.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«Сказки Пушкина», кроссворды и логические задания по сказкам,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«Малые театральные встречи», «Встречи у камина» (сказки Пушкина в живописи, скульптуре, музыке)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Детские книги «Здравствуйте, Пушкин!, «Сказки Пушкина»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Макет «У Лукоморья»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Театрализованное представление «Сказки Пушкина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DE6325" w:rsidRPr="004F6E55" w:rsidTr="005E5C28"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Проекты «Генеалогическое древо», «Моя семья», «Секреты бабушкиного сундука»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«Семейное древо»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Альбом рисунков «Моя семья»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Выставка семейных реликвий.</w:t>
            </w:r>
          </w:p>
        </w:tc>
      </w:tr>
      <w:tr w:rsidR="00DE6325" w:rsidRPr="004F6E55" w:rsidTr="005E5C28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«Я в мире людей»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Проекты в детском саду: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«Мои друзья»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«У нас в Нескучном саду»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«День защиты детей»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«Сказки о любви»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«Весёлый этикет»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Альбомы (инд.) (рисунки + весёлые истории)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Карнавал. Разработка детского кодекса.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Литературная гостиная. Изготовление «Валентинок».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DE6325" w:rsidRPr="004F6E55" w:rsidTr="005E5C28"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«Четыре стихии»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«Врем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ена года»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«Мир животных и птиц»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Картотека опытов.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Составление коллажей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Дет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ская книга «Это опасная стихия»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DE6325" w:rsidRPr="004F6E55" w:rsidTr="005E5C28"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«Жалобная книга природы»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«В стране чисел и фигур»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«Полезные вещи»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Сочинение «Звёздных сказок».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Сочинение сказ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ок от имени природных объектов  «Лесная газета».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Математическое шоу «Алиса в стране математики».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«Приключения вещей» - сочинение сказок об обычных вещах.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Изготовление детской книги средствами конструктивной деятельности.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«Наши помощники» (книга об истории бытовых приборов).</w:t>
            </w:r>
          </w:p>
        </w:tc>
      </w:tr>
      <w:tr w:rsidR="00DE6325" w:rsidRPr="004F6E55" w:rsidTr="005E5C28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«Ты и твоё здоровье»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«Я и моё тело»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«Окошки в мир. Органы чу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вств»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«Твоё питание и здоровье»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«Про витамины и здоровье»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«Как мы дышим» (приключение Кислородинки)</w:t>
            </w:r>
          </w:p>
        </w:tc>
        <w:tc>
          <w:tcPr>
            <w:tcW w:w="3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Дневник «Я расту»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Проект «Страна Айболития»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Мини проекты «Для чего нужна пища?»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Детская книга «Приключения в стране витаминов», составление картотеки блюд.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Сочинение сказок, стихов, театральных этюдов.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«Как фрукты и овощи о своей пользе спорили?»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Планшет «Вред-польза»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«За чистый воздух» (плакат)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Детская книга закаливания</w:t>
            </w:r>
          </w:p>
        </w:tc>
      </w:tr>
    </w:tbl>
    <w:p w:rsidR="00DE6325" w:rsidRPr="004F6E5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DE6325" w:rsidRPr="00D9302C" w:rsidRDefault="00DE6325" w:rsidP="00DE6325">
      <w:pPr>
        <w:suppressAutoHyphens/>
        <w:spacing w:before="80" w:after="80" w:line="360" w:lineRule="auto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  <w:r w:rsidRPr="00D9302C"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  <w:lastRenderedPageBreak/>
        <w:t>Примерная схема осуществления проекта «Семья»</w:t>
      </w:r>
      <w:r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  <w:t>.</w:t>
      </w:r>
      <w:r w:rsidRPr="00D9302C"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  <w:t xml:space="preserve">                                      </w:t>
      </w:r>
    </w:p>
    <w:p w:rsidR="00DE6325" w:rsidRPr="00D9302C" w:rsidRDefault="00DE6325" w:rsidP="00DE6325">
      <w:pPr>
        <w:suppressAutoHyphens/>
        <w:spacing w:before="80" w:after="80" w:line="360" w:lineRule="auto"/>
        <w:jc w:val="center"/>
        <w:rPr>
          <w:rFonts w:eastAsia="Times New Roman" w:cs="Times New Roman"/>
          <w:kern w:val="1"/>
          <w:sz w:val="32"/>
          <w:szCs w:val="32"/>
          <w:lang w:eastAsia="ar-SA"/>
        </w:rPr>
      </w:pPr>
      <w:r w:rsidRPr="00D9302C"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  <w:t xml:space="preserve"> (</w:t>
      </w:r>
      <w:r w:rsidRPr="00D9302C">
        <w:rPr>
          <w:rFonts w:eastAsia="Times New Roman" w:cs="Times New Roman"/>
          <w:bCs/>
          <w:kern w:val="1"/>
          <w:sz w:val="32"/>
          <w:szCs w:val="32"/>
          <w:lang w:eastAsia="ar-SA"/>
        </w:rPr>
        <w:t>старший дошкольный возраст</w:t>
      </w:r>
      <w:r w:rsidRPr="00D9302C"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  <w:t>)</w:t>
      </w:r>
    </w:p>
    <w:tbl>
      <w:tblPr>
        <w:tblW w:w="1559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353"/>
        <w:gridCol w:w="12830"/>
      </w:tblGrid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Виды детской деятельности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Игровая деятельность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Сюжетно-ролевая игра «Дом», «Семья»; «Мебельный салон», «Салон одежды для дома» и т.д.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Игры-драматизации по произведениям: «Репка», «Красна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я шапочка», «Гуси-лебеди» и пр.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Настольно-печатная игра «Моя квартира».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Социальное развитие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Тематические занятия по Конвенции о правах ребёнка.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Права и обязанности в семье.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Составление «Генеалогического древа» (в контексте прошлого и будущего). Карты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схемы </w:t>
            </w:r>
          </w:p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района с обозначением домов, где живут дети, альбомов «Традиции нашей семьи», «Моя малая родина», «Калейдоскопа дней рождений»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Речь и речевое общение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Творческое рассказывание детей по темам «Выходной день в моей семье», «Мои близкие», «Наши любимые питомцы», «Наше путешествие», «Мир семейных увлечений», «Как я помогаю дома»,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Совместное участие детей и родителей в литературных гостиных.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Здоровье и физическое развитие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Составление режима дня для каждой семьи, конкурс семейных комплексов утренней гимнастики, закаливающих процедур.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Семейные соревнования «Мама, папа, я – спортивная семья».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Организация семейного мини-кафе. Презентация «Любимое блюдо моей семьи», составление книги «Семейные рецепты».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DE6325" w:rsidRPr="004F6E55" w:rsidTr="005E5C28">
        <w:tc>
          <w:tcPr>
            <w:tcW w:w="15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Мир, в котором мы живём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Классификация (мебель, посуда, бытовая техника, продукты питания).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Географические представления. Составление плана-схемы «Мой дом», изготовление макета «Мой район», работа с картами «Мой город».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Природа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Коллажи «Домашние любимцы».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Составление семейных альбомов «Комнатные растения», «Что растёт у нас на даче».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Начала грамоты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Составление словарика имён членов семьи «Что означают имена»</w:t>
            </w:r>
          </w:p>
        </w:tc>
      </w:tr>
      <w:tr w:rsidR="00DE6325" w:rsidRPr="004F6E55" w:rsidTr="005E5C28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1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«Дом моей мечты», «Дачный домик», «Домашние работы».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Плоскостное моделирование – составление сюжетов из мозаики на семейную тематику.</w:t>
            </w:r>
          </w:p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E6325" w:rsidRPr="004F6E55" w:rsidTr="005E5C28">
        <w:tc>
          <w:tcPr>
            <w:tcW w:w="15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ЭСТЕТИЧЕСКОЕ РАЗВИТИЕ</w:t>
            </w:r>
          </w:p>
        </w:tc>
      </w:tr>
      <w:tr w:rsidR="00DE6325" w:rsidRPr="004F6E55" w:rsidTr="005E5C28"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Худ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ожественная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литература</w:t>
            </w:r>
          </w:p>
        </w:tc>
        <w:tc>
          <w:tcPr>
            <w:tcW w:w="1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Пословицы и поговорки о семье.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Чтение сказок «Дикие лебеди», «Сестрица Алёнушка и братец Иванушка», ненецкой сказки «Кукушка».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Выборочное чтение: А. Линдгрен «Малыш и Карлсон», Одоевский «Городок в табакерке», Л. Толстой «Рассказы для маленьких детей».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Заучивание: Е Благинина «Посидим в тишине». </w:t>
            </w:r>
          </w:p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E6325" w:rsidRPr="004F6E55" w:rsidTr="005E5C28"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зобразительная деятельность</w:t>
            </w:r>
          </w:p>
        </w:tc>
        <w:tc>
          <w:tcPr>
            <w:tcW w:w="1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Рисование «Моя семья», «Семейные портреты», «Мы на отдыхе», «Мой дом», «Моя комната», «Обои в новую квартиру».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Выпуск семейных газет.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Составление икебан, букетов, панно, коллажей из природного материала (с участием родителей)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Выставки «Семейное хобби».</w:t>
            </w:r>
          </w:p>
        </w:tc>
      </w:tr>
      <w:tr w:rsidR="00DE6325" w:rsidRPr="004F6E55" w:rsidTr="005E5C28"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Театр</w:t>
            </w:r>
          </w:p>
        </w:tc>
        <w:tc>
          <w:tcPr>
            <w:tcW w:w="1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Семейные мини-спектакли, составление сценариев детских развлечений, театральные этюды «Семейные диалоги».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br/>
              <w:t>Совместное посещение семьями театров.</w:t>
            </w:r>
          </w:p>
        </w:tc>
      </w:tr>
    </w:tbl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</w:pPr>
    </w:p>
    <w:p w:rsidR="00DE6325" w:rsidRPr="00D9302C" w:rsidRDefault="00DE6325" w:rsidP="00DE6325">
      <w:pPr>
        <w:suppressAutoHyphens/>
        <w:spacing w:before="80" w:after="80" w:line="360" w:lineRule="auto"/>
        <w:ind w:firstLine="192"/>
        <w:jc w:val="center"/>
        <w:rPr>
          <w:rFonts w:eastAsia="Times New Roman" w:cs="Times New Roman"/>
          <w:kern w:val="1"/>
          <w:sz w:val="40"/>
          <w:szCs w:val="40"/>
          <w:lang w:eastAsia="ar-SA"/>
        </w:rPr>
      </w:pPr>
      <w:r w:rsidRPr="00D9302C"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  <w:lastRenderedPageBreak/>
        <w:t>Алгоритм разработки  родительских проектов</w:t>
      </w:r>
      <w:r>
        <w:rPr>
          <w:rFonts w:eastAsia="Times New Roman" w:cs="Times New Roman"/>
          <w:b/>
          <w:bCs/>
          <w:kern w:val="1"/>
          <w:sz w:val="40"/>
          <w:szCs w:val="40"/>
          <w:lang w:eastAsia="ar-SA"/>
        </w:rPr>
        <w:t>.</w:t>
      </w:r>
    </w:p>
    <w:tbl>
      <w:tblPr>
        <w:tblW w:w="15168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6095"/>
        <w:gridCol w:w="5103"/>
        <w:gridCol w:w="2410"/>
      </w:tblGrid>
      <w:tr w:rsidR="00DE6325" w:rsidRPr="004F6E55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Этапы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 проектной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 научно-методической службы</w:t>
            </w:r>
          </w:p>
        </w:tc>
      </w:tr>
      <w:tr w:rsidR="00DE6325" w:rsidRPr="004F6E55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Определение проблемы (темы). Выбор группы участников.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Уточнение имеющейся информации, обсуждение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Мотивация проектирования, объяснение цели проекта</w:t>
            </w:r>
          </w:p>
        </w:tc>
      </w:tr>
      <w:tr w:rsidR="00DE6325" w:rsidRPr="004F6E55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Планирование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Формирование задач, накопление информации. Выбор и обоснование критерия успеха.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4F6E5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Помощь в анализе и синтезе (по просьбе группы). Наблюдение.</w:t>
            </w:r>
          </w:p>
        </w:tc>
      </w:tr>
      <w:tr w:rsidR="00DE6325" w:rsidRPr="00085349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Принятие решения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Работа с информацией. Синтез и анализ идей.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Наблюдение. Консультации.</w:t>
            </w:r>
          </w:p>
        </w:tc>
      </w:tr>
      <w:tr w:rsidR="00DE6325" w:rsidRPr="00085349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Выполнение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Выполнение проекта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Работа над проектом, его оформление.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Наблюдение, советы (по просьбе группы)</w:t>
            </w:r>
          </w:p>
        </w:tc>
      </w:tr>
      <w:tr w:rsidR="00DE6325" w:rsidRPr="00085349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Оценка результатов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Участие в коллективном анализе проекта и самооценке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Наблюдение. Направление процесса анализа (если необходимо)</w:t>
            </w:r>
          </w:p>
        </w:tc>
      </w:tr>
      <w:tr w:rsidR="00DE6325" w:rsidRPr="00085349" w:rsidTr="005E5C2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Защита проекта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к защите. Обоснование процесса проектирования. Объяснение полученных результатов, их оценка.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Защита проекта. Участие в коллективной оценке результатов проекта.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325" w:rsidRPr="00085349" w:rsidRDefault="00DE6325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Участие в коллективном анализе и оценке результатов проекта</w:t>
            </w:r>
          </w:p>
        </w:tc>
      </w:tr>
    </w:tbl>
    <w:p w:rsidR="00DE6325" w:rsidRDefault="00DE6325" w:rsidP="00DE6325"/>
    <w:p w:rsidR="00DE6325" w:rsidRDefault="00DE6325" w:rsidP="00DE6325"/>
    <w:p w:rsidR="00DE6325" w:rsidRDefault="00DE6325" w:rsidP="00DE6325">
      <w:pPr>
        <w:suppressAutoHyphens/>
        <w:spacing w:after="120" w:line="240" w:lineRule="auto"/>
        <w:rPr>
          <w:rFonts w:eastAsia="Calibri" w:cs="Times New Roman"/>
          <w:b/>
          <w:i/>
          <w:kern w:val="28"/>
          <w:sz w:val="28"/>
          <w:szCs w:val="28"/>
          <w:lang w:eastAsia="ar-SA"/>
        </w:rPr>
      </w:pPr>
    </w:p>
    <w:p w:rsidR="00DE6325" w:rsidRPr="00D501F5" w:rsidRDefault="00DE6325" w:rsidP="00DE6325">
      <w:pPr>
        <w:suppressAutoHyphens/>
        <w:spacing w:after="120" w:line="240" w:lineRule="auto"/>
        <w:jc w:val="center"/>
        <w:rPr>
          <w:rFonts w:eastAsia="Calibri" w:cs="Times New Roman"/>
          <w:i/>
          <w:kern w:val="28"/>
          <w:sz w:val="40"/>
          <w:szCs w:val="40"/>
          <w:lang w:eastAsia="ar-SA"/>
        </w:rPr>
      </w:pPr>
      <w:r w:rsidRPr="00D501F5">
        <w:rPr>
          <w:rFonts w:eastAsia="Calibri" w:cs="Times New Roman"/>
          <w:i/>
          <w:kern w:val="28"/>
          <w:sz w:val="40"/>
          <w:szCs w:val="40"/>
          <w:lang w:eastAsia="ar-SA"/>
        </w:rPr>
        <w:lastRenderedPageBreak/>
        <w:t xml:space="preserve">Особенности взаимодействия педагога </w:t>
      </w:r>
      <w:r>
        <w:rPr>
          <w:rFonts w:eastAsia="Calibri" w:cs="Times New Roman"/>
          <w:i/>
          <w:kern w:val="28"/>
          <w:sz w:val="40"/>
          <w:szCs w:val="40"/>
          <w:lang w:eastAsia="ar-SA"/>
        </w:rPr>
        <w:t xml:space="preserve"> </w:t>
      </w:r>
      <w:r w:rsidRPr="00D501F5">
        <w:rPr>
          <w:rFonts w:eastAsia="Calibri" w:cs="Times New Roman"/>
          <w:i/>
          <w:kern w:val="28"/>
          <w:sz w:val="40"/>
          <w:szCs w:val="40"/>
          <w:lang w:eastAsia="ar-SA"/>
        </w:rPr>
        <w:t>с детьми и родителями.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kern w:val="1"/>
          <w:sz w:val="28"/>
          <w:szCs w:val="28"/>
          <w:lang w:eastAsia="ar-SA"/>
        </w:rPr>
        <w:t xml:space="preserve">1. Информационно – аналитическое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направление реализуется через анкетирование, беседы, опросы родителей, качественный и количественный анализ полученных данных, и предполагает решение педагогических задач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DE6325" w:rsidRDefault="00DE6325" w:rsidP="00DE6325">
      <w:pPr>
        <w:pStyle w:val="a7"/>
        <w:numPr>
          <w:ilvl w:val="0"/>
          <w:numId w:val="1"/>
        </w:numPr>
        <w:suppressAutoHyphens/>
        <w:spacing w:after="120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F64038">
        <w:rPr>
          <w:rFonts w:eastAsia="Times New Roman" w:cs="Times New Roman"/>
          <w:kern w:val="1"/>
          <w:sz w:val="28"/>
          <w:szCs w:val="28"/>
          <w:lang w:eastAsia="ar-SA"/>
        </w:rPr>
        <w:t>Выявить ин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тересы и предпочтения родителей.</w:t>
      </w:r>
    </w:p>
    <w:p w:rsidR="00DE6325" w:rsidRDefault="00DE6325" w:rsidP="00DE6325">
      <w:pPr>
        <w:pStyle w:val="a7"/>
        <w:numPr>
          <w:ilvl w:val="0"/>
          <w:numId w:val="1"/>
        </w:numPr>
        <w:suppressAutoHyphens/>
        <w:spacing w:after="120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F64038">
        <w:rPr>
          <w:rFonts w:eastAsia="Times New Roman" w:cs="Times New Roman"/>
          <w:kern w:val="1"/>
          <w:sz w:val="28"/>
          <w:szCs w:val="28"/>
          <w:lang w:eastAsia="ar-SA"/>
        </w:rPr>
        <w:t>Выявить уровень их осведомленности в тех или иных вопросах образования и воспитания детей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DE6325" w:rsidRPr="00F64038" w:rsidRDefault="00DE6325" w:rsidP="00DE6325">
      <w:pPr>
        <w:pStyle w:val="a7"/>
        <w:numPr>
          <w:ilvl w:val="0"/>
          <w:numId w:val="1"/>
        </w:numPr>
        <w:suppressAutoHyphens/>
        <w:spacing w:after="120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F64038">
        <w:rPr>
          <w:rFonts w:eastAsia="Times New Roman" w:cs="Times New Roman"/>
          <w:kern w:val="1"/>
          <w:sz w:val="28"/>
          <w:szCs w:val="28"/>
          <w:lang w:eastAsia="ar-SA"/>
        </w:rPr>
        <w:t>Узнать семейный опыт, семейные традиции воспитания детей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kern w:val="1"/>
          <w:sz w:val="28"/>
          <w:szCs w:val="28"/>
          <w:lang w:eastAsia="ar-SA"/>
        </w:rPr>
        <w:t xml:space="preserve">2. Познавательное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направление реализуется через консультации, беседы, тематические сообщения, родительские клубы. Основной задачей в этом направлении работы с семьей является повышение компетентности родителей в вопросах по патриотическому воспитанию ребенка дошкольного возраста.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kern w:val="1"/>
          <w:sz w:val="28"/>
          <w:szCs w:val="28"/>
          <w:lang w:eastAsia="ar-SA"/>
        </w:rPr>
        <w:t xml:space="preserve">3. Наглядно – информационное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направление работы с родителями реализуется в подборе информации и оформлении родительского уголка, папок–передвижек. Родители имеют возможность, ознакомится с содержанием, материалами, наглядностью, которые используются на занятиях, а так же узнать о формах и методах патриотического воспитания в условиях семьи, расширить осведомленность о народных праздниках, традициях, культуре и быте.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kern w:val="1"/>
          <w:sz w:val="28"/>
          <w:szCs w:val="28"/>
          <w:lang w:eastAsia="ar-SA"/>
        </w:rPr>
        <w:t xml:space="preserve">4. Развлекательное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направление нередко пересекается с познавательным. Тем не менее, задачей работы в этом направлении является эмоционально обогащение в совместной творческой деятельности детей и родителей. К этому направлению относятся такие формы взаимодействия как родительские клубы, праздничные развлекательные программы, театрализованные представления, концерты с участием родителей и детей.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kern w:val="1"/>
          <w:sz w:val="28"/>
          <w:szCs w:val="28"/>
          <w:lang w:eastAsia="ar-SA"/>
        </w:rPr>
        <w:t xml:space="preserve">5. Создание предметно-развивающей среды.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Работа в этом направлении предполагает сотрудничество с родителями, их помощь и участие в оформлении мини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- музеев в группе,  в разработке проектов по темам, предложенным воспитателями групп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 xml:space="preserve">. 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Дети по-особенному относятся к этим вещам, зная, что в этом деле приложили свои старания их родители.</w:t>
      </w:r>
    </w:p>
    <w:p w:rsidR="00DE6325" w:rsidRPr="00085349" w:rsidRDefault="00DE6325" w:rsidP="00DE6325">
      <w:pPr>
        <w:suppressAutoHyphens/>
        <w:spacing w:after="120" w:line="240" w:lineRule="auto"/>
        <w:ind w:left="426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Итак, родитель, непосредственно участвующий в организации педагогического процесса, является незаменимым партнером и помощником воспитателю. А ребенок испытывает гордость и радость, а главное получает положительный пример активной жизненной позиции. В личных беседах с родителями  необходимо мотивировать их к помощи детям, к поощрению их стараний и достижений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B30116" w:rsidRDefault="00DE6325">
      <w:bookmarkStart w:id="0" w:name="_GoBack"/>
      <w:bookmarkEnd w:id="0"/>
    </w:p>
    <w:sectPr w:rsidR="00B30116" w:rsidSect="00DE632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1FA8"/>
    <w:multiLevelType w:val="hybridMultilevel"/>
    <w:tmpl w:val="5C3A88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5"/>
    <w:rsid w:val="00014091"/>
    <w:rsid w:val="00075273"/>
    <w:rsid w:val="00124E7E"/>
    <w:rsid w:val="001A2A60"/>
    <w:rsid w:val="001F7167"/>
    <w:rsid w:val="00314EB8"/>
    <w:rsid w:val="003975D5"/>
    <w:rsid w:val="003F7C57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E632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2019-08-22T10:28:00Z</dcterms:created>
  <dcterms:modified xsi:type="dcterms:W3CDTF">2019-08-22T10:28:00Z</dcterms:modified>
</cp:coreProperties>
</file>