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2C" w:rsidRPr="002759BC" w:rsidRDefault="001B602C" w:rsidP="001B602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9B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B602C" w:rsidRDefault="001B602C" w:rsidP="001B60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Задания для получения пропуска в издательство «Патриот)</w:t>
      </w:r>
    </w:p>
    <w:p w:rsidR="001B602C" w:rsidRDefault="001B602C" w:rsidP="001B6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A06">
        <w:rPr>
          <w:rFonts w:ascii="Times New Roman" w:hAnsi="Times New Roman" w:cs="Times New Roman"/>
          <w:b/>
          <w:sz w:val="24"/>
          <w:szCs w:val="24"/>
        </w:rPr>
        <w:t>Игра. Кто они?</w:t>
      </w:r>
    </w:p>
    <w:p w:rsidR="001B602C" w:rsidRPr="003F5A06" w:rsidRDefault="001B602C" w:rsidP="001B6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Восстановите имена двух </w:t>
      </w:r>
      <w:r w:rsidRPr="003F5A06">
        <w:rPr>
          <w:rFonts w:ascii="Times New Roman" w:hAnsi="Times New Roman" w:cs="Times New Roman"/>
          <w:sz w:val="24"/>
          <w:szCs w:val="24"/>
        </w:rPr>
        <w:t xml:space="preserve">знаменитых </w:t>
      </w:r>
      <w:r>
        <w:rPr>
          <w:rFonts w:ascii="Times New Roman" w:hAnsi="Times New Roman" w:cs="Times New Roman"/>
          <w:sz w:val="24"/>
          <w:szCs w:val="24"/>
        </w:rPr>
        <w:t xml:space="preserve">«спасителей Отечества», уроженцев нашего края по 5 фразам </w:t>
      </w:r>
      <w:r w:rsidRPr="003F5A06">
        <w:rPr>
          <w:rFonts w:ascii="Times New Roman" w:hAnsi="Times New Roman" w:cs="Times New Roman"/>
          <w:sz w:val="24"/>
          <w:szCs w:val="24"/>
        </w:rPr>
        <w:t>- подсказк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3F5A06">
        <w:rPr>
          <w:rFonts w:ascii="Times New Roman" w:hAnsi="Times New Roman" w:cs="Times New Roman"/>
          <w:sz w:val="24"/>
          <w:szCs w:val="24"/>
        </w:rPr>
        <w:t>.</w:t>
      </w:r>
    </w:p>
    <w:p w:rsidR="001B602C" w:rsidRPr="00154228" w:rsidRDefault="001B602C" w:rsidP="001B6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228">
        <w:rPr>
          <w:rFonts w:ascii="Times New Roman" w:hAnsi="Times New Roman" w:cs="Times New Roman"/>
          <w:i/>
          <w:sz w:val="24"/>
          <w:szCs w:val="24"/>
        </w:rPr>
        <w:t>Первый герой</w:t>
      </w:r>
      <w:r w:rsidRPr="00154228">
        <w:rPr>
          <w:rFonts w:ascii="Times New Roman" w:hAnsi="Times New Roman" w:cs="Times New Roman"/>
          <w:sz w:val="24"/>
          <w:szCs w:val="24"/>
        </w:rPr>
        <w:t>:</w:t>
      </w:r>
    </w:p>
    <w:p w:rsidR="001B602C" w:rsidRDefault="001B602C" w:rsidP="001B60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земляк, крестьянин деревни Полом Глазовского уезда.</w:t>
      </w:r>
    </w:p>
    <w:p w:rsidR="001B602C" w:rsidRDefault="001B602C" w:rsidP="001B60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 серебряной медалью.</w:t>
      </w:r>
    </w:p>
    <w:p w:rsidR="001B602C" w:rsidRDefault="001B602C" w:rsidP="001B60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 в чин вахмистра.</w:t>
      </w:r>
    </w:p>
    <w:p w:rsidR="001B602C" w:rsidRDefault="001B602C" w:rsidP="001B60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 участие в крупных сражениях.</w:t>
      </w:r>
    </w:p>
    <w:p w:rsidR="001B602C" w:rsidRDefault="001B602C" w:rsidP="001B60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марта 1814 года в составе русской армии выехал в Париж.</w:t>
      </w:r>
    </w:p>
    <w:p w:rsidR="001B602C" w:rsidRDefault="001B602C" w:rsidP="001B602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Ф.А. Култышев</w:t>
      </w:r>
    </w:p>
    <w:p w:rsidR="001B602C" w:rsidRDefault="001B602C" w:rsidP="001B602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776"/>
        <w:gridCol w:w="5387"/>
      </w:tblGrid>
      <w:tr w:rsidR="001B602C" w:rsidTr="00452B6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B602C" w:rsidRDefault="001B602C" w:rsidP="0045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7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0C8DC13" wp14:editId="64AFB3FB">
                  <wp:extent cx="967539" cy="1088502"/>
                  <wp:effectExtent l="19050" t="0" r="4011" b="0"/>
                  <wp:docPr id="12" name="i-main-pic" descr="Картинка 230 из 15138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30 из 15138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79" cy="1093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B602C" w:rsidRDefault="001B602C" w:rsidP="0045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A7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0A54A1F" wp14:editId="701961D9">
                  <wp:extent cx="967540" cy="1064986"/>
                  <wp:effectExtent l="19050" t="0" r="4010" b="0"/>
                  <wp:docPr id="13" name="lightboxImage" descr="http://www.rumedal.com/catalog2/images/imp/013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www.rumedal.com/catalog2/images/imp/013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17" cy="1067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602C" w:rsidRPr="000B6A72" w:rsidRDefault="001B602C" w:rsidP="00452B6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C0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Серебряная м</w:t>
            </w:r>
            <w:r w:rsidRPr="000B6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едаль в память </w:t>
            </w:r>
            <w:r w:rsidRPr="0015422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r w:rsidRPr="001542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5422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r w:rsidRPr="001542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5422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1812</w:t>
            </w:r>
            <w:r w:rsidRPr="001542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B602C" w:rsidRDefault="001B602C" w:rsidP="001B602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51B4">
        <w:rPr>
          <w:rFonts w:ascii="Times New Roman" w:hAnsi="Times New Roman" w:cs="Times New Roman"/>
          <w:b/>
          <w:i/>
          <w:sz w:val="24"/>
          <w:szCs w:val="24"/>
        </w:rPr>
        <w:t>Второй герой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602C" w:rsidRDefault="001B602C" w:rsidP="001B602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Отечественной войне 1812 года корнет участвовал в боях под Миром, Романовом, Дашковкой, в конной атаке под Смоленском, в Бородинском сражении.</w:t>
      </w:r>
    </w:p>
    <w:p w:rsidR="001B602C" w:rsidRDefault="001B602C" w:rsidP="001B602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Переведен в чин поручика, стал ординарец М.И.Кутузова.</w:t>
      </w:r>
    </w:p>
    <w:p w:rsidR="001B602C" w:rsidRDefault="001B602C" w:rsidP="001B602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1813 году с Литовским уланским полком выступил в заграничный поход, прошел Пруссию, Прагу.</w:t>
      </w:r>
    </w:p>
    <w:p w:rsidR="001B602C" w:rsidRDefault="001B602C" w:rsidP="001B602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марта 1816 года после 10 лет безупречной службы вышел в отставку в чине штаб - ротмистра.</w:t>
      </w:r>
    </w:p>
    <w:p w:rsidR="001B602C" w:rsidRDefault="001B602C" w:rsidP="001B602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Последние 25 лет – место пребывания – Елабуга.</w:t>
      </w:r>
    </w:p>
    <w:p w:rsidR="001B602C" w:rsidRPr="00747D9F" w:rsidRDefault="001B602C" w:rsidP="001B602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Н.А.Дурова</w:t>
      </w:r>
    </w:p>
    <w:p w:rsidR="001B602C" w:rsidRDefault="001B602C" w:rsidP="001B6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02C" w:rsidRPr="00254643" w:rsidRDefault="001B602C" w:rsidP="001B60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Игра «Оружейное лото»</w:t>
      </w:r>
      <w:r w:rsidRPr="001A3F61">
        <w:rPr>
          <w:rStyle w:val="FontStyle21"/>
          <w:rFonts w:ascii="Times New Roman" w:hAnsi="Times New Roman" w:cs="Times New Roman"/>
          <w:sz w:val="24"/>
          <w:szCs w:val="24"/>
        </w:rPr>
        <w:t>.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53269">
        <w:rPr>
          <w:rStyle w:val="FontStyle21"/>
          <w:rFonts w:ascii="Times New Roman" w:hAnsi="Times New Roman" w:cs="Times New Roman"/>
          <w:sz w:val="24"/>
          <w:szCs w:val="24"/>
        </w:rPr>
        <w:t>Определите вид оружия 1812 года, выпускаемого на Ижевском заводе.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F53269">
        <w:rPr>
          <w:rStyle w:val="FontStyle21"/>
          <w:rFonts w:ascii="Times New Roman" w:hAnsi="Times New Roman" w:cs="Times New Roman"/>
          <w:sz w:val="24"/>
          <w:szCs w:val="24"/>
        </w:rPr>
        <w:t>Соотнесите иллюстрацию и рисунок.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Какая группа это задание выполнит быстро и правильно?</w:t>
      </w:r>
      <w:r w:rsidRPr="00755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презентации 2)</w:t>
      </w:r>
    </w:p>
    <w:p w:rsidR="001B602C" w:rsidRPr="00F53269" w:rsidRDefault="001B602C" w:rsidP="001B602C">
      <w:pPr>
        <w:pStyle w:val="Style5"/>
        <w:widowControl/>
        <w:spacing w:line="240" w:lineRule="auto"/>
        <w:ind w:firstLine="567"/>
        <w:jc w:val="both"/>
        <w:rPr>
          <w:rStyle w:val="FontStyle21"/>
          <w:rFonts w:ascii="Times New Roman" w:hAnsi="Times New Roman" w:cs="Times New Roman"/>
          <w:b w:val="0"/>
          <w:i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B602C" w:rsidTr="00452B65">
        <w:tc>
          <w:tcPr>
            <w:tcW w:w="4503" w:type="dxa"/>
          </w:tcPr>
          <w:p w:rsidR="001B602C" w:rsidRDefault="001B602C" w:rsidP="00452B65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1</w:t>
            </w:r>
            <w:r>
              <w:rPr>
                <w:rStyle w:val="FontStyle21"/>
                <w:rFonts w:ascii="Times New Roman" w:hAnsi="Times New Roman" w:cs="Times New Roman"/>
                <w:lang w:val="en-US"/>
              </w:rPr>
              <w:t xml:space="preserve">    </w:t>
            </w:r>
            <w:r w:rsidRPr="001A3F61">
              <w:rPr>
                <w:rStyle w:val="FontStyle21"/>
                <w:rFonts w:ascii="Times New Roman" w:hAnsi="Times New Roman" w:cs="Times New Roman"/>
                <w:noProof/>
              </w:rPr>
              <w:drawing>
                <wp:inline distT="0" distB="0" distL="0" distR="0" wp14:anchorId="1408B10C" wp14:editId="2C7CD4A1">
                  <wp:extent cx="1020478" cy="765075"/>
                  <wp:effectExtent l="19050" t="0" r="8222" b="0"/>
                  <wp:docPr id="1" name="Рисунок 7" descr="http://kovka-ivanovo.narod.ru/img/200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ovka-ivanovo.narod.ru/img/200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278" cy="770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1B602C" w:rsidRPr="000B6A72" w:rsidRDefault="001B602C" w:rsidP="00452B65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21"/>
                <w:rFonts w:ascii="Times New Roman" w:hAnsi="Times New Roman" w:cs="Times New Roman"/>
              </w:rPr>
            </w:pPr>
            <w:r w:rsidRPr="000B6A72">
              <w:rPr>
                <w:rStyle w:val="FontStyle21"/>
                <w:rFonts w:ascii="Times New Roman" w:hAnsi="Times New Roman" w:cs="Times New Roman"/>
              </w:rPr>
              <w:t xml:space="preserve">А. </w:t>
            </w:r>
            <w:r w:rsidRPr="000B6A72">
              <w:rPr>
                <w:rFonts w:ascii="Times New Roman" w:hAnsi="Times New Roman" w:cs="Times New Roman"/>
              </w:rPr>
              <w:t>Тесак солдатский 1812 года</w:t>
            </w:r>
          </w:p>
        </w:tc>
      </w:tr>
      <w:tr w:rsidR="001B602C" w:rsidTr="00452B65">
        <w:tc>
          <w:tcPr>
            <w:tcW w:w="4503" w:type="dxa"/>
          </w:tcPr>
          <w:p w:rsidR="001B602C" w:rsidRDefault="001B602C" w:rsidP="00452B65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2</w:t>
            </w:r>
            <w:r>
              <w:rPr>
                <w:rStyle w:val="FontStyle21"/>
                <w:rFonts w:ascii="Times New Roman" w:hAnsi="Times New Roman" w:cs="Times New Roman"/>
                <w:lang w:val="en-US"/>
              </w:rPr>
              <w:t xml:space="preserve">    </w:t>
            </w:r>
            <w:r w:rsidRPr="001A3F61">
              <w:rPr>
                <w:rStyle w:val="FontStyle21"/>
                <w:rFonts w:ascii="Times New Roman" w:hAnsi="Times New Roman" w:cs="Times New Roman"/>
                <w:noProof/>
              </w:rPr>
              <w:drawing>
                <wp:inline distT="0" distB="0" distL="0" distR="0" wp14:anchorId="6FB921C8" wp14:editId="2C51ED65">
                  <wp:extent cx="1022483" cy="764753"/>
                  <wp:effectExtent l="19050" t="0" r="6217" b="0"/>
                  <wp:docPr id="2" name="i-main-pic" descr="Картинка 16 из 300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6 из 300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92" cy="766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1B602C" w:rsidRPr="000B6A72" w:rsidRDefault="001B602C" w:rsidP="00452B65">
            <w:pP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6A7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B6A72">
              <w:rPr>
                <w:rFonts w:ascii="Times New Roman" w:hAnsi="Times New Roman" w:cs="Times New Roman"/>
                <w:sz w:val="24"/>
                <w:szCs w:val="24"/>
              </w:rPr>
              <w:t>. Кремневые ружья 1812 года</w:t>
            </w:r>
          </w:p>
        </w:tc>
      </w:tr>
      <w:tr w:rsidR="001B602C" w:rsidTr="00452B65">
        <w:tc>
          <w:tcPr>
            <w:tcW w:w="4503" w:type="dxa"/>
          </w:tcPr>
          <w:p w:rsidR="001B602C" w:rsidRDefault="001B602C" w:rsidP="00452B65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3</w:t>
            </w:r>
            <w:r>
              <w:rPr>
                <w:rStyle w:val="FontStyle21"/>
                <w:rFonts w:ascii="Times New Roman" w:hAnsi="Times New Roman" w:cs="Times New Roman"/>
                <w:lang w:val="en-US"/>
              </w:rPr>
              <w:t xml:space="preserve">    </w:t>
            </w:r>
            <w:r w:rsidRPr="001A3F61">
              <w:rPr>
                <w:rStyle w:val="FontStyle21"/>
                <w:rFonts w:ascii="Times New Roman" w:hAnsi="Times New Roman" w:cs="Times New Roman"/>
                <w:noProof/>
              </w:rPr>
              <w:drawing>
                <wp:inline distT="0" distB="0" distL="0" distR="0" wp14:anchorId="25AA7A9D" wp14:editId="182E9940">
                  <wp:extent cx="1039913" cy="779647"/>
                  <wp:effectExtent l="19050" t="0" r="7837" b="0"/>
                  <wp:docPr id="5" name="Рисунок 43" descr="http://s46.radikal.ru/i113/1105/f9/3ad430bb9f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46.radikal.ru/i113/1105/f9/3ad430bb9f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887" cy="783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1B602C" w:rsidRPr="000B6A72" w:rsidRDefault="001B602C" w:rsidP="0045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7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В.</w:t>
            </w:r>
            <w:r w:rsidRPr="000B6A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464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Штык</w:t>
            </w:r>
            <w:r w:rsidRPr="00254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фузейный </w:t>
            </w:r>
            <w:r w:rsidRPr="0025464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1812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1B602C" w:rsidRPr="000B6A72" w:rsidRDefault="001B602C" w:rsidP="00452B65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21"/>
                <w:rFonts w:ascii="Times New Roman" w:hAnsi="Times New Roman" w:cs="Times New Roman"/>
              </w:rPr>
            </w:pPr>
          </w:p>
        </w:tc>
      </w:tr>
      <w:tr w:rsidR="001B602C" w:rsidTr="00452B65">
        <w:tc>
          <w:tcPr>
            <w:tcW w:w="4503" w:type="dxa"/>
          </w:tcPr>
          <w:p w:rsidR="001B602C" w:rsidRDefault="001B602C" w:rsidP="00452B65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4</w:t>
            </w:r>
            <w:r>
              <w:rPr>
                <w:rStyle w:val="FontStyle21"/>
                <w:rFonts w:ascii="Times New Roman" w:hAnsi="Times New Roman" w:cs="Times New Roman"/>
                <w:lang w:val="en-US"/>
              </w:rPr>
              <w:t xml:space="preserve">    </w:t>
            </w:r>
            <w:r w:rsidRPr="000B6A72">
              <w:rPr>
                <w:rStyle w:val="FontStyle21"/>
                <w:rFonts w:ascii="Times New Roman" w:hAnsi="Times New Roman" w:cs="Times New Roman"/>
                <w:noProof/>
              </w:rPr>
              <w:drawing>
                <wp:inline distT="0" distB="0" distL="0" distR="0" wp14:anchorId="4796AC60" wp14:editId="7A5FCB4B">
                  <wp:extent cx="1222609" cy="603388"/>
                  <wp:effectExtent l="19050" t="0" r="0" b="0"/>
                  <wp:docPr id="6" name="Рисунок 49" descr="http://savepic.ru/1944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avepic.ru/1944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8677" b="169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39" cy="603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1B602C" w:rsidRPr="000B6A72" w:rsidRDefault="001B602C" w:rsidP="00452B65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21"/>
                <w:rFonts w:ascii="Times New Roman" w:hAnsi="Times New Roman" w:cs="Times New Roman"/>
              </w:rPr>
            </w:pPr>
            <w:r w:rsidRPr="000B6A72">
              <w:rPr>
                <w:rStyle w:val="FontStyle21"/>
                <w:rFonts w:ascii="Times New Roman" w:hAnsi="Times New Roman" w:cs="Times New Roman"/>
              </w:rPr>
              <w:t>Г.</w:t>
            </w:r>
            <w:r w:rsidRPr="000B6A72">
              <w:rPr>
                <w:rFonts w:ascii="Times New Roman" w:hAnsi="Times New Roman" w:cs="Times New Roman"/>
              </w:rPr>
              <w:t xml:space="preserve"> Кремневый пистолет 1812 года</w:t>
            </w:r>
          </w:p>
        </w:tc>
      </w:tr>
    </w:tbl>
    <w:p w:rsidR="000945E6" w:rsidRPr="001B602C" w:rsidRDefault="001B602C" w:rsidP="001B602C">
      <w:pPr>
        <w:pStyle w:val="Style5"/>
        <w:widowControl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r w:rsidRPr="00254643">
        <w:rPr>
          <w:rStyle w:val="FontStyle21"/>
          <w:rFonts w:ascii="Times New Roman" w:hAnsi="Times New Roman" w:cs="Times New Roman"/>
        </w:rPr>
        <w:t>Ответы: 1Б, 2Г, 3А, 4В</w:t>
      </w:r>
    </w:p>
    <w:sectPr w:rsidR="000945E6" w:rsidRPr="001B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5A2"/>
    <w:multiLevelType w:val="hybridMultilevel"/>
    <w:tmpl w:val="ADD6608A"/>
    <w:lvl w:ilvl="0" w:tplc="098EF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530214"/>
    <w:multiLevelType w:val="hybridMultilevel"/>
    <w:tmpl w:val="C590CA88"/>
    <w:lvl w:ilvl="0" w:tplc="63681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2C"/>
    <w:rsid w:val="000945E6"/>
    <w:rsid w:val="001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2C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1B602C"/>
    <w:rPr>
      <w:rFonts w:ascii="Book Antiqua" w:hAnsi="Book Antiqua" w:cs="Book Antiqua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1B602C"/>
    <w:pPr>
      <w:widowControl w:val="0"/>
      <w:autoSpaceDE w:val="0"/>
      <w:autoSpaceDN w:val="0"/>
      <w:adjustRightInd w:val="0"/>
      <w:spacing w:after="0" w:line="242" w:lineRule="exact"/>
      <w:ind w:firstLine="2232"/>
    </w:pPr>
    <w:rPr>
      <w:rFonts w:ascii="Arial Unicode MS" w:eastAsia="Arial Unicode MS" w:cs="Arial Unicode MS"/>
      <w:sz w:val="24"/>
      <w:szCs w:val="24"/>
    </w:rPr>
  </w:style>
  <w:style w:type="character" w:styleId="a4">
    <w:name w:val="Strong"/>
    <w:basedOn w:val="a0"/>
    <w:uiPriority w:val="22"/>
    <w:qFormat/>
    <w:rsid w:val="001B602C"/>
    <w:rPr>
      <w:b/>
      <w:bCs/>
    </w:rPr>
  </w:style>
  <w:style w:type="table" w:styleId="a5">
    <w:name w:val="Table Grid"/>
    <w:basedOn w:val="a1"/>
    <w:uiPriority w:val="59"/>
    <w:rsid w:val="001B60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0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2C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1B602C"/>
    <w:rPr>
      <w:rFonts w:ascii="Book Antiqua" w:hAnsi="Book Antiqua" w:cs="Book Antiqua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1B602C"/>
    <w:pPr>
      <w:widowControl w:val="0"/>
      <w:autoSpaceDE w:val="0"/>
      <w:autoSpaceDN w:val="0"/>
      <w:adjustRightInd w:val="0"/>
      <w:spacing w:after="0" w:line="242" w:lineRule="exact"/>
      <w:ind w:firstLine="2232"/>
    </w:pPr>
    <w:rPr>
      <w:rFonts w:ascii="Arial Unicode MS" w:eastAsia="Arial Unicode MS" w:cs="Arial Unicode MS"/>
      <w:sz w:val="24"/>
      <w:szCs w:val="24"/>
    </w:rPr>
  </w:style>
  <w:style w:type="character" w:styleId="a4">
    <w:name w:val="Strong"/>
    <w:basedOn w:val="a0"/>
    <w:uiPriority w:val="22"/>
    <w:qFormat/>
    <w:rsid w:val="001B602C"/>
    <w:rPr>
      <w:b/>
      <w:bCs/>
    </w:rPr>
  </w:style>
  <w:style w:type="table" w:styleId="a5">
    <w:name w:val="Table Grid"/>
    <w:basedOn w:val="a1"/>
    <w:uiPriority w:val="59"/>
    <w:rsid w:val="001B60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0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medal.com/catalog2/images/res/imp/013/01.jpg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kbayard.ru/images/data/274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2016-02-29T20:14:00Z</dcterms:created>
  <dcterms:modified xsi:type="dcterms:W3CDTF">2016-02-29T20:14:00Z</dcterms:modified>
</cp:coreProperties>
</file>