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DA" w:rsidRDefault="006F34DA" w:rsidP="006F34DA">
      <w:pPr>
        <w:pStyle w:val="a7"/>
        <w:ind w:right="2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Щекочихина О.  В., 278 - 874 - 089</w:t>
      </w:r>
    </w:p>
    <w:p w:rsidR="000274FE" w:rsidRPr="006F34DA" w:rsidRDefault="000274FE" w:rsidP="000274FE">
      <w:pPr>
        <w:jc w:val="right"/>
        <w:rPr>
          <w:b/>
        </w:rPr>
      </w:pPr>
      <w:r w:rsidRPr="006F34DA">
        <w:rPr>
          <w:b/>
        </w:rPr>
        <w:t xml:space="preserve">Приложение </w:t>
      </w:r>
      <w:r w:rsidR="00016D9E" w:rsidRPr="006F34DA">
        <w:rPr>
          <w:b/>
        </w:rPr>
        <w:t>1</w:t>
      </w:r>
    </w:p>
    <w:p w:rsidR="000274FE" w:rsidRDefault="000274FE" w:rsidP="000274FE">
      <w:pPr>
        <w:jc w:val="right"/>
        <w:rPr>
          <w:b/>
          <w:sz w:val="28"/>
          <w:szCs w:val="28"/>
        </w:rPr>
      </w:pPr>
    </w:p>
    <w:p w:rsidR="00424FB5" w:rsidRPr="006F34DA" w:rsidRDefault="00F34F1E" w:rsidP="00F34F1E">
      <w:pPr>
        <w:jc w:val="center"/>
        <w:rPr>
          <w:b/>
        </w:rPr>
      </w:pPr>
      <w:r w:rsidRPr="006F34DA">
        <w:rPr>
          <w:b/>
        </w:rPr>
        <w:t>Комментарий к презентации</w:t>
      </w:r>
      <w:r w:rsidR="00D54B76">
        <w:rPr>
          <w:b/>
        </w:rPr>
        <w:t xml:space="preserve"> </w:t>
      </w:r>
      <w:r w:rsidR="004E0924" w:rsidRPr="006F34DA">
        <w:rPr>
          <w:b/>
        </w:rPr>
        <w:t>1</w:t>
      </w:r>
      <w:r w:rsidR="006F34DA">
        <w:rPr>
          <w:b/>
        </w:rPr>
        <w:t xml:space="preserve"> </w:t>
      </w:r>
      <w:r w:rsidR="003458E0" w:rsidRPr="006F34DA">
        <w:rPr>
          <w:b/>
        </w:rPr>
        <w:t>"</w:t>
      </w:r>
      <w:r w:rsidR="00B03207" w:rsidRPr="006F34DA">
        <w:rPr>
          <w:b/>
        </w:rPr>
        <w:t xml:space="preserve">Дневник </w:t>
      </w:r>
      <w:r w:rsidR="00927197" w:rsidRPr="006F34DA">
        <w:rPr>
          <w:b/>
        </w:rPr>
        <w:t>класса</w:t>
      </w:r>
      <w:r w:rsidR="003458E0" w:rsidRPr="006F34DA">
        <w:rPr>
          <w:b/>
        </w:rPr>
        <w:t>"</w:t>
      </w:r>
    </w:p>
    <w:p w:rsidR="00F34F1E" w:rsidRDefault="00F34F1E" w:rsidP="00F34F1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268"/>
        <w:gridCol w:w="8100"/>
      </w:tblGrid>
      <w:tr w:rsidR="00272B0C" w:rsidRPr="00D32ABA" w:rsidTr="003458E0">
        <w:trPr>
          <w:trHeight w:val="462"/>
        </w:trPr>
        <w:tc>
          <w:tcPr>
            <w:tcW w:w="2268" w:type="dxa"/>
          </w:tcPr>
          <w:p w:rsidR="00272B0C" w:rsidRPr="00D32ABA" w:rsidRDefault="00272B0C" w:rsidP="00D32ABA">
            <w:pPr>
              <w:jc w:val="center"/>
              <w:rPr>
                <w:b/>
                <w:noProof/>
              </w:rPr>
            </w:pPr>
            <w:r w:rsidRPr="00D32ABA">
              <w:rPr>
                <w:b/>
                <w:noProof/>
              </w:rPr>
              <w:t>№ слайда</w:t>
            </w:r>
          </w:p>
        </w:tc>
        <w:tc>
          <w:tcPr>
            <w:tcW w:w="8100" w:type="dxa"/>
          </w:tcPr>
          <w:p w:rsidR="00272B0C" w:rsidRPr="00D32ABA" w:rsidRDefault="00272B0C" w:rsidP="00D32ABA">
            <w:pPr>
              <w:jc w:val="center"/>
              <w:rPr>
                <w:b/>
              </w:rPr>
            </w:pPr>
            <w:r w:rsidRPr="00D32ABA">
              <w:rPr>
                <w:b/>
              </w:rPr>
              <w:t>Комментарий</w:t>
            </w:r>
          </w:p>
        </w:tc>
      </w:tr>
      <w:tr w:rsidR="000F7724" w:rsidRPr="00D32ABA" w:rsidTr="003458E0">
        <w:trPr>
          <w:trHeight w:val="954"/>
        </w:trPr>
        <w:tc>
          <w:tcPr>
            <w:tcW w:w="2268" w:type="dxa"/>
          </w:tcPr>
          <w:p w:rsidR="000F7724" w:rsidRPr="00D32ABA" w:rsidRDefault="00D54B76" w:rsidP="00D32ABA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240665</wp:posOffset>
                  </wp:positionV>
                  <wp:extent cx="682625" cy="516890"/>
                  <wp:effectExtent l="0" t="76200" r="0" b="0"/>
                  <wp:wrapNone/>
                  <wp:docPr id="87" name="Рисунок 33" descr="98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98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262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6DC8" w:rsidRPr="00D32ABA">
              <w:rPr>
                <w:i/>
              </w:rPr>
              <w:t>1 слайд</w:t>
            </w:r>
          </w:p>
          <w:p w:rsidR="000F7724" w:rsidRDefault="000F7724" w:rsidP="000F7724"/>
          <w:p w:rsidR="000F7724" w:rsidRPr="000F7724" w:rsidRDefault="000F7724" w:rsidP="00D32ABA">
            <w:pPr>
              <w:jc w:val="center"/>
            </w:pPr>
          </w:p>
        </w:tc>
        <w:tc>
          <w:tcPr>
            <w:tcW w:w="8100" w:type="dxa"/>
          </w:tcPr>
          <w:p w:rsidR="007F2D3A" w:rsidRPr="00AD3CE4" w:rsidRDefault="007F2D3A" w:rsidP="00E4611F">
            <w:pPr>
              <w:tabs>
                <w:tab w:val="left" w:pos="6984"/>
              </w:tabs>
              <w:ind w:firstLine="432"/>
              <w:jc w:val="both"/>
            </w:pPr>
            <w:r w:rsidRPr="00AD3CE4">
              <w:t>Титульный</w:t>
            </w:r>
            <w:r>
              <w:t xml:space="preserve"> слайд демонстрирует </w:t>
            </w:r>
            <w:r w:rsidRPr="007F2D3A">
              <w:rPr>
                <w:i/>
              </w:rPr>
              <w:t xml:space="preserve">Дневник </w:t>
            </w:r>
            <w:r w:rsidR="00927197">
              <w:rPr>
                <w:i/>
              </w:rPr>
              <w:t>класса</w:t>
            </w:r>
            <w:r>
              <w:rPr>
                <w:i/>
              </w:rPr>
              <w:t xml:space="preserve">, </w:t>
            </w:r>
            <w:r w:rsidRPr="007F2D3A">
              <w:t>который раскрывается</w:t>
            </w:r>
            <w:r w:rsidR="00E9233C">
              <w:t xml:space="preserve"> на странице</w:t>
            </w:r>
            <w:r w:rsidR="00FC4BCD">
              <w:t xml:space="preserve"> (слайде)</w:t>
            </w:r>
            <w:r w:rsidR="00E9233C">
              <w:t xml:space="preserve"> </w:t>
            </w:r>
            <w:r w:rsidR="00CC72B4">
              <w:t>«</w:t>
            </w:r>
            <w:r w:rsidR="00E4611F">
              <w:rPr>
                <w:i/>
              </w:rPr>
              <w:t>Мультимедийные презентации</w:t>
            </w:r>
            <w:r w:rsidR="00CC72B4">
              <w:rPr>
                <w:i/>
              </w:rPr>
              <w:t xml:space="preserve">»  </w:t>
            </w:r>
            <w:r w:rsidR="00CC72B4" w:rsidRPr="00CC72B4">
              <w:t>посредством</w:t>
            </w:r>
            <w:r w:rsidR="00CC72B4">
              <w:rPr>
                <w:i/>
              </w:rPr>
              <w:t xml:space="preserve"> </w:t>
            </w:r>
            <w:r>
              <w:t>закладк</w:t>
            </w:r>
            <w:r w:rsidR="00CC72B4">
              <w:t xml:space="preserve">и </w:t>
            </w:r>
            <w:r>
              <w:t>(гипе</w:t>
            </w:r>
            <w:r w:rsidR="00CC72B4">
              <w:t>р</w:t>
            </w:r>
            <w:r>
              <w:t>ссылк</w:t>
            </w:r>
            <w:r w:rsidR="00CC72B4">
              <w:t>и</w:t>
            </w:r>
            <w:r>
              <w:t>)</w:t>
            </w:r>
            <w:r w:rsidR="00CC72B4">
              <w:t>.</w:t>
            </w:r>
          </w:p>
        </w:tc>
      </w:tr>
      <w:tr w:rsidR="000F7724" w:rsidRPr="00D32ABA" w:rsidTr="003458E0">
        <w:trPr>
          <w:trHeight w:val="892"/>
        </w:trPr>
        <w:tc>
          <w:tcPr>
            <w:tcW w:w="2268" w:type="dxa"/>
          </w:tcPr>
          <w:p w:rsidR="00C46DC8" w:rsidRPr="00D32ABA" w:rsidRDefault="00C46DC8" w:rsidP="00D32ABA">
            <w:pPr>
              <w:jc w:val="center"/>
              <w:rPr>
                <w:i/>
              </w:rPr>
            </w:pPr>
            <w:r w:rsidRPr="00D32ABA">
              <w:rPr>
                <w:i/>
              </w:rPr>
              <w:t>2 слайд</w:t>
            </w:r>
          </w:p>
          <w:p w:rsidR="000F7724" w:rsidRPr="00D32ABA" w:rsidRDefault="000F7724" w:rsidP="00D32ABA">
            <w:pPr>
              <w:jc w:val="center"/>
              <w:rPr>
                <w:i/>
              </w:rPr>
            </w:pPr>
          </w:p>
        </w:tc>
        <w:tc>
          <w:tcPr>
            <w:tcW w:w="8100" w:type="dxa"/>
          </w:tcPr>
          <w:p w:rsidR="00CC72B4" w:rsidRDefault="00CC72B4" w:rsidP="00CC72B4">
            <w:pPr>
              <w:ind w:firstLine="426"/>
              <w:jc w:val="both"/>
            </w:pPr>
            <w:r>
              <w:t xml:space="preserve">2, 3 слайды посвящены такому этапу урока, как </w:t>
            </w:r>
            <w:r>
              <w:rPr>
                <w:b/>
                <w:i/>
              </w:rPr>
              <w:t>актуализация знаний</w:t>
            </w:r>
            <w:r>
              <w:t>.</w:t>
            </w:r>
          </w:p>
          <w:p w:rsidR="000F7724" w:rsidRPr="00AD3CE4" w:rsidRDefault="00FC4BCD" w:rsidP="002C4820">
            <w:pPr>
              <w:ind w:firstLine="432"/>
              <w:jc w:val="both"/>
            </w:pPr>
            <w:r>
              <w:t>На данной странице (слайде) сделан</w:t>
            </w:r>
            <w:r w:rsidR="00980A71">
              <w:t>ы</w:t>
            </w:r>
            <w:r>
              <w:t xml:space="preserve"> заметк</w:t>
            </w:r>
            <w:r w:rsidR="00980A71">
              <w:t>и</w:t>
            </w:r>
            <w:r>
              <w:t xml:space="preserve"> об этапах разработки презентации</w:t>
            </w:r>
            <w:r w:rsidR="00980A71">
              <w:t xml:space="preserve"> и домашнем задании.</w:t>
            </w:r>
          </w:p>
        </w:tc>
      </w:tr>
      <w:tr w:rsidR="000F7724" w:rsidRPr="00D32ABA" w:rsidTr="003458E0">
        <w:trPr>
          <w:trHeight w:val="1256"/>
        </w:trPr>
        <w:tc>
          <w:tcPr>
            <w:tcW w:w="2268" w:type="dxa"/>
          </w:tcPr>
          <w:p w:rsidR="000F7724" w:rsidRPr="00D32ABA" w:rsidRDefault="00CE0E58" w:rsidP="00D32ABA">
            <w:pPr>
              <w:jc w:val="center"/>
              <w:rPr>
                <w:i/>
              </w:rPr>
            </w:pPr>
            <w:r w:rsidRPr="00CE0E58">
              <w:rPr>
                <w:noProof/>
              </w:rPr>
              <w:pict>
                <v:shapetype id="_x0000_t189" coordsize="21600,21600" o:spt="189" adj="135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5400"/>
                  </v:handles>
                  <o:complex v:ext="view"/>
                </v:shapetype>
                <v:shape id="AutoShape 40" o:spid="_x0000_s1043" type="#_x0000_t189" style="position:absolute;left:0;text-align:left;margin-left:9pt;margin-top:34.5pt;width:81pt;height:26.75pt;z-index:251648000;visibility:visible;mso-position-horizontal-relative:text;mso-position-vertical-relative:text;v-text-anchor:middle" fillcolor="#cbe5fd" stroked="f">
                  <v:fill rotate="t" focus="50%" type="gradient"/>
                  <v:textbox style="mso-next-textbox:#AutoShape 40;mso-rotate-with-shape:t">
                    <w:txbxContent>
                      <w:p w:rsidR="00B94F69" w:rsidRPr="00B94F69" w:rsidRDefault="00B94F69" w:rsidP="00B94F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333399"/>
                          </w:rPr>
                        </w:pPr>
                        <w:r w:rsidRPr="00B94F69">
                          <w:rPr>
                            <w:b/>
                            <w:bCs/>
                            <w:color w:val="333399"/>
                          </w:rPr>
                          <w:t xml:space="preserve">Далее </w:t>
                        </w:r>
                      </w:p>
                    </w:txbxContent>
                  </v:textbox>
                </v:shape>
              </w:pict>
            </w:r>
            <w:r w:rsidR="00C46DC8" w:rsidRPr="00D32ABA">
              <w:rPr>
                <w:i/>
              </w:rPr>
              <w:t>3 слайд</w:t>
            </w:r>
          </w:p>
        </w:tc>
        <w:tc>
          <w:tcPr>
            <w:tcW w:w="8100" w:type="dxa"/>
          </w:tcPr>
          <w:p w:rsidR="00EB5B24" w:rsidRDefault="00EB5B24" w:rsidP="00EB5B24">
            <w:pPr>
              <w:tabs>
                <w:tab w:val="left" w:pos="6984"/>
              </w:tabs>
              <w:ind w:firstLine="432"/>
              <w:jc w:val="both"/>
            </w:pPr>
            <w:r>
              <w:t>На слайде представлены объекты разного цвета.</w:t>
            </w:r>
          </w:p>
          <w:p w:rsidR="00EB5B24" w:rsidRDefault="00927197" w:rsidP="00EB5B24">
            <w:pPr>
              <w:tabs>
                <w:tab w:val="left" w:pos="6984"/>
              </w:tabs>
              <w:ind w:firstLine="432"/>
              <w:jc w:val="both"/>
            </w:pPr>
            <w:r>
              <w:t>Учащимся</w:t>
            </w:r>
            <w:r w:rsidR="001A069A">
              <w:t xml:space="preserve"> </w:t>
            </w:r>
            <w:r w:rsidR="00EB5B24">
              <w:t>ставится задача</w:t>
            </w:r>
            <w:r w:rsidR="001A069A" w:rsidRPr="001A069A">
              <w:t xml:space="preserve">: </w:t>
            </w:r>
            <w:r w:rsidR="001A069A">
              <w:t>соотнести понятие с его определением.</w:t>
            </w:r>
            <w:r w:rsidR="00EB5B24">
              <w:t xml:space="preserve"> При этом оговаривается, что подсказкой в решении задачи могут служить гармоничные цветовые сочетания данных объектов.   </w:t>
            </w:r>
          </w:p>
          <w:p w:rsidR="008D67E5" w:rsidRDefault="008D67E5" w:rsidP="008D67E5">
            <w:pPr>
              <w:tabs>
                <w:tab w:val="left" w:pos="6984"/>
              </w:tabs>
              <w:ind w:firstLine="432"/>
              <w:jc w:val="both"/>
            </w:pPr>
            <w:r>
              <w:t>Работа ведется фронтально у интерактивной доски.</w:t>
            </w:r>
          </w:p>
          <w:p w:rsidR="000F7724" w:rsidRDefault="00EB5B24" w:rsidP="00FB10AC">
            <w:pPr>
              <w:tabs>
                <w:tab w:val="left" w:pos="6984"/>
              </w:tabs>
              <w:ind w:firstLine="432"/>
              <w:jc w:val="both"/>
            </w:pPr>
            <w:r>
              <w:t>Этот прием</w:t>
            </w:r>
            <w:r w:rsidR="00FB10AC">
              <w:t xml:space="preserve"> используется </w:t>
            </w:r>
            <w:r w:rsidR="00271066">
              <w:t xml:space="preserve">не только </w:t>
            </w:r>
            <w:r w:rsidR="00FB10AC">
              <w:t xml:space="preserve">для проверки теоретических знаний по теме, </w:t>
            </w:r>
            <w:r w:rsidR="00271066">
              <w:t>но</w:t>
            </w:r>
            <w:r w:rsidR="00FB10AC">
              <w:t xml:space="preserve"> и для </w:t>
            </w:r>
            <w:r w:rsidR="004F301F">
              <w:t xml:space="preserve">мотивации к изучению </w:t>
            </w:r>
            <w:r w:rsidR="00271066">
              <w:t>нового материала.</w:t>
            </w:r>
          </w:p>
          <w:p w:rsidR="008E1530" w:rsidRPr="001A069A" w:rsidRDefault="008D67E5" w:rsidP="00066C23">
            <w:pPr>
              <w:tabs>
                <w:tab w:val="left" w:pos="6984"/>
              </w:tabs>
              <w:ind w:firstLine="432"/>
              <w:jc w:val="both"/>
            </w:pPr>
            <w:r>
              <w:t>Для визуального представления этого приема автор показывает решение задачи</w:t>
            </w:r>
            <w:r w:rsidR="003615C6">
              <w:t xml:space="preserve"> посредством э</w:t>
            </w:r>
            <w:r w:rsidR="000679D5">
              <w:t>ффек</w:t>
            </w:r>
            <w:r w:rsidR="003615C6">
              <w:t>тов анимации</w:t>
            </w:r>
            <w:r>
              <w:t xml:space="preserve">. Нужно только навести указатель мыши на надпись (триггер) </w:t>
            </w:r>
            <w:r w:rsidRPr="008D67E5">
              <w:rPr>
                <w:i/>
              </w:rPr>
              <w:t>Соотнеси</w:t>
            </w:r>
            <w:r w:rsidR="00066C23">
              <w:rPr>
                <w:i/>
              </w:rPr>
              <w:t xml:space="preserve">те... </w:t>
            </w:r>
            <w:r w:rsidR="00066C23" w:rsidRPr="00066C23">
              <w:t>и</w:t>
            </w:r>
            <w:r w:rsidR="00066C23">
              <w:rPr>
                <w:i/>
              </w:rPr>
              <w:t xml:space="preserve"> </w:t>
            </w:r>
            <w:r>
              <w:t xml:space="preserve"> выполнить щелчок</w:t>
            </w:r>
            <w:r w:rsidR="002C4820">
              <w:t>.</w:t>
            </w:r>
            <w:r>
              <w:t xml:space="preserve"> </w:t>
            </w:r>
          </w:p>
        </w:tc>
      </w:tr>
      <w:tr w:rsidR="00AD3CE4" w:rsidRPr="00D32ABA" w:rsidTr="003458E0">
        <w:trPr>
          <w:trHeight w:val="1797"/>
        </w:trPr>
        <w:tc>
          <w:tcPr>
            <w:tcW w:w="2268" w:type="dxa"/>
          </w:tcPr>
          <w:p w:rsidR="00AD3CE4" w:rsidRPr="00D32ABA" w:rsidRDefault="00CE0E58" w:rsidP="00D32ABA">
            <w:pPr>
              <w:jc w:val="center"/>
              <w:rPr>
                <w:i/>
              </w:rPr>
            </w:pPr>
            <w:r w:rsidRPr="00CE0E58">
              <w:rPr>
                <w:noProof/>
              </w:rPr>
              <w:pict>
                <v:shape id="_x0000_s1058" type="#_x0000_t189" style="position:absolute;left:0;text-align:left;margin-left:9pt;margin-top:31.8pt;width:81pt;height:35.8pt;z-index:251650048;visibility:visible;mso-position-horizontal-relative:text;mso-position-vertical-relative:text;v-text-anchor:middle" fillcolor="#cbe5fd" stroked="f">
                  <v:fill rotate="t" focus="50%" type="gradient"/>
                  <v:textbox style="mso-next-textbox:#_x0000_s1058;mso-rotate-with-shape:t">
                    <w:txbxContent>
                      <w:p w:rsidR="00271066" w:rsidRPr="00B94F69" w:rsidRDefault="00271066" w:rsidP="002710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</w:rPr>
                          <w:t>Закрытие дневника</w:t>
                        </w:r>
                        <w:r w:rsidRPr="00B94F69">
                          <w:rPr>
                            <w:b/>
                            <w:bCs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F95" w:rsidRPr="00D32ABA">
              <w:rPr>
                <w:i/>
              </w:rPr>
              <w:t>4 слайд</w:t>
            </w:r>
          </w:p>
        </w:tc>
        <w:tc>
          <w:tcPr>
            <w:tcW w:w="8100" w:type="dxa"/>
          </w:tcPr>
          <w:p w:rsidR="00216E8E" w:rsidRDefault="00216E8E" w:rsidP="00216E8E">
            <w:pPr>
              <w:ind w:firstLine="432"/>
              <w:jc w:val="both"/>
            </w:pPr>
            <w:r>
              <w:t>Данный слайд</w:t>
            </w:r>
            <w:r w:rsidR="004344E4">
              <w:t xml:space="preserve"> представляет своеобразную заготовку для заметок по новой теме. </w:t>
            </w:r>
            <w:r>
              <w:t xml:space="preserve">(Этот прием используется на этапе </w:t>
            </w:r>
            <w:r w:rsidRPr="00C13A94">
              <w:rPr>
                <w:b/>
                <w:i/>
              </w:rPr>
              <w:t>Рефлекси</w:t>
            </w:r>
            <w:r>
              <w:rPr>
                <w:b/>
                <w:i/>
              </w:rPr>
              <w:t>я)</w:t>
            </w:r>
            <w:r>
              <w:t>.</w:t>
            </w:r>
          </w:p>
          <w:p w:rsidR="009C7C4C" w:rsidRPr="009C7C4C" w:rsidRDefault="00BB111C" w:rsidP="00D32ABA">
            <w:pPr>
              <w:ind w:firstLine="432"/>
              <w:jc w:val="both"/>
            </w:pPr>
            <w:r>
              <w:t>С</w:t>
            </w:r>
            <w:r w:rsidR="006E608E">
              <w:t xml:space="preserve">лайд (страница) </w:t>
            </w:r>
            <w:r w:rsidR="00271066">
              <w:t>является ключевым</w:t>
            </w:r>
            <w:r w:rsidR="009C7C4C">
              <w:t xml:space="preserve">, так как на нем представлены </w:t>
            </w:r>
            <w:r w:rsidR="007B563A">
              <w:t>практически все этапы и элементы урока</w:t>
            </w:r>
            <w:r w:rsidR="009C7C4C" w:rsidRPr="009C7C4C">
              <w:t>:</w:t>
            </w:r>
          </w:p>
          <w:p w:rsidR="00734B24" w:rsidRPr="006F34DA" w:rsidRDefault="00734B24" w:rsidP="009C7C4C">
            <w:pPr>
              <w:numPr>
                <w:ilvl w:val="0"/>
                <w:numId w:val="1"/>
              </w:numPr>
              <w:ind w:right="-108"/>
              <w:jc w:val="both"/>
            </w:pPr>
            <w:r w:rsidRPr="006F34DA">
              <w:t>демонстрация видеосюжета «Гармония в природе»</w:t>
            </w:r>
            <w:r w:rsidR="007B563A" w:rsidRPr="006F34DA">
              <w:t>;</w:t>
            </w:r>
          </w:p>
          <w:p w:rsidR="00C13A94" w:rsidRPr="006F34DA" w:rsidRDefault="009C7C4C" w:rsidP="009C7C4C">
            <w:pPr>
              <w:numPr>
                <w:ilvl w:val="0"/>
                <w:numId w:val="1"/>
              </w:numPr>
              <w:ind w:right="-108"/>
              <w:jc w:val="both"/>
            </w:pPr>
            <w:r w:rsidRPr="006F34DA">
              <w:t xml:space="preserve">формирование </w:t>
            </w:r>
            <w:r w:rsidR="007B563A" w:rsidRPr="006F34DA">
              <w:t>представлений о гармонизации цветов</w:t>
            </w:r>
            <w:r w:rsidRPr="006F34DA">
              <w:t xml:space="preserve"> и первичное закрепление</w:t>
            </w:r>
            <w:r w:rsidR="007B563A" w:rsidRPr="006F34DA">
              <w:t>;</w:t>
            </w:r>
          </w:p>
          <w:p w:rsidR="009C7C4C" w:rsidRPr="006F34DA" w:rsidRDefault="00734B24" w:rsidP="009C7C4C">
            <w:pPr>
              <w:numPr>
                <w:ilvl w:val="0"/>
                <w:numId w:val="1"/>
              </w:numPr>
              <w:jc w:val="both"/>
            </w:pPr>
            <w:r w:rsidRPr="006F34DA">
              <w:t xml:space="preserve">презентация творческой работы </w:t>
            </w:r>
            <w:r w:rsidR="00927197" w:rsidRPr="006F34DA">
              <w:t>учащимися</w:t>
            </w:r>
            <w:r w:rsidR="007B563A" w:rsidRPr="006F34DA">
              <w:t xml:space="preserve"> «Какой он цвет?»;</w:t>
            </w:r>
            <w:r w:rsidRPr="006F34DA">
              <w:t xml:space="preserve"> </w:t>
            </w:r>
          </w:p>
          <w:p w:rsidR="00734B24" w:rsidRPr="006F34DA" w:rsidRDefault="000617BA" w:rsidP="009C7C4C">
            <w:pPr>
              <w:numPr>
                <w:ilvl w:val="0"/>
                <w:numId w:val="1"/>
              </w:numPr>
              <w:jc w:val="both"/>
            </w:pPr>
            <w:r w:rsidRPr="006F34DA">
              <w:t>первичное понимание</w:t>
            </w:r>
            <w:r w:rsidR="007B563A" w:rsidRPr="006F34DA">
              <w:t>;</w:t>
            </w:r>
          </w:p>
          <w:p w:rsidR="004344E4" w:rsidRPr="006F34DA" w:rsidRDefault="00734B24" w:rsidP="009C7C4C">
            <w:pPr>
              <w:numPr>
                <w:ilvl w:val="0"/>
                <w:numId w:val="1"/>
              </w:numPr>
              <w:jc w:val="both"/>
            </w:pPr>
            <w:r w:rsidRPr="006F34DA">
              <w:t>домашнее задание</w:t>
            </w:r>
            <w:r w:rsidR="004344E4" w:rsidRPr="006F34DA">
              <w:rPr>
                <w:lang w:val="en-US"/>
              </w:rPr>
              <w:t>;</w:t>
            </w:r>
          </w:p>
          <w:p w:rsidR="00734B24" w:rsidRDefault="004344E4" w:rsidP="009C7C4C">
            <w:pPr>
              <w:numPr>
                <w:ilvl w:val="0"/>
                <w:numId w:val="1"/>
              </w:numPr>
              <w:jc w:val="both"/>
            </w:pPr>
            <w:r w:rsidRPr="006F34DA">
              <w:t>рефлексия.</w:t>
            </w:r>
            <w:r w:rsidR="00734B24">
              <w:t xml:space="preserve"> </w:t>
            </w:r>
          </w:p>
          <w:p w:rsidR="00BB111C" w:rsidRPr="00E4696B" w:rsidRDefault="00BB111C" w:rsidP="00BB111C">
            <w:pPr>
              <w:ind w:firstLine="432"/>
              <w:jc w:val="both"/>
            </w:pPr>
            <w:r>
              <w:t xml:space="preserve">Переход к ним осуществляется посредством гиперссылок и триггеров. Рассмотрим </w:t>
            </w:r>
            <w:r w:rsidR="000B63D7">
              <w:t xml:space="preserve">это </w:t>
            </w:r>
            <w:r>
              <w:t>на примере</w:t>
            </w:r>
            <w:r w:rsidR="00C01085">
              <w:t xml:space="preserve"> (Рисунок1)</w:t>
            </w:r>
            <w:r>
              <w:t>.</w:t>
            </w:r>
          </w:p>
        </w:tc>
      </w:tr>
      <w:tr w:rsidR="00BB111C" w:rsidRPr="00D32ABA" w:rsidTr="003458E0">
        <w:trPr>
          <w:trHeight w:val="4337"/>
        </w:trPr>
        <w:tc>
          <w:tcPr>
            <w:tcW w:w="10368" w:type="dxa"/>
            <w:gridSpan w:val="2"/>
          </w:tcPr>
          <w:p w:rsidR="00BB111C" w:rsidRDefault="00CE0E58" w:rsidP="004E0924">
            <w:pPr>
              <w:tabs>
                <w:tab w:val="left" w:pos="7170"/>
              </w:tabs>
              <w:ind w:firstLine="432"/>
              <w:jc w:val="both"/>
            </w:pPr>
            <w:r w:rsidRPr="00CE0E58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0;text-align:left;margin-left:392.25pt;margin-top:11.75pt;width:90pt;height:36pt;z-index:251652096;mso-position-horizontal-relative:text;mso-position-vertical-relative:text" o:regroupid="2" filled="f" stroked="f">
                  <v:textbox style="mso-next-textbox:#_x0000_s1087">
                    <w:txbxContent>
                      <w:p w:rsidR="00FD20BB" w:rsidRPr="00AB4781" w:rsidRDefault="00DA5AB9" w:rsidP="00FD20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4781">
                          <w:rPr>
                            <w:b/>
                            <w:sz w:val="22"/>
                            <w:szCs w:val="22"/>
                          </w:rPr>
                          <w:t>В</w:t>
                        </w:r>
                        <w:r w:rsidR="00FD20BB" w:rsidRPr="00AB4781">
                          <w:rPr>
                            <w:b/>
                            <w:sz w:val="22"/>
                            <w:szCs w:val="22"/>
                          </w:rPr>
                          <w:t>идеосюжет</w:t>
                        </w:r>
                      </w:p>
                      <w:p w:rsidR="00FD20BB" w:rsidRPr="00AB4781" w:rsidRDefault="00FD20BB" w:rsidP="00FD20BB">
                        <w:pPr>
                          <w:rPr>
                            <w:sz w:val="22"/>
                            <w:szCs w:val="22"/>
                          </w:rPr>
                        </w:pPr>
                        <w:r w:rsidRPr="00AB4781">
                          <w:rPr>
                            <w:sz w:val="22"/>
                            <w:szCs w:val="22"/>
                          </w:rPr>
                          <w:t>(гиперссылка)</w:t>
                        </w:r>
                      </w:p>
                    </w:txbxContent>
                  </v:textbox>
                </v:shape>
              </w:pict>
            </w:r>
            <w:r w:rsidRPr="00CE0E58">
              <w:rPr>
                <w:noProof/>
                <w:lang w:val="en-US" w:eastAsia="en-US"/>
              </w:rPr>
              <w:pict>
                <v:shape id="_x0000_s1088" type="#_x0000_t202" style="position:absolute;left:0;text-align:left;margin-left:9pt;margin-top:6.5pt;width:108pt;height:1in;z-index:251655168;mso-position-horizontal-relative:text;mso-position-vertical-relative:text" o:regroupid="5" filled="f" stroked="f">
                  <v:textbox style="mso-next-textbox:#_x0000_s1088">
                    <w:txbxContent>
                      <w:p w:rsidR="00924E42" w:rsidRPr="003458E0" w:rsidRDefault="005762CD" w:rsidP="00924E4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458E0">
                          <w:rPr>
                            <w:b/>
                            <w:sz w:val="22"/>
                            <w:szCs w:val="22"/>
                          </w:rPr>
                          <w:t>Формирование</w:t>
                        </w:r>
                      </w:p>
                      <w:p w:rsidR="00FD20BB" w:rsidRPr="003458E0" w:rsidRDefault="00924E42" w:rsidP="00924E4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458E0">
                          <w:rPr>
                            <w:b/>
                            <w:sz w:val="22"/>
                            <w:szCs w:val="22"/>
                          </w:rPr>
                          <w:t>п</w:t>
                        </w:r>
                        <w:r w:rsidR="005762CD" w:rsidRPr="003458E0">
                          <w:rPr>
                            <w:b/>
                            <w:sz w:val="22"/>
                            <w:szCs w:val="22"/>
                          </w:rPr>
                          <w:t>редставлений</w:t>
                        </w:r>
                        <w:r w:rsidRPr="003458E0">
                          <w:rPr>
                            <w:b/>
                            <w:sz w:val="22"/>
                            <w:szCs w:val="22"/>
                          </w:rPr>
                          <w:t xml:space="preserve"> и первичное закрепление</w:t>
                        </w:r>
                      </w:p>
                      <w:p w:rsidR="00FD20BB" w:rsidRPr="003458E0" w:rsidRDefault="00FD20BB" w:rsidP="00924E4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58E0">
                          <w:rPr>
                            <w:sz w:val="22"/>
                            <w:szCs w:val="22"/>
                          </w:rPr>
                          <w:t>(</w:t>
                        </w:r>
                        <w:r w:rsidR="005762CD" w:rsidRPr="003458E0">
                          <w:rPr>
                            <w:sz w:val="22"/>
                            <w:szCs w:val="22"/>
                          </w:rPr>
                          <w:t>гиперссылка</w:t>
                        </w:r>
                        <w:r w:rsidRPr="003458E0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4E0924">
              <w:tab/>
            </w:r>
          </w:p>
          <w:p w:rsidR="003458E0" w:rsidRDefault="00D54B76" w:rsidP="003458E0">
            <w:pPr>
              <w:tabs>
                <w:tab w:val="left" w:pos="7170"/>
              </w:tabs>
              <w:ind w:firstLine="43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59690</wp:posOffset>
                  </wp:positionV>
                  <wp:extent cx="2876550" cy="2152650"/>
                  <wp:effectExtent l="19050" t="0" r="0" b="0"/>
                  <wp:wrapNone/>
                  <wp:docPr id="86" name="Рисунок 3" descr="C:\Users\User\Desktop\Конкурс_1Сентября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Конкурс_1Сентября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58E0" w:rsidRDefault="00CE0E58" w:rsidP="003458E0">
            <w:pPr>
              <w:tabs>
                <w:tab w:val="left" w:pos="7170"/>
              </w:tabs>
              <w:ind w:firstLine="432"/>
              <w:jc w:val="both"/>
            </w:pPr>
            <w:r w:rsidRPr="00CE0E58">
              <w:rPr>
                <w:noProof/>
                <w:lang w:val="en-US" w:eastAsia="en-US"/>
              </w:rPr>
              <w:pict>
                <v:line id="_x0000_s1086" style="position:absolute;left:0;text-align:left;flip:x;z-index:251662336" from="344.25pt,5.9pt" to="398.25pt,35.9pt" o:regroupid="8" strokeweight="1pt">
                  <v:stroke dashstyle="1 1" endarrow="block" endarrowwidth="narrow" endarrowlength="long"/>
                </v:line>
              </w:pict>
            </w:r>
          </w:p>
          <w:p w:rsidR="003458E0" w:rsidRDefault="00CE0E58" w:rsidP="003458E0">
            <w:pPr>
              <w:tabs>
                <w:tab w:val="left" w:pos="7170"/>
              </w:tabs>
              <w:ind w:firstLine="432"/>
              <w:jc w:val="both"/>
            </w:pPr>
            <w:r w:rsidRPr="00CE0E58">
              <w:rPr>
                <w:noProof/>
                <w:lang w:val="en-US" w:eastAsia="en-US"/>
              </w:rPr>
              <w:pict>
                <v:roundrect id="_x0000_s1108" style="position:absolute;left:0;text-align:left;margin-left:222pt;margin-top:12.35pt;width:45pt;height:18pt;z-index:251665408" arcsize="10923f" filled="f" strokecolor="#960000"/>
              </w:pict>
            </w:r>
            <w:r w:rsidRPr="00CE0E58">
              <w:rPr>
                <w:noProof/>
                <w:lang w:val="en-US" w:eastAsia="en-US"/>
              </w:rPr>
              <w:pict>
                <v:line id="_x0000_s1103" style="position:absolute;left:0;text-align:left;z-index:251659264" from="100.5pt,.35pt" to="158.55pt,22.1pt" strokeweight="1pt">
                  <v:stroke dashstyle="1 1" endarrow="block" endarrowwidth="narrow" endarrowlength="long"/>
                </v:line>
              </w:pict>
            </w:r>
          </w:p>
          <w:p w:rsidR="003458E0" w:rsidRDefault="00CE0E58" w:rsidP="003458E0">
            <w:pPr>
              <w:tabs>
                <w:tab w:val="left" w:pos="7170"/>
              </w:tabs>
              <w:ind w:firstLine="432"/>
              <w:jc w:val="both"/>
            </w:pPr>
            <w:r w:rsidRPr="00CE0E58">
              <w:rPr>
                <w:noProof/>
                <w:lang w:val="en-US" w:eastAsia="en-US"/>
              </w:rPr>
              <w:pict>
                <v:line id="_x0000_s1106" style="position:absolute;left:0;text-align:left;flip:x y;z-index:251663360" from="256.5pt,3.05pt" to="402.3pt,54.8pt">
                  <v:stroke dashstyle="dash" endarrow="block" endarrowwidth="narrow" endarrowlength="long"/>
                </v:line>
              </w:pict>
            </w:r>
          </w:p>
          <w:p w:rsidR="003458E0" w:rsidRDefault="00CE0E58" w:rsidP="003458E0">
            <w:pPr>
              <w:tabs>
                <w:tab w:val="left" w:pos="7170"/>
              </w:tabs>
              <w:ind w:firstLine="432"/>
              <w:jc w:val="both"/>
            </w:pPr>
            <w:r w:rsidRPr="00CE0E58">
              <w:rPr>
                <w:noProof/>
                <w:lang w:val="en-US" w:eastAsia="en-US"/>
              </w:rPr>
              <w:pict>
                <v:shape id="_x0000_s1090" type="#_x0000_t202" style="position:absolute;left:0;text-align:left;margin-left:9pt;margin-top:9.5pt;width:108pt;height:54pt;z-index:251657216" o:regroupid="7" filled="f" stroked="f">
                  <v:textbox style="mso-next-textbox:#_x0000_s1090">
                    <w:txbxContent>
                      <w:p w:rsidR="00924E42" w:rsidRPr="003458E0" w:rsidRDefault="00924E42" w:rsidP="00924E4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458E0">
                          <w:rPr>
                            <w:b/>
                            <w:sz w:val="22"/>
                            <w:szCs w:val="22"/>
                          </w:rPr>
                          <w:t xml:space="preserve">Творческая работа </w:t>
                        </w:r>
                        <w:r w:rsidR="00927197" w:rsidRPr="003458E0">
                          <w:rPr>
                            <w:b/>
                            <w:sz w:val="22"/>
                            <w:szCs w:val="22"/>
                          </w:rPr>
                          <w:t>учащихся</w:t>
                        </w:r>
                      </w:p>
                      <w:p w:rsidR="00924E42" w:rsidRPr="003458E0" w:rsidRDefault="00924E42" w:rsidP="00924E4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58E0">
                          <w:rPr>
                            <w:sz w:val="22"/>
                            <w:szCs w:val="22"/>
                          </w:rPr>
                          <w:t>(гиперссылка)</w:t>
                        </w:r>
                      </w:p>
                    </w:txbxContent>
                  </v:textbox>
                </v:shape>
              </w:pict>
            </w:r>
          </w:p>
          <w:p w:rsidR="003458E0" w:rsidRDefault="00CE0E58" w:rsidP="003458E0">
            <w:pPr>
              <w:tabs>
                <w:tab w:val="left" w:pos="7170"/>
              </w:tabs>
              <w:ind w:firstLine="432"/>
              <w:jc w:val="both"/>
            </w:pPr>
            <w:r w:rsidRPr="00CE0E58">
              <w:rPr>
                <w:noProof/>
                <w:lang w:val="en-US" w:eastAsia="en-US"/>
              </w:rPr>
              <w:pict>
                <v:shape id="_x0000_s1078" type="#_x0000_t202" style="position:absolute;left:0;text-align:left;margin-left:398.25pt;margin-top:3.2pt;width:99pt;height:36pt;z-index:251653120" o:regroupid="3" filled="f" stroked="f">
                  <v:textbox style="mso-next-textbox:#_x0000_s1078">
                    <w:txbxContent>
                      <w:p w:rsidR="007B0A8B" w:rsidRPr="00AB4781" w:rsidRDefault="00FD20BB" w:rsidP="00FD20B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4781">
                          <w:rPr>
                            <w:b/>
                            <w:sz w:val="22"/>
                            <w:szCs w:val="22"/>
                          </w:rPr>
                          <w:t>Рефлексия</w:t>
                        </w:r>
                      </w:p>
                      <w:p w:rsidR="00FD20BB" w:rsidRPr="00AB4781" w:rsidRDefault="00FD20BB" w:rsidP="00FD20BB">
                        <w:pPr>
                          <w:rPr>
                            <w:sz w:val="22"/>
                            <w:szCs w:val="22"/>
                          </w:rPr>
                        </w:pPr>
                        <w:r w:rsidRPr="00AB4781">
                          <w:rPr>
                            <w:sz w:val="22"/>
                            <w:szCs w:val="22"/>
                          </w:rPr>
                          <w:t>(триггеры)</w:t>
                        </w:r>
                      </w:p>
                    </w:txbxContent>
                  </v:textbox>
                </v:shape>
              </w:pict>
            </w:r>
            <w:r w:rsidRPr="00CE0E58">
              <w:rPr>
                <w:noProof/>
                <w:lang w:val="en-US" w:eastAsia="en-US"/>
              </w:rPr>
              <w:pict>
                <v:roundrect id="_x0000_s1107" style="position:absolute;left:0;text-align:left;margin-left:308.25pt;margin-top:9.95pt;width:45pt;height:12.75pt;z-index:251664384" arcsize="10923f" filled="f" strokecolor="#960000"/>
              </w:pict>
            </w:r>
          </w:p>
          <w:p w:rsidR="003458E0" w:rsidRDefault="00CE0E58" w:rsidP="003458E0">
            <w:pPr>
              <w:tabs>
                <w:tab w:val="left" w:pos="7170"/>
              </w:tabs>
              <w:ind w:firstLine="432"/>
              <w:jc w:val="both"/>
            </w:pPr>
            <w:r>
              <w:rPr>
                <w:noProof/>
              </w:rPr>
              <w:pict>
                <v:line id="_x0000_s1077" style="position:absolute;left:0;text-align:left;flip:x y;z-index:251666432" from="344.25pt,2.15pt" to="398.25pt,13.4pt">
                  <v:stroke dashstyle="dash" endarrow="block" endarrowwidth="narrow" endarrowlength="long"/>
                </v:line>
              </w:pict>
            </w:r>
          </w:p>
          <w:p w:rsidR="003458E0" w:rsidRDefault="00CE0E58" w:rsidP="003458E0">
            <w:pPr>
              <w:tabs>
                <w:tab w:val="left" w:pos="7170"/>
              </w:tabs>
              <w:ind w:firstLine="432"/>
              <w:jc w:val="both"/>
            </w:pPr>
            <w:r w:rsidRPr="00CE0E58">
              <w:rPr>
                <w:noProof/>
                <w:lang w:val="en-US" w:eastAsia="en-US"/>
              </w:rPr>
              <w:pict>
                <v:line id="_x0000_s1104" style="position:absolute;left:0;text-align:left;flip:y;z-index:251660288" from="109.05pt,-.4pt" to="158.55pt,-.4pt" strokeweight="1pt">
                  <v:stroke dashstyle="1 1" endarrow="block" endarrowwidth="narrow" endarrowlength="long"/>
                </v:line>
              </w:pict>
            </w:r>
          </w:p>
          <w:p w:rsidR="003458E0" w:rsidRDefault="003458E0" w:rsidP="003458E0">
            <w:pPr>
              <w:tabs>
                <w:tab w:val="left" w:pos="7170"/>
              </w:tabs>
              <w:ind w:firstLine="432"/>
              <w:jc w:val="both"/>
            </w:pPr>
          </w:p>
          <w:p w:rsidR="003458E0" w:rsidRDefault="00CE0E58" w:rsidP="003458E0">
            <w:pPr>
              <w:tabs>
                <w:tab w:val="left" w:pos="7170"/>
              </w:tabs>
              <w:ind w:firstLine="432"/>
              <w:jc w:val="both"/>
            </w:pPr>
            <w:r w:rsidRPr="00CE0E58">
              <w:rPr>
                <w:noProof/>
                <w:lang w:val="en-US" w:eastAsia="en-US"/>
              </w:rPr>
              <w:pict>
                <v:shape id="_x0000_s1089" type="#_x0000_t202" style="position:absolute;left:0;text-align:left;margin-left:383.25pt;margin-top:6.5pt;width:99pt;height:36pt;z-index:251654144" o:regroupid="4" filled="f" stroked="f">
                  <v:textbox style="mso-next-textbox:#_x0000_s1089">
                    <w:txbxContent>
                      <w:p w:rsidR="00DA5AB9" w:rsidRDefault="00DA5AB9" w:rsidP="00AB4781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Домашнее задание</w:t>
                        </w:r>
                      </w:p>
                    </w:txbxContent>
                  </v:textbox>
                </v:shape>
              </w:pict>
            </w:r>
            <w:r w:rsidRPr="00CE0E58">
              <w:rPr>
                <w:noProof/>
                <w:lang w:val="en-US" w:eastAsia="en-US"/>
              </w:rPr>
              <w:pict>
                <v:shape id="_x0000_s1091" type="#_x0000_t202" style="position:absolute;left:0;text-align:left;margin-left:9pt;margin-top:-.25pt;width:108pt;height:63pt;z-index:251656192" o:regroupid="6" filled="f" stroked="f">
                  <v:textbox style="mso-next-textbox:#_x0000_s1091">
                    <w:txbxContent>
                      <w:p w:rsidR="00924E42" w:rsidRPr="003458E0" w:rsidRDefault="00AB4781" w:rsidP="00924E4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Первичное понимание</w:t>
                        </w:r>
                      </w:p>
                      <w:p w:rsidR="00924E42" w:rsidRPr="003458E0" w:rsidRDefault="00924E42" w:rsidP="00924E4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58E0">
                          <w:rPr>
                            <w:sz w:val="22"/>
                            <w:szCs w:val="22"/>
                          </w:rPr>
                          <w:t>(гиперссылка)</w:t>
                        </w:r>
                      </w:p>
                    </w:txbxContent>
                  </v:textbox>
                </v:shape>
              </w:pict>
            </w:r>
          </w:p>
          <w:p w:rsidR="003458E0" w:rsidRDefault="00CE0E58" w:rsidP="003458E0">
            <w:pPr>
              <w:tabs>
                <w:tab w:val="left" w:pos="7170"/>
              </w:tabs>
              <w:ind w:firstLine="432"/>
              <w:jc w:val="both"/>
            </w:pPr>
            <w:r w:rsidRPr="00CE0E58">
              <w:rPr>
                <w:noProof/>
                <w:lang w:val="en-US" w:eastAsia="en-US"/>
              </w:rPr>
              <w:pict>
                <v:line id="_x0000_s1076" style="position:absolute;left:0;text-align:left;flip:x y;z-index:251667456" from="344.25pt,2.45pt" to="402.3pt,11.45pt" o:regroupid="8">
                  <v:stroke endarrow="block" endarrowwidth="narrow" endarrowlength="long"/>
                </v:line>
              </w:pict>
            </w:r>
            <w:r w:rsidRPr="00CE0E58">
              <w:rPr>
                <w:noProof/>
                <w:lang w:val="en-US" w:eastAsia="en-US"/>
              </w:rPr>
              <w:pict>
                <v:line id="_x0000_s1105" style="position:absolute;left:0;text-align:left;flip:y;z-index:251661312" from="95.55pt,6.95pt" to="154.8pt,21.95pt" strokeweight="1pt">
                  <v:stroke dashstyle="1 1" endarrow="block" endarrowwidth="narrow" endarrowlength="long"/>
                </v:line>
              </w:pict>
            </w:r>
          </w:p>
          <w:p w:rsidR="003458E0" w:rsidRDefault="003458E0" w:rsidP="003458E0">
            <w:pPr>
              <w:tabs>
                <w:tab w:val="left" w:pos="7170"/>
              </w:tabs>
              <w:ind w:firstLine="432"/>
              <w:jc w:val="both"/>
            </w:pPr>
          </w:p>
          <w:p w:rsidR="003458E0" w:rsidRDefault="00CE0E58" w:rsidP="003458E0">
            <w:pPr>
              <w:tabs>
                <w:tab w:val="left" w:pos="7170"/>
              </w:tabs>
              <w:ind w:firstLine="432"/>
              <w:jc w:val="both"/>
            </w:pPr>
            <w:r>
              <w:rPr>
                <w:noProof/>
              </w:rPr>
              <w:pict>
                <v:shape id="_x0000_s1101" type="#_x0000_t202" style="position:absolute;left:0;text-align:left;margin-left:27pt;margin-top:10.85pt;width:441pt;height:27pt;z-index:251651072" filled="f" stroked="f">
                  <v:textbox style="mso-next-textbox:#_x0000_s1101">
                    <w:txbxContent>
                      <w:p w:rsidR="00924E42" w:rsidRPr="00924E42" w:rsidRDefault="00C01085" w:rsidP="00924E4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Рисунок 1. </w:t>
                        </w:r>
                        <w:r w:rsidR="00924E42" w:rsidRPr="00924E42">
                          <w:rPr>
                            <w:b/>
                          </w:rPr>
                          <w:t>Строение ключевого слайда</w:t>
                        </w:r>
                      </w:p>
                    </w:txbxContent>
                  </v:textbox>
                </v:shape>
              </w:pict>
            </w:r>
          </w:p>
          <w:p w:rsidR="003458E0" w:rsidRDefault="003458E0" w:rsidP="003458E0">
            <w:pPr>
              <w:tabs>
                <w:tab w:val="left" w:pos="7170"/>
              </w:tabs>
              <w:ind w:firstLine="432"/>
              <w:jc w:val="both"/>
            </w:pPr>
          </w:p>
        </w:tc>
      </w:tr>
    </w:tbl>
    <w:p w:rsidR="007B0A8B" w:rsidRPr="00F34F1E" w:rsidRDefault="007B0A8B" w:rsidP="00C01085">
      <w:pPr>
        <w:ind w:firstLine="720"/>
        <w:jc w:val="both"/>
        <w:rPr>
          <w:sz w:val="28"/>
          <w:szCs w:val="28"/>
        </w:rPr>
      </w:pPr>
    </w:p>
    <w:sectPr w:rsidR="007B0A8B" w:rsidRPr="00F34F1E" w:rsidSect="003458E0">
      <w:pgSz w:w="11906" w:h="16838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3262"/>
    <w:multiLevelType w:val="hybridMultilevel"/>
    <w:tmpl w:val="2A24EB7C"/>
    <w:lvl w:ilvl="0" w:tplc="EBE6622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34F1E"/>
    <w:rsid w:val="00016D9E"/>
    <w:rsid w:val="000274FE"/>
    <w:rsid w:val="000617BA"/>
    <w:rsid w:val="00066C23"/>
    <w:rsid w:val="000679D5"/>
    <w:rsid w:val="000B63D7"/>
    <w:rsid w:val="000E218E"/>
    <w:rsid w:val="000F7724"/>
    <w:rsid w:val="000F77C1"/>
    <w:rsid w:val="00112752"/>
    <w:rsid w:val="001243B9"/>
    <w:rsid w:val="00133A4D"/>
    <w:rsid w:val="00135AC7"/>
    <w:rsid w:val="00166FA7"/>
    <w:rsid w:val="001A069A"/>
    <w:rsid w:val="001A2D30"/>
    <w:rsid w:val="001B381B"/>
    <w:rsid w:val="001E2F79"/>
    <w:rsid w:val="00216E8E"/>
    <w:rsid w:val="00245B1E"/>
    <w:rsid w:val="002475CE"/>
    <w:rsid w:val="002570B4"/>
    <w:rsid w:val="00260C64"/>
    <w:rsid w:val="00261F95"/>
    <w:rsid w:val="0026290D"/>
    <w:rsid w:val="00271066"/>
    <w:rsid w:val="00272B0C"/>
    <w:rsid w:val="002B48F5"/>
    <w:rsid w:val="002C4820"/>
    <w:rsid w:val="00320A28"/>
    <w:rsid w:val="00332E72"/>
    <w:rsid w:val="003365C0"/>
    <w:rsid w:val="003458E0"/>
    <w:rsid w:val="003615C6"/>
    <w:rsid w:val="003A0B7E"/>
    <w:rsid w:val="003A2D9B"/>
    <w:rsid w:val="003C4617"/>
    <w:rsid w:val="00400A0A"/>
    <w:rsid w:val="00424FB5"/>
    <w:rsid w:val="004344E4"/>
    <w:rsid w:val="0049576D"/>
    <w:rsid w:val="004C0EC7"/>
    <w:rsid w:val="004C3DA3"/>
    <w:rsid w:val="004E0924"/>
    <w:rsid w:val="004F301F"/>
    <w:rsid w:val="005127B5"/>
    <w:rsid w:val="005762CD"/>
    <w:rsid w:val="00576EA9"/>
    <w:rsid w:val="005E61AA"/>
    <w:rsid w:val="00622B15"/>
    <w:rsid w:val="00683399"/>
    <w:rsid w:val="006A3304"/>
    <w:rsid w:val="006B1B07"/>
    <w:rsid w:val="006D51AC"/>
    <w:rsid w:val="006E608E"/>
    <w:rsid w:val="006F34DA"/>
    <w:rsid w:val="006F4F5D"/>
    <w:rsid w:val="00725327"/>
    <w:rsid w:val="00734B24"/>
    <w:rsid w:val="00794BDC"/>
    <w:rsid w:val="00795AC1"/>
    <w:rsid w:val="007A2385"/>
    <w:rsid w:val="007A7264"/>
    <w:rsid w:val="007B0A8B"/>
    <w:rsid w:val="007B563A"/>
    <w:rsid w:val="007B71B0"/>
    <w:rsid w:val="007F2D3A"/>
    <w:rsid w:val="00865ED7"/>
    <w:rsid w:val="008D67E5"/>
    <w:rsid w:val="008E1530"/>
    <w:rsid w:val="008E3119"/>
    <w:rsid w:val="00924E42"/>
    <w:rsid w:val="00926725"/>
    <w:rsid w:val="00927197"/>
    <w:rsid w:val="009306DC"/>
    <w:rsid w:val="009357FF"/>
    <w:rsid w:val="00942C4F"/>
    <w:rsid w:val="009728CC"/>
    <w:rsid w:val="00980A71"/>
    <w:rsid w:val="009A2B7B"/>
    <w:rsid w:val="009C7C4C"/>
    <w:rsid w:val="00A313B7"/>
    <w:rsid w:val="00A635E3"/>
    <w:rsid w:val="00AB4781"/>
    <w:rsid w:val="00AD090B"/>
    <w:rsid w:val="00AD3CE4"/>
    <w:rsid w:val="00B03207"/>
    <w:rsid w:val="00B41B76"/>
    <w:rsid w:val="00B702F0"/>
    <w:rsid w:val="00B94F69"/>
    <w:rsid w:val="00BB111C"/>
    <w:rsid w:val="00BB561A"/>
    <w:rsid w:val="00BF48AC"/>
    <w:rsid w:val="00BF5F14"/>
    <w:rsid w:val="00C01085"/>
    <w:rsid w:val="00C048CC"/>
    <w:rsid w:val="00C13A94"/>
    <w:rsid w:val="00C46DC8"/>
    <w:rsid w:val="00C51FA4"/>
    <w:rsid w:val="00C61A1E"/>
    <w:rsid w:val="00CC182D"/>
    <w:rsid w:val="00CC72B4"/>
    <w:rsid w:val="00CE0E58"/>
    <w:rsid w:val="00CF2D2B"/>
    <w:rsid w:val="00D32ABA"/>
    <w:rsid w:val="00D40E42"/>
    <w:rsid w:val="00D47ADB"/>
    <w:rsid w:val="00D54B76"/>
    <w:rsid w:val="00DA5AB9"/>
    <w:rsid w:val="00DC60D1"/>
    <w:rsid w:val="00DF5588"/>
    <w:rsid w:val="00E4611F"/>
    <w:rsid w:val="00E4696B"/>
    <w:rsid w:val="00E90114"/>
    <w:rsid w:val="00E91DAB"/>
    <w:rsid w:val="00E9233C"/>
    <w:rsid w:val="00EA4077"/>
    <w:rsid w:val="00EB5B24"/>
    <w:rsid w:val="00EE273B"/>
    <w:rsid w:val="00EE63AC"/>
    <w:rsid w:val="00EE69E7"/>
    <w:rsid w:val="00EF0E2C"/>
    <w:rsid w:val="00EF61D6"/>
    <w:rsid w:val="00F0727E"/>
    <w:rsid w:val="00F34F1E"/>
    <w:rsid w:val="00F6221A"/>
    <w:rsid w:val="00F7220D"/>
    <w:rsid w:val="00F817DB"/>
    <w:rsid w:val="00FB10AC"/>
    <w:rsid w:val="00FC4BCD"/>
    <w:rsid w:val="00FD180E"/>
    <w:rsid w:val="00FD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0000,#060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4"/>
        <o:entry new="6" old="5"/>
        <o:entry new="7" old="6"/>
        <o:entry new="8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61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15C6"/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6F34DA"/>
    <w:rPr>
      <w:rFonts w:ascii="Calibri" w:hAnsi="Calibri"/>
      <w:lang w:val="ru-RU" w:eastAsia="ru-RU" w:bidi="ar-SA"/>
    </w:rPr>
  </w:style>
  <w:style w:type="paragraph" w:styleId="a7">
    <w:name w:val="No Spacing"/>
    <w:link w:val="a6"/>
    <w:uiPriority w:val="1"/>
    <w:qFormat/>
    <w:rsid w:val="006F34D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к презентации</vt:lpstr>
    </vt:vector>
  </TitlesOfParts>
  <Company>Dnsoft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к презентации</dc:title>
  <dc:creator>UserXP</dc:creator>
  <cp:lastModifiedBy>re</cp:lastModifiedBy>
  <cp:revision>2</cp:revision>
  <dcterms:created xsi:type="dcterms:W3CDTF">2014-03-12T12:51:00Z</dcterms:created>
  <dcterms:modified xsi:type="dcterms:W3CDTF">2014-03-12T12:51:00Z</dcterms:modified>
</cp:coreProperties>
</file>